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9E993">
      <w:pPr>
        <w:pStyle w:val="4"/>
        <w:jc w:val="center"/>
        <w:outlineLvl w:val="0"/>
        <w:rPr>
          <w:rFonts w:ascii="仿宋_GB2312" w:hAnsi="仿宋_GB2312" w:eastAsia="仿宋_GB2312" w:cs="仿宋_GB2312"/>
          <w:b/>
          <w:sz w:val="48"/>
        </w:rPr>
      </w:pPr>
    </w:p>
    <w:p w14:paraId="5F4A8F17">
      <w:pPr>
        <w:pStyle w:val="4"/>
        <w:jc w:val="center"/>
        <w:outlineLvl w:val="0"/>
        <w:rPr>
          <w:rFonts w:ascii="仿宋_GB2312" w:hAnsi="仿宋_GB2312" w:eastAsia="仿宋_GB2312" w:cs="仿宋_GB2312"/>
          <w:b/>
          <w:sz w:val="48"/>
        </w:rPr>
      </w:pPr>
      <w:r>
        <w:rPr>
          <w:rFonts w:hint="eastAsia" w:ascii="仿宋_GB2312" w:hAnsi="仿宋_GB2312" w:eastAsia="仿宋_GB2312" w:cs="仿宋_GB2312"/>
          <w:b/>
          <w:sz w:val="48"/>
          <w:lang w:eastAsia="zh-CN"/>
        </w:rPr>
        <w:t>（</w:t>
      </w:r>
      <w:r>
        <w:rPr>
          <w:rFonts w:hint="eastAsia" w:ascii="仿宋_GB2312" w:hAnsi="仿宋_GB2312" w:eastAsia="仿宋_GB2312" w:cs="仿宋_GB2312"/>
          <w:b/>
          <w:sz w:val="48"/>
          <w:lang w:val="en-US" w:eastAsia="zh-CN"/>
        </w:rPr>
        <w:t>预公告版</w:t>
      </w:r>
      <w:r>
        <w:rPr>
          <w:rFonts w:hint="eastAsia" w:ascii="仿宋_GB2312" w:hAnsi="仿宋_GB2312" w:eastAsia="仿宋_GB2312" w:cs="仿宋_GB2312"/>
          <w:b/>
          <w:sz w:val="48"/>
          <w:lang w:eastAsia="zh-CN"/>
        </w:rPr>
        <w:t>）</w:t>
      </w:r>
    </w:p>
    <w:p w14:paraId="1B74733C">
      <w:pPr>
        <w:pStyle w:val="4"/>
        <w:jc w:val="center"/>
        <w:outlineLvl w:val="0"/>
      </w:pPr>
      <w:r>
        <w:rPr>
          <w:rFonts w:ascii="仿宋_GB2312" w:hAnsi="仿宋_GB2312" w:eastAsia="仿宋_GB2312" w:cs="仿宋_GB2312"/>
          <w:b/>
          <w:sz w:val="48"/>
        </w:rPr>
        <w:t>福建省政府采购</w:t>
      </w:r>
    </w:p>
    <w:p w14:paraId="28A2CF08">
      <w:pPr>
        <w:pStyle w:val="4"/>
        <w:jc w:val="center"/>
        <w:outlineLvl w:val="0"/>
      </w:pPr>
      <w:r>
        <w:rPr>
          <w:rFonts w:ascii="仿宋_GB2312" w:hAnsi="仿宋_GB2312" w:eastAsia="仿宋_GB2312" w:cs="仿宋_GB2312"/>
          <w:b/>
          <w:sz w:val="48"/>
        </w:rPr>
        <w:t>货物和服务项目</w:t>
      </w:r>
    </w:p>
    <w:p w14:paraId="20493D8E">
      <w:pPr>
        <w:pStyle w:val="4"/>
        <w:jc w:val="center"/>
        <w:outlineLvl w:val="0"/>
      </w:pPr>
      <w:r>
        <w:rPr>
          <w:rFonts w:ascii="仿宋_GB2312" w:hAnsi="仿宋_GB2312" w:eastAsia="仿宋_GB2312" w:cs="仿宋_GB2312"/>
          <w:b/>
          <w:sz w:val="48"/>
        </w:rPr>
        <w:t>公开招标文件</w:t>
      </w:r>
    </w:p>
    <w:p w14:paraId="4E6751C3">
      <w:pPr>
        <w:pStyle w:val="4"/>
        <w:jc w:val="center"/>
        <w:outlineLvl w:val="2"/>
      </w:pPr>
      <w:r>
        <w:rPr>
          <w:rFonts w:ascii="仿宋_GB2312" w:hAnsi="仿宋_GB2312" w:eastAsia="仿宋_GB2312" w:cs="仿宋_GB2312"/>
          <w:b/>
          <w:sz w:val="28"/>
        </w:rPr>
        <w:t>项目名称：“八闽安巡”无人机空地一体监测预警和应急响应服务项目</w:t>
      </w:r>
    </w:p>
    <w:p w14:paraId="7C4CE1E5">
      <w:pPr>
        <w:pStyle w:val="4"/>
        <w:jc w:val="center"/>
        <w:outlineLvl w:val="2"/>
      </w:pPr>
      <w:r>
        <w:rPr>
          <w:rFonts w:ascii="仿宋_GB2312" w:hAnsi="仿宋_GB2312" w:eastAsia="仿宋_GB2312" w:cs="仿宋_GB2312"/>
          <w:b/>
          <w:sz w:val="28"/>
        </w:rPr>
        <w:t>备案编号：CGXM-2026-350001-06301[2026]06970</w:t>
      </w:r>
    </w:p>
    <w:p w14:paraId="3167749D">
      <w:pPr>
        <w:pStyle w:val="4"/>
        <w:jc w:val="center"/>
        <w:outlineLvl w:val="2"/>
      </w:pPr>
      <w:r>
        <w:rPr>
          <w:rFonts w:ascii="仿宋_GB2312" w:hAnsi="仿宋_GB2312" w:eastAsia="仿宋_GB2312" w:cs="仿宋_GB2312"/>
          <w:b/>
          <w:sz w:val="28"/>
        </w:rPr>
        <w:t>项目编号：[350001]HCZB[GK]2026003</w:t>
      </w:r>
    </w:p>
    <w:p w14:paraId="6AA00D08">
      <w:pPr>
        <w:pStyle w:val="4"/>
        <w:jc w:val="center"/>
        <w:outlineLvl w:val="2"/>
      </w:pPr>
      <w:r>
        <w:rPr>
          <w:rFonts w:ascii="仿宋_GB2312" w:hAnsi="仿宋_GB2312" w:eastAsia="仿宋_GB2312" w:cs="仿宋_GB2312"/>
          <w:b/>
          <w:sz w:val="28"/>
        </w:rPr>
        <w:t>采购人：福建省应急管理厅</w:t>
      </w:r>
    </w:p>
    <w:p w14:paraId="2E3E7F59">
      <w:pPr>
        <w:pStyle w:val="4"/>
        <w:jc w:val="center"/>
        <w:outlineLvl w:val="2"/>
      </w:pPr>
      <w:r>
        <w:rPr>
          <w:rFonts w:ascii="仿宋_GB2312" w:hAnsi="仿宋_GB2312" w:eastAsia="仿宋_GB2312" w:cs="仿宋_GB2312"/>
          <w:b/>
          <w:sz w:val="28"/>
        </w:rPr>
        <w:t>代理机构：福建省华创共赢项目管理有限公司</w:t>
      </w:r>
    </w:p>
    <w:p w14:paraId="5D8CFD75">
      <w:pPr>
        <w:pStyle w:val="4"/>
        <w:jc w:val="center"/>
        <w:outlineLvl w:val="2"/>
      </w:pPr>
      <w:r>
        <w:rPr>
          <w:rFonts w:ascii="仿宋_GB2312" w:hAnsi="仿宋_GB2312" w:eastAsia="仿宋_GB2312" w:cs="仿宋_GB2312"/>
          <w:b/>
          <w:sz w:val="28"/>
        </w:rPr>
        <w:t>编制时间：2026年10月</w:t>
      </w:r>
    </w:p>
    <w:p w14:paraId="3EB9FA0C">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28A14DC">
      <w:pPr>
        <w:pStyle w:val="4"/>
        <w:jc w:val="center"/>
        <w:outlineLvl w:val="1"/>
      </w:pPr>
      <w:r>
        <w:rPr>
          <w:rFonts w:ascii="仿宋_GB2312" w:hAnsi="仿宋_GB2312" w:eastAsia="仿宋_GB2312" w:cs="仿宋_GB2312"/>
          <w:b/>
          <w:sz w:val="36"/>
        </w:rPr>
        <w:t>第一章 投标邀请</w:t>
      </w:r>
    </w:p>
    <w:p w14:paraId="480C7B6D">
      <w:pPr>
        <w:pStyle w:val="4"/>
        <w:ind w:firstLine="480"/>
        <w:jc w:val="both"/>
      </w:pPr>
      <w:r>
        <w:rPr>
          <w:rFonts w:ascii="仿宋_GB2312" w:hAnsi="仿宋_GB2312" w:eastAsia="仿宋_GB2312" w:cs="仿宋_GB2312"/>
        </w:rPr>
        <w:t>福建省华创共赢项目管理有限公司 采用公开招标方式组织 “八闽安巡”无人机空地一体监测预警和应急响应服务项目 （以下简称：“本项目”）的政府采购活动，现邀请供应商参加投标。</w:t>
      </w:r>
    </w:p>
    <w:p w14:paraId="606758B3">
      <w:pPr>
        <w:pStyle w:val="4"/>
        <w:ind w:firstLine="480"/>
        <w:jc w:val="left"/>
        <w:outlineLvl w:val="2"/>
      </w:pPr>
      <w:r>
        <w:rPr>
          <w:rFonts w:ascii="仿宋_GB2312" w:hAnsi="仿宋_GB2312" w:eastAsia="仿宋_GB2312" w:cs="仿宋_GB2312"/>
          <w:b/>
          <w:sz w:val="28"/>
        </w:rPr>
        <w:t>1、备案编号：CGXM-2026-350001-06301[2026]06970</w:t>
      </w:r>
    </w:p>
    <w:p w14:paraId="6A7E444E">
      <w:pPr>
        <w:pStyle w:val="4"/>
        <w:ind w:firstLine="480"/>
        <w:jc w:val="left"/>
        <w:outlineLvl w:val="2"/>
      </w:pPr>
      <w:r>
        <w:rPr>
          <w:rFonts w:ascii="仿宋_GB2312" w:hAnsi="仿宋_GB2312" w:eastAsia="仿宋_GB2312" w:cs="仿宋_GB2312"/>
          <w:b/>
          <w:sz w:val="28"/>
        </w:rPr>
        <w:t>2、项目编号：[350001]HCZB[GK]2026003</w:t>
      </w:r>
    </w:p>
    <w:p w14:paraId="42C2540E">
      <w:pPr>
        <w:pStyle w:val="4"/>
        <w:ind w:firstLine="480"/>
        <w:jc w:val="both"/>
        <w:outlineLvl w:val="2"/>
      </w:pPr>
      <w:r>
        <w:rPr>
          <w:rFonts w:ascii="仿宋_GB2312" w:hAnsi="仿宋_GB2312" w:eastAsia="仿宋_GB2312" w:cs="仿宋_GB2312"/>
          <w:b/>
          <w:sz w:val="28"/>
        </w:rPr>
        <w:t>3、预算金额、最高限价：详见《采购标的一览表》。</w:t>
      </w:r>
    </w:p>
    <w:p w14:paraId="2116A6CF">
      <w:pPr>
        <w:pStyle w:val="4"/>
        <w:ind w:firstLine="480"/>
        <w:jc w:val="left"/>
        <w:outlineLvl w:val="2"/>
      </w:pPr>
      <w:r>
        <w:rPr>
          <w:rFonts w:ascii="仿宋_GB2312" w:hAnsi="仿宋_GB2312" w:eastAsia="仿宋_GB2312" w:cs="仿宋_GB2312"/>
          <w:b/>
          <w:sz w:val="28"/>
        </w:rPr>
        <w:t>4、招标内容及要求：详见《采购标的一览表》及招标文件第五章。</w:t>
      </w:r>
    </w:p>
    <w:p w14:paraId="1D59A43B">
      <w:pPr>
        <w:pStyle w:val="4"/>
        <w:ind w:firstLine="480"/>
        <w:jc w:val="left"/>
        <w:outlineLvl w:val="2"/>
      </w:pPr>
      <w:r>
        <w:rPr>
          <w:rFonts w:ascii="仿宋_GB2312" w:hAnsi="仿宋_GB2312" w:eastAsia="仿宋_GB2312" w:cs="仿宋_GB2312"/>
          <w:b/>
          <w:sz w:val="28"/>
        </w:rPr>
        <w:t>5、需要落实的政府采购政策</w:t>
      </w:r>
    </w:p>
    <w:p w14:paraId="59B870BB">
      <w:pPr>
        <w:pStyle w:val="4"/>
        <w:ind w:firstLine="960"/>
        <w:jc w:val="left"/>
      </w:pPr>
      <w:r>
        <w:rPr>
          <w:rFonts w:ascii="仿宋_GB2312" w:hAnsi="仿宋_GB2312" w:eastAsia="仿宋_GB2312" w:cs="仿宋_GB2312"/>
        </w:rPr>
        <w:t>进口产品：无。</w:t>
      </w:r>
    </w:p>
    <w:p w14:paraId="78705D08">
      <w:pPr>
        <w:pStyle w:val="4"/>
        <w:ind w:firstLine="960"/>
        <w:jc w:val="left"/>
      </w:pPr>
      <w:r>
        <w:rPr>
          <w:rFonts w:ascii="仿宋_GB2312" w:hAnsi="仿宋_GB2312" w:eastAsia="仿宋_GB2312" w:cs="仿宋_GB2312"/>
        </w:rPr>
        <w:t>节能产品：无。</w:t>
      </w:r>
    </w:p>
    <w:p w14:paraId="6D85CE57">
      <w:pPr>
        <w:pStyle w:val="4"/>
        <w:ind w:firstLine="960"/>
        <w:jc w:val="left"/>
      </w:pPr>
      <w:r>
        <w:rPr>
          <w:rFonts w:ascii="仿宋_GB2312" w:hAnsi="仿宋_GB2312" w:eastAsia="仿宋_GB2312" w:cs="仿宋_GB2312"/>
        </w:rPr>
        <w:t>环境标志产品：无。</w:t>
      </w:r>
    </w:p>
    <w:p w14:paraId="049E687F">
      <w:pPr>
        <w:pStyle w:val="4"/>
        <w:ind w:firstLine="960"/>
        <w:jc w:val="left"/>
      </w:pPr>
      <w:r>
        <w:rPr>
          <w:rFonts w:ascii="仿宋_GB2312" w:hAnsi="仿宋_GB2312" w:eastAsia="仿宋_GB2312" w:cs="仿宋_GB2312"/>
        </w:rPr>
        <w:t>促进中小企业发展的相关政策：</w:t>
      </w:r>
    </w:p>
    <w:p w14:paraId="597D0F8C">
      <w:pPr>
        <w:pStyle w:val="4"/>
        <w:ind w:firstLine="960"/>
        <w:jc w:val="left"/>
      </w:pPr>
      <w:r>
        <w:rPr>
          <w:rFonts w:ascii="仿宋_GB2312" w:hAnsi="仿宋_GB2312" w:eastAsia="仿宋_GB2312" w:cs="仿宋_GB2312"/>
        </w:rPr>
        <w:t>采购包1：不专门面向中小企业采购</w:t>
      </w:r>
    </w:p>
    <w:p w14:paraId="7CF5E2EB">
      <w:pPr>
        <w:pStyle w:val="4"/>
        <w:ind w:firstLine="480"/>
        <w:jc w:val="both"/>
        <w:outlineLvl w:val="2"/>
      </w:pPr>
      <w:r>
        <w:rPr>
          <w:rFonts w:ascii="仿宋_GB2312" w:hAnsi="仿宋_GB2312" w:eastAsia="仿宋_GB2312" w:cs="仿宋_GB2312"/>
          <w:b/>
          <w:sz w:val="28"/>
        </w:rPr>
        <w:t>6、投标人的资格要求</w:t>
      </w:r>
    </w:p>
    <w:p w14:paraId="786E780D">
      <w:pPr>
        <w:pStyle w:val="4"/>
        <w:ind w:firstLine="960"/>
        <w:jc w:val="both"/>
      </w:pPr>
      <w:r>
        <w:rPr>
          <w:rFonts w:ascii="仿宋_GB2312" w:hAnsi="仿宋_GB2312" w:eastAsia="仿宋_GB2312" w:cs="仿宋_GB2312"/>
        </w:rPr>
        <w:t>6.1法定条件：符合政府采购法第二十二条第一款规定的条件。</w:t>
      </w:r>
    </w:p>
    <w:p w14:paraId="023448DB">
      <w:pPr>
        <w:pStyle w:val="4"/>
        <w:ind w:firstLine="960"/>
        <w:jc w:val="both"/>
      </w:pPr>
      <w:r>
        <w:rPr>
          <w:rFonts w:ascii="仿宋_GB2312" w:hAnsi="仿宋_GB2312" w:eastAsia="仿宋_GB2312" w:cs="仿宋_GB2312"/>
        </w:rPr>
        <w:t>6.2特定条件：</w:t>
      </w:r>
    </w:p>
    <w:p w14:paraId="24EFF90F">
      <w:pPr>
        <w:pStyle w:val="4"/>
        <w:ind w:firstLine="96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5344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22866A3">
            <w:pPr>
              <w:pStyle w:val="4"/>
              <w:jc w:val="both"/>
            </w:pPr>
            <w:r>
              <w:rPr>
                <w:rFonts w:ascii="仿宋_GB2312" w:hAnsi="仿宋_GB2312" w:eastAsia="仿宋_GB2312" w:cs="仿宋_GB2312"/>
              </w:rPr>
              <w:t xml:space="preserve"> 资格审查要求概况</w:t>
            </w:r>
          </w:p>
        </w:tc>
        <w:tc>
          <w:tcPr>
            <w:tcW w:w="4614" w:type="dxa"/>
          </w:tcPr>
          <w:p w14:paraId="599F9CA0">
            <w:pPr>
              <w:pStyle w:val="4"/>
              <w:jc w:val="both"/>
            </w:pPr>
            <w:r>
              <w:rPr>
                <w:rFonts w:ascii="仿宋_GB2312" w:hAnsi="仿宋_GB2312" w:eastAsia="仿宋_GB2312" w:cs="仿宋_GB2312"/>
              </w:rPr>
              <w:t xml:space="preserve"> 评审点具体描述</w:t>
            </w:r>
          </w:p>
        </w:tc>
      </w:tr>
      <w:tr w14:paraId="69F0E0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A12DEAF">
            <w:pPr>
              <w:pStyle w:val="4"/>
              <w:jc w:val="both"/>
            </w:pPr>
            <w:r>
              <w:rPr>
                <w:rFonts w:ascii="仿宋_GB2312" w:hAnsi="仿宋_GB2312" w:eastAsia="仿宋_GB2312" w:cs="仿宋_GB2312"/>
              </w:rPr>
              <w:t>资格承诺函</w:t>
            </w:r>
          </w:p>
        </w:tc>
        <w:tc>
          <w:tcPr>
            <w:tcW w:w="4614" w:type="dxa"/>
          </w:tcPr>
          <w:p w14:paraId="3C3C4695">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F70F5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4B14F67">
            <w:pPr>
              <w:pStyle w:val="4"/>
              <w:jc w:val="both"/>
            </w:pPr>
            <w:r>
              <w:rPr>
                <w:rFonts w:ascii="仿宋_GB2312" w:hAnsi="仿宋_GB2312" w:eastAsia="仿宋_GB2312" w:cs="仿宋_GB2312"/>
              </w:rPr>
              <w:t>特殊资格要求1</w:t>
            </w:r>
          </w:p>
        </w:tc>
        <w:tc>
          <w:tcPr>
            <w:tcW w:w="4614" w:type="dxa"/>
          </w:tcPr>
          <w:p w14:paraId="006289B1">
            <w:pPr>
              <w:pStyle w:val="4"/>
              <w:jc w:val="both"/>
            </w:pPr>
            <w:r>
              <w:rPr>
                <w:rFonts w:ascii="仿宋_GB2312" w:hAnsi="仿宋_GB2312" w:eastAsia="仿宋_GB2312" w:cs="仿宋_GB2312"/>
              </w:rPr>
              <w:t>本项目接受联合体投标。联合体成员（含牵头人）不得超过2家，投标人（至少联合体其中一方）须具有中国民用航空管理部门颁发的且在有效期内的《民用无人驾驶航空器运营合格证》</w:t>
            </w:r>
          </w:p>
        </w:tc>
      </w:tr>
    </w:tbl>
    <w:p w14:paraId="585556F9">
      <w:pPr>
        <w:pStyle w:val="4"/>
        <w:ind w:firstLine="960"/>
        <w:jc w:val="both"/>
      </w:pPr>
      <w:r>
        <w:rPr>
          <w:rFonts w:ascii="仿宋_GB2312" w:hAnsi="仿宋_GB2312" w:eastAsia="仿宋_GB2312" w:cs="仿宋_GB2312"/>
        </w:rPr>
        <w:t>6.3是否接受联合体投标：</w:t>
      </w:r>
    </w:p>
    <w:p w14:paraId="5E186C7F">
      <w:pPr>
        <w:pStyle w:val="4"/>
        <w:ind w:firstLine="960"/>
        <w:jc w:val="both"/>
      </w:pPr>
      <w:r>
        <w:rPr>
          <w:rFonts w:ascii="仿宋_GB2312" w:hAnsi="仿宋_GB2312" w:eastAsia="仿宋_GB2312" w:cs="仿宋_GB2312"/>
        </w:rPr>
        <w:t>采购包1：接受</w:t>
      </w:r>
    </w:p>
    <w:p w14:paraId="72D6316B">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1C945446">
      <w:pPr>
        <w:pStyle w:val="4"/>
        <w:ind w:firstLine="480"/>
        <w:jc w:val="both"/>
        <w:outlineLvl w:val="2"/>
      </w:pPr>
      <w:r>
        <w:rPr>
          <w:rFonts w:ascii="仿宋_GB2312" w:hAnsi="仿宋_GB2312" w:eastAsia="仿宋_GB2312" w:cs="仿宋_GB2312"/>
          <w:b/>
          <w:sz w:val="28"/>
        </w:rPr>
        <w:t>7、招标文件的获取</w:t>
      </w:r>
    </w:p>
    <w:p w14:paraId="30A620C5">
      <w:pPr>
        <w:pStyle w:val="4"/>
        <w:ind w:firstLine="960"/>
        <w:jc w:val="both"/>
      </w:pPr>
      <w:r>
        <w:rPr>
          <w:rFonts w:ascii="仿宋_GB2312" w:hAnsi="仿宋_GB2312" w:eastAsia="仿宋_GB2312" w:cs="仿宋_GB2312"/>
        </w:rPr>
        <w:t>7.1、招标文件获取期限：详见招标公告或更正公告，若不一致，以更正公告为准。</w:t>
      </w:r>
    </w:p>
    <w:p w14:paraId="0F4BED6D">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4E67E886">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14:paraId="12E63836">
      <w:pPr>
        <w:pStyle w:val="4"/>
        <w:ind w:firstLine="960"/>
        <w:jc w:val="both"/>
      </w:pPr>
      <w:r>
        <w:rPr>
          <w:rFonts w:ascii="仿宋_GB2312" w:hAnsi="仿宋_GB2312" w:eastAsia="仿宋_GB2312" w:cs="仿宋_GB2312"/>
        </w:rPr>
        <w:t>7.4、招标文件售价：0元。</w:t>
      </w:r>
    </w:p>
    <w:p w14:paraId="78226700">
      <w:pPr>
        <w:pStyle w:val="4"/>
        <w:ind w:firstLine="480"/>
        <w:jc w:val="both"/>
        <w:outlineLvl w:val="2"/>
      </w:pPr>
      <w:r>
        <w:rPr>
          <w:rFonts w:ascii="仿宋_GB2312" w:hAnsi="仿宋_GB2312" w:eastAsia="仿宋_GB2312" w:cs="仿宋_GB2312"/>
          <w:b/>
          <w:sz w:val="28"/>
        </w:rPr>
        <w:t>8、投标截止</w:t>
      </w:r>
    </w:p>
    <w:p w14:paraId="38010019">
      <w:pPr>
        <w:pStyle w:val="4"/>
        <w:ind w:firstLine="960"/>
        <w:jc w:val="both"/>
      </w:pPr>
      <w:r>
        <w:rPr>
          <w:rFonts w:ascii="仿宋_GB2312" w:hAnsi="仿宋_GB2312" w:eastAsia="仿宋_GB2312" w:cs="仿宋_GB2312"/>
        </w:rPr>
        <w:t>8.1、投标截止时间：详见招标公告或更正公告，若不一致，以更正公告为准。</w:t>
      </w:r>
    </w:p>
    <w:p w14:paraId="3A7CB05B">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5DA0E11D">
      <w:pPr>
        <w:pStyle w:val="4"/>
        <w:ind w:firstLine="480"/>
        <w:jc w:val="both"/>
        <w:outlineLvl w:val="2"/>
      </w:pPr>
      <w:r>
        <w:rPr>
          <w:rFonts w:ascii="仿宋_GB2312" w:hAnsi="仿宋_GB2312" w:eastAsia="仿宋_GB2312" w:cs="仿宋_GB2312"/>
          <w:b/>
          <w:sz w:val="28"/>
        </w:rPr>
        <w:t>9、开标时间及地点</w:t>
      </w:r>
    </w:p>
    <w:p w14:paraId="46D2DBBC">
      <w:pPr>
        <w:pStyle w:val="4"/>
        <w:ind w:firstLine="960"/>
        <w:jc w:val="both"/>
      </w:pPr>
      <w:r>
        <w:rPr>
          <w:rFonts w:ascii="仿宋_GB2312" w:hAnsi="仿宋_GB2312" w:eastAsia="仿宋_GB2312" w:cs="仿宋_GB2312"/>
        </w:rPr>
        <w:t>详见招标公告或更正公告，若不一致，以更正公告为准。</w:t>
      </w:r>
    </w:p>
    <w:p w14:paraId="2401E803">
      <w:pPr>
        <w:pStyle w:val="4"/>
        <w:ind w:firstLine="480"/>
        <w:jc w:val="both"/>
        <w:outlineLvl w:val="2"/>
      </w:pPr>
      <w:r>
        <w:rPr>
          <w:rFonts w:ascii="仿宋_GB2312" w:hAnsi="仿宋_GB2312" w:eastAsia="仿宋_GB2312" w:cs="仿宋_GB2312"/>
          <w:b/>
          <w:sz w:val="28"/>
        </w:rPr>
        <w:t>10、公告期限</w:t>
      </w:r>
    </w:p>
    <w:p w14:paraId="43D6864E">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79A9C97E">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2DB2B411">
      <w:pPr>
        <w:pStyle w:val="4"/>
        <w:ind w:firstLine="480"/>
        <w:jc w:val="left"/>
        <w:outlineLvl w:val="2"/>
      </w:pPr>
      <w:r>
        <w:rPr>
          <w:rFonts w:ascii="仿宋_GB2312" w:hAnsi="仿宋_GB2312" w:eastAsia="仿宋_GB2312" w:cs="仿宋_GB2312"/>
          <w:b/>
          <w:sz w:val="28"/>
        </w:rPr>
        <w:t>11、采购人：福建省应急管理厅</w:t>
      </w:r>
    </w:p>
    <w:p w14:paraId="4A918F2B">
      <w:pPr>
        <w:pStyle w:val="4"/>
        <w:ind w:firstLine="960"/>
        <w:jc w:val="left"/>
      </w:pPr>
      <w:r>
        <w:rPr>
          <w:rFonts w:ascii="仿宋_GB2312" w:hAnsi="仿宋_GB2312" w:eastAsia="仿宋_GB2312" w:cs="仿宋_GB2312"/>
        </w:rPr>
        <w:t xml:space="preserve"> 地址： 福州市鼓楼区东大路73号1号楼</w:t>
      </w:r>
    </w:p>
    <w:p w14:paraId="78A16BE4">
      <w:pPr>
        <w:pStyle w:val="4"/>
        <w:jc w:val="left"/>
      </w:pPr>
      <w:r>
        <w:rPr>
          <w:rFonts w:ascii="仿宋_GB2312" w:hAnsi="仿宋_GB2312" w:eastAsia="仿宋_GB2312" w:cs="仿宋_GB2312"/>
        </w:rPr>
        <w:t xml:space="preserve"> 邮编： 350001</w:t>
      </w:r>
    </w:p>
    <w:p w14:paraId="4C15E597">
      <w:pPr>
        <w:pStyle w:val="4"/>
        <w:jc w:val="left"/>
      </w:pPr>
      <w:r>
        <w:rPr>
          <w:rFonts w:ascii="仿宋_GB2312" w:hAnsi="仿宋_GB2312" w:eastAsia="仿宋_GB2312" w:cs="仿宋_GB2312"/>
        </w:rPr>
        <w:t xml:space="preserve"> 联系人： 余永捷</w:t>
      </w:r>
    </w:p>
    <w:p w14:paraId="2DDED6C1">
      <w:pPr>
        <w:pStyle w:val="4"/>
        <w:jc w:val="left"/>
      </w:pPr>
      <w:r>
        <w:rPr>
          <w:rFonts w:ascii="仿宋_GB2312" w:hAnsi="仿宋_GB2312" w:eastAsia="仿宋_GB2312" w:cs="仿宋_GB2312"/>
        </w:rPr>
        <w:t xml:space="preserve"> 联系电话： 0591-87553859</w:t>
      </w:r>
    </w:p>
    <w:p w14:paraId="18CE6856">
      <w:pPr>
        <w:pStyle w:val="4"/>
        <w:ind w:firstLine="480"/>
        <w:jc w:val="left"/>
        <w:outlineLvl w:val="2"/>
      </w:pPr>
      <w:r>
        <w:rPr>
          <w:rFonts w:ascii="仿宋_GB2312" w:hAnsi="仿宋_GB2312" w:eastAsia="仿宋_GB2312" w:cs="仿宋_GB2312"/>
          <w:b/>
          <w:sz w:val="28"/>
        </w:rPr>
        <w:t>12、代理机构：福建省华创共赢项目管理有限公司</w:t>
      </w:r>
    </w:p>
    <w:p w14:paraId="7A007ED2">
      <w:pPr>
        <w:pStyle w:val="4"/>
        <w:ind w:firstLine="960"/>
        <w:jc w:val="both"/>
      </w:pPr>
      <w:r>
        <w:rPr>
          <w:rFonts w:ascii="仿宋_GB2312" w:hAnsi="仿宋_GB2312" w:eastAsia="仿宋_GB2312" w:cs="仿宋_GB2312"/>
        </w:rPr>
        <w:t xml:space="preserve"> 地址： 福建省福州市仓山区南台路537-23号103室</w:t>
      </w:r>
    </w:p>
    <w:p w14:paraId="1CA48326">
      <w:pPr>
        <w:pStyle w:val="4"/>
        <w:jc w:val="both"/>
      </w:pPr>
      <w:r>
        <w:rPr>
          <w:rFonts w:ascii="仿宋_GB2312" w:hAnsi="仿宋_GB2312" w:eastAsia="仿宋_GB2312" w:cs="仿宋_GB2312"/>
        </w:rPr>
        <w:t xml:space="preserve"> 邮编： 350008</w:t>
      </w:r>
    </w:p>
    <w:p w14:paraId="6B6D31C9">
      <w:pPr>
        <w:pStyle w:val="4"/>
        <w:jc w:val="both"/>
      </w:pPr>
      <w:r>
        <w:rPr>
          <w:rFonts w:ascii="仿宋_GB2312" w:hAnsi="仿宋_GB2312" w:eastAsia="仿宋_GB2312" w:cs="仿宋_GB2312"/>
        </w:rPr>
        <w:t xml:space="preserve"> 联系人： 李一明、林婧婧、魏诗颖、韩燕、黄燕、陈英</w:t>
      </w:r>
    </w:p>
    <w:p w14:paraId="760208D7">
      <w:pPr>
        <w:pStyle w:val="4"/>
        <w:jc w:val="both"/>
      </w:pPr>
      <w:r>
        <w:rPr>
          <w:rFonts w:ascii="仿宋_GB2312" w:hAnsi="仿宋_GB2312" w:eastAsia="仿宋_GB2312" w:cs="仿宋_GB2312"/>
        </w:rPr>
        <w:t xml:space="preserve"> 联系电话： 0591-22299822、83377773、13960785111</w:t>
      </w:r>
    </w:p>
    <w:p w14:paraId="0CD1CABF">
      <w:pPr>
        <w:pStyle w:val="4"/>
        <w:ind w:firstLine="480"/>
        <w:jc w:val="both"/>
        <w:outlineLvl w:val="2"/>
      </w:pPr>
      <w:r>
        <w:rPr>
          <w:rFonts w:ascii="仿宋_GB2312" w:hAnsi="仿宋_GB2312" w:eastAsia="仿宋_GB2312" w:cs="仿宋_GB2312"/>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5FA85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FF03CD7">
            <w:pPr>
              <w:pStyle w:val="4"/>
              <w:jc w:val="left"/>
            </w:pPr>
            <w:r>
              <w:rPr>
                <w:rFonts w:ascii="仿宋_GB2312" w:hAnsi="仿宋_GB2312" w:eastAsia="仿宋_GB2312" w:cs="仿宋_GB2312"/>
              </w:rPr>
              <w:t>投标保证金账户</w:t>
            </w:r>
          </w:p>
          <w:p w14:paraId="09BBE800">
            <w:pPr>
              <w:pStyle w:val="4"/>
              <w:jc w:val="left"/>
            </w:pPr>
          </w:p>
        </w:tc>
      </w:tr>
      <w:tr w14:paraId="4C7B8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5D7C060">
            <w:pPr>
              <w:pStyle w:val="4"/>
              <w:jc w:val="left"/>
            </w:pPr>
            <w:r>
              <w:rPr>
                <w:rFonts w:ascii="仿宋_GB2312" w:hAnsi="仿宋_GB2312" w:eastAsia="仿宋_GB2312" w:cs="仿宋_GB2312"/>
              </w:rPr>
              <w:t>开户名称： 福建省华创共赢项目管理有限公司</w:t>
            </w:r>
          </w:p>
        </w:tc>
      </w:tr>
      <w:tr w14:paraId="5B2CF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BBEAE7F">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7DAAD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6B387BF">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15B99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6E2FF27">
            <w:pPr>
              <w:pStyle w:val="4"/>
              <w:jc w:val="left"/>
            </w:pPr>
            <w:r>
              <w:rPr>
                <w:rFonts w:ascii="仿宋_GB2312" w:hAnsi="仿宋_GB2312" w:eastAsia="仿宋_GB2312" w:cs="仿宋_GB2312"/>
              </w:rPr>
              <w:t>特别提示</w:t>
            </w:r>
          </w:p>
        </w:tc>
      </w:tr>
      <w:tr w14:paraId="2F0CBC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9A86401">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14:paraId="5C599127">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2EB06BB2">
      <w:pPr>
        <w:pStyle w:val="4"/>
        <w:ind w:firstLine="480"/>
        <w:jc w:val="both"/>
        <w:outlineLvl w:val="2"/>
      </w:pPr>
      <w:r>
        <w:rPr>
          <w:rFonts w:ascii="仿宋_GB2312" w:hAnsi="仿宋_GB2312" w:eastAsia="仿宋_GB2312" w:cs="仿宋_GB2312"/>
          <w:b/>
          <w:sz w:val="28"/>
        </w:rPr>
        <w:t>附2：采购标的一览表</w:t>
      </w:r>
    </w:p>
    <w:p w14:paraId="0FF8802B">
      <w:pPr>
        <w:pStyle w:val="4"/>
        <w:jc w:val="left"/>
      </w:pPr>
      <w:r>
        <w:rPr>
          <w:rFonts w:ascii="仿宋_GB2312" w:hAnsi="仿宋_GB2312" w:eastAsia="仿宋_GB2312" w:cs="仿宋_GB2312"/>
        </w:rPr>
        <w:t>采购包1：</w:t>
      </w:r>
    </w:p>
    <w:p w14:paraId="3547463A">
      <w:pPr>
        <w:pStyle w:val="4"/>
        <w:jc w:val="left"/>
      </w:pPr>
      <w:r>
        <w:rPr>
          <w:rFonts w:ascii="仿宋_GB2312" w:hAnsi="仿宋_GB2312" w:eastAsia="仿宋_GB2312" w:cs="仿宋_GB2312"/>
        </w:rPr>
        <w:t>采购包预算金额（元）: 19,710,000.00</w:t>
      </w:r>
    </w:p>
    <w:p w14:paraId="6B0741DE">
      <w:pPr>
        <w:pStyle w:val="4"/>
        <w:jc w:val="left"/>
      </w:pPr>
      <w:r>
        <w:rPr>
          <w:rFonts w:ascii="仿宋_GB2312" w:hAnsi="仿宋_GB2312" w:eastAsia="仿宋_GB2312" w:cs="仿宋_GB2312"/>
        </w:rPr>
        <w:t>采购包最高限价（元）: 19,710,000.00</w:t>
      </w:r>
    </w:p>
    <w:p w14:paraId="4CFC29C2">
      <w:pPr>
        <w:pStyle w:val="4"/>
        <w:jc w:val="left"/>
      </w:pPr>
      <w:r>
        <w:rPr>
          <w:rFonts w:ascii="仿宋_GB2312" w:hAnsi="仿宋_GB2312" w:eastAsia="仿宋_GB2312" w:cs="仿宋_GB2312"/>
        </w:rPr>
        <w:t>采购包保证金金额（元）: 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6"/>
        <w:gridCol w:w="1171"/>
        <w:gridCol w:w="1171"/>
        <w:gridCol w:w="1516"/>
        <w:gridCol w:w="1166"/>
        <w:gridCol w:w="1166"/>
        <w:gridCol w:w="1166"/>
      </w:tblGrid>
      <w:tr w14:paraId="114DE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39D6FEA">
            <w:pPr>
              <w:pStyle w:val="4"/>
              <w:jc w:val="left"/>
            </w:pPr>
            <w:r>
              <w:rPr>
                <w:rFonts w:ascii="仿宋_GB2312" w:hAnsi="仿宋_GB2312" w:eastAsia="仿宋_GB2312" w:cs="仿宋_GB2312"/>
              </w:rPr>
              <w:t>序号</w:t>
            </w:r>
          </w:p>
        </w:tc>
        <w:tc>
          <w:tcPr>
            <w:tcW w:w="1187" w:type="dxa"/>
          </w:tcPr>
          <w:p w14:paraId="386C51C4">
            <w:pPr>
              <w:pStyle w:val="4"/>
              <w:jc w:val="left"/>
            </w:pPr>
            <w:r>
              <w:rPr>
                <w:rFonts w:ascii="仿宋_GB2312" w:hAnsi="仿宋_GB2312" w:eastAsia="仿宋_GB2312" w:cs="仿宋_GB2312"/>
              </w:rPr>
              <w:t>标的名称</w:t>
            </w:r>
          </w:p>
        </w:tc>
        <w:tc>
          <w:tcPr>
            <w:tcW w:w="1187" w:type="dxa"/>
          </w:tcPr>
          <w:p w14:paraId="183A56AB">
            <w:pPr>
              <w:pStyle w:val="4"/>
              <w:jc w:val="left"/>
            </w:pPr>
            <w:r>
              <w:rPr>
                <w:rFonts w:ascii="仿宋_GB2312" w:hAnsi="仿宋_GB2312" w:eastAsia="仿宋_GB2312" w:cs="仿宋_GB2312"/>
              </w:rPr>
              <w:t>数量</w:t>
            </w:r>
          </w:p>
        </w:tc>
        <w:tc>
          <w:tcPr>
            <w:tcW w:w="1187" w:type="dxa"/>
          </w:tcPr>
          <w:p w14:paraId="173B9E51">
            <w:pPr>
              <w:pStyle w:val="4"/>
              <w:jc w:val="left"/>
            </w:pPr>
            <w:r>
              <w:rPr>
                <w:rFonts w:ascii="仿宋_GB2312" w:hAnsi="仿宋_GB2312" w:eastAsia="仿宋_GB2312" w:cs="仿宋_GB2312"/>
              </w:rPr>
              <w:t>标的金额 （元）</w:t>
            </w:r>
          </w:p>
        </w:tc>
        <w:tc>
          <w:tcPr>
            <w:tcW w:w="1187" w:type="dxa"/>
          </w:tcPr>
          <w:p w14:paraId="3BFA1884">
            <w:pPr>
              <w:pStyle w:val="4"/>
              <w:jc w:val="left"/>
            </w:pPr>
            <w:r>
              <w:rPr>
                <w:rFonts w:ascii="仿宋_GB2312" w:hAnsi="仿宋_GB2312" w:eastAsia="仿宋_GB2312" w:cs="仿宋_GB2312"/>
              </w:rPr>
              <w:t>计量单位</w:t>
            </w:r>
          </w:p>
        </w:tc>
        <w:tc>
          <w:tcPr>
            <w:tcW w:w="1187" w:type="dxa"/>
          </w:tcPr>
          <w:p w14:paraId="06B94D82">
            <w:pPr>
              <w:pStyle w:val="4"/>
              <w:jc w:val="left"/>
            </w:pPr>
            <w:r>
              <w:rPr>
                <w:rFonts w:ascii="仿宋_GB2312" w:hAnsi="仿宋_GB2312" w:eastAsia="仿宋_GB2312" w:cs="仿宋_GB2312"/>
              </w:rPr>
              <w:t>所属行业</w:t>
            </w:r>
          </w:p>
        </w:tc>
        <w:tc>
          <w:tcPr>
            <w:tcW w:w="1187" w:type="dxa"/>
          </w:tcPr>
          <w:p w14:paraId="3A32F9A3">
            <w:pPr>
              <w:pStyle w:val="4"/>
              <w:jc w:val="left"/>
            </w:pPr>
            <w:r>
              <w:rPr>
                <w:rFonts w:ascii="仿宋_GB2312" w:hAnsi="仿宋_GB2312" w:eastAsia="仿宋_GB2312" w:cs="仿宋_GB2312"/>
              </w:rPr>
              <w:t>是否允许进口产品</w:t>
            </w:r>
          </w:p>
        </w:tc>
      </w:tr>
      <w:tr w14:paraId="2E88A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62BCF05">
            <w:pPr>
              <w:pStyle w:val="4"/>
              <w:jc w:val="left"/>
            </w:pPr>
            <w:r>
              <w:rPr>
                <w:rFonts w:ascii="仿宋_GB2312" w:hAnsi="仿宋_GB2312" w:eastAsia="仿宋_GB2312" w:cs="仿宋_GB2312"/>
              </w:rPr>
              <w:t>1</w:t>
            </w:r>
          </w:p>
        </w:tc>
        <w:tc>
          <w:tcPr>
            <w:tcW w:w="1187" w:type="dxa"/>
          </w:tcPr>
          <w:p w14:paraId="7995A70A">
            <w:pPr>
              <w:pStyle w:val="4"/>
              <w:jc w:val="left"/>
            </w:pPr>
            <w:r>
              <w:rPr>
                <w:rFonts w:ascii="仿宋_GB2312" w:hAnsi="仿宋_GB2312" w:eastAsia="仿宋_GB2312" w:cs="仿宋_GB2312"/>
              </w:rPr>
              <w:t>“八闽安巡”无人机空地一体监测预警和应急响应服务项目</w:t>
            </w:r>
          </w:p>
        </w:tc>
        <w:tc>
          <w:tcPr>
            <w:tcW w:w="1187" w:type="dxa"/>
          </w:tcPr>
          <w:p w14:paraId="616334A9">
            <w:pPr>
              <w:pStyle w:val="4"/>
              <w:jc w:val="right"/>
            </w:pPr>
            <w:r>
              <w:rPr>
                <w:rFonts w:ascii="仿宋_GB2312" w:hAnsi="仿宋_GB2312" w:eastAsia="仿宋_GB2312" w:cs="仿宋_GB2312"/>
              </w:rPr>
              <w:t>1.00</w:t>
            </w:r>
          </w:p>
        </w:tc>
        <w:tc>
          <w:tcPr>
            <w:tcW w:w="1187" w:type="dxa"/>
          </w:tcPr>
          <w:p w14:paraId="7F3E9ACD">
            <w:pPr>
              <w:pStyle w:val="4"/>
              <w:jc w:val="right"/>
            </w:pPr>
            <w:r>
              <w:rPr>
                <w:rFonts w:ascii="仿宋_GB2312" w:hAnsi="仿宋_GB2312" w:eastAsia="仿宋_GB2312" w:cs="仿宋_GB2312"/>
              </w:rPr>
              <w:t>19,710,000.00</w:t>
            </w:r>
          </w:p>
        </w:tc>
        <w:tc>
          <w:tcPr>
            <w:tcW w:w="1187" w:type="dxa"/>
          </w:tcPr>
          <w:p w14:paraId="0C0D005F">
            <w:pPr>
              <w:pStyle w:val="4"/>
              <w:jc w:val="left"/>
            </w:pPr>
            <w:r>
              <w:rPr>
                <w:rFonts w:ascii="仿宋_GB2312" w:hAnsi="仿宋_GB2312" w:eastAsia="仿宋_GB2312" w:cs="仿宋_GB2312"/>
              </w:rPr>
              <w:t>年</w:t>
            </w:r>
          </w:p>
        </w:tc>
        <w:tc>
          <w:tcPr>
            <w:tcW w:w="1187" w:type="dxa"/>
          </w:tcPr>
          <w:p w14:paraId="76006083">
            <w:pPr>
              <w:pStyle w:val="4"/>
              <w:jc w:val="left"/>
            </w:pPr>
            <w:r>
              <w:rPr>
                <w:rFonts w:ascii="仿宋_GB2312" w:hAnsi="仿宋_GB2312" w:eastAsia="仿宋_GB2312" w:cs="仿宋_GB2312"/>
              </w:rPr>
              <w:t>其他未列明行业</w:t>
            </w:r>
          </w:p>
        </w:tc>
        <w:tc>
          <w:tcPr>
            <w:tcW w:w="1187" w:type="dxa"/>
          </w:tcPr>
          <w:p w14:paraId="2E4E25C4">
            <w:pPr>
              <w:pStyle w:val="4"/>
              <w:jc w:val="left"/>
            </w:pPr>
            <w:r>
              <w:rPr>
                <w:rFonts w:ascii="仿宋_GB2312" w:hAnsi="仿宋_GB2312" w:eastAsia="仿宋_GB2312" w:cs="仿宋_GB2312"/>
              </w:rPr>
              <w:t>否</w:t>
            </w:r>
          </w:p>
        </w:tc>
      </w:tr>
    </w:tbl>
    <w:p w14:paraId="4CE2DB6D">
      <w:pPr>
        <w:pStyle w:val="4"/>
        <w:jc w:val="left"/>
      </w:pPr>
      <w:r>
        <w:rPr>
          <w:rFonts w:ascii="仿宋_GB2312" w:hAnsi="仿宋_GB2312" w:eastAsia="仿宋_GB2312" w:cs="仿宋_GB2312"/>
        </w:rPr>
        <w:t>本国产品标准适用范围：</w:t>
      </w:r>
    </w:p>
    <w:p w14:paraId="5F124D79">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76"/>
        <w:gridCol w:w="3115"/>
        <w:gridCol w:w="2076"/>
      </w:tblGrid>
      <w:tr w14:paraId="51B1B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AAEB351">
            <w:pPr>
              <w:pStyle w:val="4"/>
              <w:jc w:val="center"/>
            </w:pPr>
            <w:r>
              <w:rPr>
                <w:rFonts w:ascii="仿宋_GB2312" w:hAnsi="仿宋_GB2312" w:eastAsia="仿宋_GB2312" w:cs="仿宋_GB2312"/>
              </w:rPr>
              <w:t>序号</w:t>
            </w:r>
          </w:p>
        </w:tc>
        <w:tc>
          <w:tcPr>
            <w:tcW w:w="2076" w:type="dxa"/>
          </w:tcPr>
          <w:p w14:paraId="4B899D4E">
            <w:pPr>
              <w:pStyle w:val="4"/>
              <w:jc w:val="center"/>
            </w:pPr>
            <w:r>
              <w:rPr>
                <w:rFonts w:ascii="仿宋_GB2312" w:hAnsi="仿宋_GB2312" w:eastAsia="仿宋_GB2312" w:cs="仿宋_GB2312"/>
              </w:rPr>
              <w:t>采购品目名称</w:t>
            </w:r>
          </w:p>
        </w:tc>
        <w:tc>
          <w:tcPr>
            <w:tcW w:w="3115" w:type="dxa"/>
          </w:tcPr>
          <w:p w14:paraId="2DF2D3C3">
            <w:pPr>
              <w:pStyle w:val="4"/>
              <w:jc w:val="center"/>
            </w:pPr>
            <w:r>
              <w:rPr>
                <w:rFonts w:ascii="仿宋_GB2312" w:hAnsi="仿宋_GB2312" w:eastAsia="仿宋_GB2312" w:cs="仿宋_GB2312"/>
              </w:rPr>
              <w:t>标的名称</w:t>
            </w:r>
          </w:p>
        </w:tc>
        <w:tc>
          <w:tcPr>
            <w:tcW w:w="2076" w:type="dxa"/>
          </w:tcPr>
          <w:p w14:paraId="22CF22FD">
            <w:pPr>
              <w:pStyle w:val="4"/>
              <w:jc w:val="center"/>
            </w:pPr>
            <w:r>
              <w:rPr>
                <w:rFonts w:ascii="仿宋_GB2312" w:hAnsi="仿宋_GB2312" w:eastAsia="仿宋_GB2312" w:cs="仿宋_GB2312"/>
              </w:rPr>
              <w:t>产品名称</w:t>
            </w:r>
          </w:p>
        </w:tc>
      </w:tr>
      <w:tr w14:paraId="0BB6EA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4"/>
          </w:tcPr>
          <w:p w14:paraId="30C16790">
            <w:pPr>
              <w:pStyle w:val="4"/>
              <w:jc w:val="center"/>
            </w:pPr>
            <w:r>
              <w:rPr>
                <w:rFonts w:ascii="仿宋_GB2312" w:hAnsi="仿宋_GB2312" w:eastAsia="仿宋_GB2312" w:cs="仿宋_GB2312"/>
              </w:rPr>
              <w:t xml:space="preserve"> 不涉及</w:t>
            </w:r>
          </w:p>
        </w:tc>
      </w:tr>
    </w:tbl>
    <w:p w14:paraId="7C254B3A">
      <w:pPr>
        <w:pStyle w:val="4"/>
        <w:jc w:val="left"/>
      </w:pPr>
      <w:r>
        <w:rPr>
          <w:rFonts w:ascii="仿宋_GB2312" w:hAnsi="仿宋_GB2312" w:eastAsia="仿宋_GB2312" w:cs="仿宋_GB2312"/>
        </w:rPr>
        <w:t>采购包1：</w:t>
      </w:r>
    </w:p>
    <w:p w14:paraId="5706F757">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516"/>
        <w:gridCol w:w="1384"/>
        <w:gridCol w:w="1038"/>
      </w:tblGrid>
      <w:tr w14:paraId="39F32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46" w:type="dxa"/>
          </w:tcPr>
          <w:p w14:paraId="766CDBDE">
            <w:pPr>
              <w:pStyle w:val="4"/>
              <w:jc w:val="left"/>
            </w:pPr>
            <w:r>
              <w:rPr>
                <w:rFonts w:ascii="仿宋_GB2312" w:hAnsi="仿宋_GB2312" w:eastAsia="仿宋_GB2312" w:cs="仿宋_GB2312"/>
              </w:rPr>
              <w:t>序号</w:t>
            </w:r>
          </w:p>
        </w:tc>
        <w:tc>
          <w:tcPr>
            <w:tcW w:w="3046" w:type="dxa"/>
          </w:tcPr>
          <w:p w14:paraId="16377D67">
            <w:pPr>
              <w:pStyle w:val="4"/>
              <w:jc w:val="left"/>
            </w:pPr>
            <w:r>
              <w:rPr>
                <w:rFonts w:ascii="仿宋_GB2312" w:hAnsi="仿宋_GB2312" w:eastAsia="仿宋_GB2312" w:cs="仿宋_GB2312"/>
              </w:rPr>
              <w:t>报价内容</w:t>
            </w:r>
          </w:p>
        </w:tc>
        <w:tc>
          <w:tcPr>
            <w:tcW w:w="554" w:type="dxa"/>
          </w:tcPr>
          <w:p w14:paraId="54548882">
            <w:pPr>
              <w:pStyle w:val="4"/>
              <w:jc w:val="left"/>
            </w:pPr>
            <w:r>
              <w:rPr>
                <w:rFonts w:ascii="仿宋_GB2312" w:hAnsi="仿宋_GB2312" w:eastAsia="仿宋_GB2312" w:cs="仿宋_GB2312"/>
              </w:rPr>
              <w:t>计量单位</w:t>
            </w:r>
          </w:p>
        </w:tc>
        <w:tc>
          <w:tcPr>
            <w:tcW w:w="554" w:type="dxa"/>
          </w:tcPr>
          <w:p w14:paraId="2CE5848C">
            <w:pPr>
              <w:pStyle w:val="4"/>
              <w:jc w:val="left"/>
            </w:pPr>
            <w:r>
              <w:rPr>
                <w:rFonts w:ascii="仿宋_GB2312" w:hAnsi="仿宋_GB2312" w:eastAsia="仿宋_GB2312" w:cs="仿宋_GB2312"/>
              </w:rPr>
              <w:t>报价单位</w:t>
            </w:r>
          </w:p>
        </w:tc>
        <w:tc>
          <w:tcPr>
            <w:tcW w:w="1384" w:type="dxa"/>
          </w:tcPr>
          <w:p w14:paraId="1C89C460">
            <w:pPr>
              <w:pStyle w:val="4"/>
              <w:jc w:val="left"/>
            </w:pPr>
            <w:r>
              <w:rPr>
                <w:rFonts w:ascii="仿宋_GB2312" w:hAnsi="仿宋_GB2312" w:eastAsia="仿宋_GB2312" w:cs="仿宋_GB2312"/>
              </w:rPr>
              <w:t>最高限价</w:t>
            </w:r>
          </w:p>
        </w:tc>
        <w:tc>
          <w:tcPr>
            <w:tcW w:w="1384" w:type="dxa"/>
          </w:tcPr>
          <w:p w14:paraId="67A44C4A">
            <w:pPr>
              <w:pStyle w:val="4"/>
              <w:jc w:val="left"/>
            </w:pPr>
            <w:r>
              <w:rPr>
                <w:rFonts w:ascii="仿宋_GB2312" w:hAnsi="仿宋_GB2312" w:eastAsia="仿宋_GB2312" w:cs="仿宋_GB2312"/>
              </w:rPr>
              <w:t>价款形式</w:t>
            </w:r>
          </w:p>
        </w:tc>
        <w:tc>
          <w:tcPr>
            <w:tcW w:w="1038" w:type="dxa"/>
          </w:tcPr>
          <w:p w14:paraId="420A506F">
            <w:pPr>
              <w:pStyle w:val="4"/>
              <w:jc w:val="left"/>
            </w:pPr>
            <w:r>
              <w:rPr>
                <w:rFonts w:ascii="仿宋_GB2312" w:hAnsi="仿宋_GB2312" w:eastAsia="仿宋_GB2312" w:cs="仿宋_GB2312"/>
              </w:rPr>
              <w:t>报价说明</w:t>
            </w:r>
          </w:p>
        </w:tc>
      </w:tr>
      <w:tr w14:paraId="71B5CC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55CCEB7">
            <w:pPr>
              <w:pStyle w:val="4"/>
              <w:jc w:val="left"/>
            </w:pPr>
            <w:r>
              <w:rPr>
                <w:rFonts w:ascii="仿宋_GB2312" w:hAnsi="仿宋_GB2312" w:eastAsia="仿宋_GB2312" w:cs="仿宋_GB2312"/>
              </w:rPr>
              <w:t>1</w:t>
            </w:r>
          </w:p>
        </w:tc>
        <w:tc>
          <w:tcPr>
            <w:tcW w:w="3046" w:type="dxa"/>
          </w:tcPr>
          <w:p w14:paraId="5CE51EDF">
            <w:pPr>
              <w:pStyle w:val="4"/>
              <w:jc w:val="left"/>
            </w:pPr>
            <w:r>
              <w:rPr>
                <w:rFonts w:ascii="仿宋_GB2312" w:hAnsi="仿宋_GB2312" w:eastAsia="仿宋_GB2312" w:cs="仿宋_GB2312"/>
              </w:rPr>
              <w:t>“八闽安巡”无人机空地一体监测预警和应急响应服务项目</w:t>
            </w:r>
          </w:p>
        </w:tc>
        <w:tc>
          <w:tcPr>
            <w:tcW w:w="554" w:type="dxa"/>
          </w:tcPr>
          <w:p w14:paraId="4207E93D">
            <w:pPr>
              <w:pStyle w:val="4"/>
              <w:jc w:val="left"/>
            </w:pPr>
            <w:r>
              <w:rPr>
                <w:rFonts w:ascii="仿宋_GB2312" w:hAnsi="仿宋_GB2312" w:eastAsia="仿宋_GB2312" w:cs="仿宋_GB2312"/>
              </w:rPr>
              <w:t>年</w:t>
            </w:r>
          </w:p>
        </w:tc>
        <w:tc>
          <w:tcPr>
            <w:tcW w:w="554" w:type="dxa"/>
          </w:tcPr>
          <w:p w14:paraId="4DF1BE63">
            <w:pPr>
              <w:pStyle w:val="4"/>
              <w:jc w:val="left"/>
            </w:pPr>
            <w:r>
              <w:rPr>
                <w:rFonts w:ascii="仿宋_GB2312" w:hAnsi="仿宋_GB2312" w:eastAsia="仿宋_GB2312" w:cs="仿宋_GB2312"/>
              </w:rPr>
              <w:t>元</w:t>
            </w:r>
          </w:p>
        </w:tc>
        <w:tc>
          <w:tcPr>
            <w:tcW w:w="1384" w:type="dxa"/>
          </w:tcPr>
          <w:p w14:paraId="3E7D803E">
            <w:pPr>
              <w:pStyle w:val="4"/>
              <w:jc w:val="right"/>
            </w:pPr>
            <w:r>
              <w:rPr>
                <w:rFonts w:ascii="仿宋_GB2312" w:hAnsi="仿宋_GB2312" w:eastAsia="仿宋_GB2312" w:cs="仿宋_GB2312"/>
              </w:rPr>
              <w:t>19,710,000.00</w:t>
            </w:r>
          </w:p>
        </w:tc>
        <w:tc>
          <w:tcPr>
            <w:tcW w:w="1384" w:type="dxa"/>
          </w:tcPr>
          <w:p w14:paraId="5E26E8F0">
            <w:pPr>
              <w:pStyle w:val="4"/>
              <w:jc w:val="left"/>
            </w:pPr>
            <w:r>
              <w:rPr>
                <w:rFonts w:ascii="仿宋_GB2312" w:hAnsi="仿宋_GB2312" w:eastAsia="仿宋_GB2312" w:cs="仿宋_GB2312"/>
              </w:rPr>
              <w:t>总价</w:t>
            </w:r>
          </w:p>
        </w:tc>
        <w:tc>
          <w:tcPr>
            <w:tcW w:w="1038" w:type="dxa"/>
          </w:tcPr>
          <w:p w14:paraId="2D1D455A">
            <w:pPr>
              <w:pStyle w:val="4"/>
              <w:jc w:val="left"/>
            </w:pPr>
            <w:r>
              <w:rPr>
                <w:rFonts w:ascii="仿宋_GB2312" w:hAnsi="仿宋_GB2312" w:eastAsia="仿宋_GB2312" w:cs="仿宋_GB2312"/>
              </w:rPr>
              <w:t>无</w:t>
            </w:r>
          </w:p>
        </w:tc>
      </w:tr>
    </w:tbl>
    <w:p w14:paraId="0CB1285E">
      <w:pPr>
        <w:pStyle w:val="4"/>
        <w:jc w:val="left"/>
      </w:pPr>
      <w:r>
        <w:rPr>
          <w:rFonts w:ascii="仿宋_GB2312" w:hAnsi="仿宋_GB2312" w:eastAsia="仿宋_GB2312" w:cs="仿宋_GB2312"/>
        </w:rPr>
        <w:t>（2）报价明细要求：</w:t>
      </w:r>
    </w:p>
    <w:p w14:paraId="73577038">
      <w:pPr>
        <w:pStyle w:val="4"/>
        <w:jc w:val="left"/>
      </w:pPr>
      <w:r>
        <w:rPr>
          <w:rFonts w:ascii="仿宋_GB2312" w:hAnsi="仿宋_GB2312" w:eastAsia="仿宋_GB2312" w:cs="仿宋_GB2312"/>
        </w:rPr>
        <w:t>“八闽安巡”无人机空地一体监测预警和应急响应服务项目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11"/>
        <w:gridCol w:w="1911"/>
        <w:gridCol w:w="416"/>
        <w:gridCol w:w="416"/>
        <w:gridCol w:w="1516"/>
        <w:gridCol w:w="784"/>
        <w:gridCol w:w="1152"/>
      </w:tblGrid>
      <w:tr w14:paraId="1556FD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D5F039A">
            <w:pPr>
              <w:pStyle w:val="4"/>
              <w:jc w:val="left"/>
            </w:pPr>
            <w:r>
              <w:rPr>
                <w:rFonts w:ascii="仿宋_GB2312" w:hAnsi="仿宋_GB2312" w:eastAsia="仿宋_GB2312" w:cs="仿宋_GB2312"/>
              </w:rPr>
              <w:t>序号</w:t>
            </w:r>
          </w:p>
        </w:tc>
        <w:tc>
          <w:tcPr>
            <w:tcW w:w="2076" w:type="dxa"/>
          </w:tcPr>
          <w:p w14:paraId="010ED00A">
            <w:pPr>
              <w:pStyle w:val="4"/>
              <w:jc w:val="left"/>
            </w:pPr>
            <w:r>
              <w:rPr>
                <w:rFonts w:ascii="仿宋_GB2312" w:hAnsi="仿宋_GB2312" w:eastAsia="仿宋_GB2312" w:cs="仿宋_GB2312"/>
              </w:rPr>
              <w:t>报价明细内容</w:t>
            </w:r>
          </w:p>
        </w:tc>
        <w:tc>
          <w:tcPr>
            <w:tcW w:w="2076" w:type="dxa"/>
          </w:tcPr>
          <w:p w14:paraId="5C3D22DB">
            <w:pPr>
              <w:pStyle w:val="4"/>
              <w:jc w:val="left"/>
            </w:pPr>
            <w:r>
              <w:rPr>
                <w:rFonts w:ascii="仿宋_GB2312" w:hAnsi="仿宋_GB2312" w:eastAsia="仿宋_GB2312" w:cs="仿宋_GB2312"/>
              </w:rPr>
              <w:t>报价要求</w:t>
            </w:r>
          </w:p>
        </w:tc>
        <w:tc>
          <w:tcPr>
            <w:tcW w:w="415" w:type="dxa"/>
          </w:tcPr>
          <w:p w14:paraId="5E793F8C">
            <w:pPr>
              <w:pStyle w:val="4"/>
              <w:jc w:val="left"/>
            </w:pPr>
            <w:r>
              <w:rPr>
                <w:rFonts w:ascii="仿宋_GB2312" w:hAnsi="仿宋_GB2312" w:eastAsia="仿宋_GB2312" w:cs="仿宋_GB2312"/>
              </w:rPr>
              <w:t>计量单位</w:t>
            </w:r>
          </w:p>
        </w:tc>
        <w:tc>
          <w:tcPr>
            <w:tcW w:w="415" w:type="dxa"/>
          </w:tcPr>
          <w:p w14:paraId="70DAB02E">
            <w:pPr>
              <w:pStyle w:val="4"/>
              <w:jc w:val="left"/>
            </w:pPr>
            <w:r>
              <w:rPr>
                <w:rFonts w:ascii="仿宋_GB2312" w:hAnsi="仿宋_GB2312" w:eastAsia="仿宋_GB2312" w:cs="仿宋_GB2312"/>
              </w:rPr>
              <w:t>报价单位</w:t>
            </w:r>
          </w:p>
        </w:tc>
        <w:tc>
          <w:tcPr>
            <w:tcW w:w="831" w:type="dxa"/>
          </w:tcPr>
          <w:p w14:paraId="790033F3">
            <w:pPr>
              <w:pStyle w:val="4"/>
              <w:jc w:val="left"/>
            </w:pPr>
            <w:r>
              <w:rPr>
                <w:rFonts w:ascii="仿宋_GB2312" w:hAnsi="仿宋_GB2312" w:eastAsia="仿宋_GB2312" w:cs="仿宋_GB2312"/>
              </w:rPr>
              <w:t>最高限价</w:t>
            </w:r>
          </w:p>
        </w:tc>
        <w:tc>
          <w:tcPr>
            <w:tcW w:w="831" w:type="dxa"/>
          </w:tcPr>
          <w:p w14:paraId="795CE54A">
            <w:pPr>
              <w:pStyle w:val="4"/>
              <w:jc w:val="left"/>
            </w:pPr>
            <w:r>
              <w:rPr>
                <w:rFonts w:ascii="仿宋_GB2312" w:hAnsi="仿宋_GB2312" w:eastAsia="仿宋_GB2312" w:cs="仿宋_GB2312"/>
              </w:rPr>
              <w:t>价款形式</w:t>
            </w:r>
          </w:p>
        </w:tc>
        <w:tc>
          <w:tcPr>
            <w:tcW w:w="1246" w:type="dxa"/>
          </w:tcPr>
          <w:p w14:paraId="622AAE2C">
            <w:pPr>
              <w:pStyle w:val="4"/>
              <w:jc w:val="left"/>
            </w:pPr>
            <w:r>
              <w:rPr>
                <w:rFonts w:ascii="仿宋_GB2312" w:hAnsi="仿宋_GB2312" w:eastAsia="仿宋_GB2312" w:cs="仿宋_GB2312"/>
              </w:rPr>
              <w:t>报价说明</w:t>
            </w:r>
          </w:p>
        </w:tc>
      </w:tr>
      <w:tr w14:paraId="4D0137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084EB1D">
            <w:pPr>
              <w:pStyle w:val="4"/>
              <w:jc w:val="left"/>
            </w:pPr>
            <w:r>
              <w:rPr>
                <w:rFonts w:ascii="仿宋_GB2312" w:hAnsi="仿宋_GB2312" w:eastAsia="仿宋_GB2312" w:cs="仿宋_GB2312"/>
              </w:rPr>
              <w:t>1</w:t>
            </w:r>
          </w:p>
        </w:tc>
        <w:tc>
          <w:tcPr>
            <w:tcW w:w="2076" w:type="dxa"/>
          </w:tcPr>
          <w:p w14:paraId="252BE918">
            <w:pPr>
              <w:pStyle w:val="4"/>
              <w:jc w:val="left"/>
            </w:pPr>
            <w:r>
              <w:rPr>
                <w:rFonts w:ascii="仿宋_GB2312" w:hAnsi="仿宋_GB2312" w:eastAsia="仿宋_GB2312" w:cs="仿宋_GB2312"/>
              </w:rPr>
              <w:t>车载移动机库低空综合巡查监测预警服务(含低空应急处置辅助服务）</w:t>
            </w:r>
          </w:p>
        </w:tc>
        <w:tc>
          <w:tcPr>
            <w:tcW w:w="2076" w:type="dxa"/>
          </w:tcPr>
          <w:p w14:paraId="7B304476">
            <w:pPr>
              <w:pStyle w:val="4"/>
              <w:jc w:val="left"/>
            </w:pPr>
            <w:r>
              <w:rPr>
                <w:rFonts w:ascii="仿宋_GB2312" w:hAnsi="仿宋_GB2312" w:eastAsia="仿宋_GB2312" w:cs="仿宋_GB2312"/>
              </w:rPr>
              <w:t>车载移动机库低空综合巡查监测预警服务(含低空应急处置辅助服务）</w:t>
            </w:r>
          </w:p>
        </w:tc>
        <w:tc>
          <w:tcPr>
            <w:tcW w:w="415" w:type="dxa"/>
          </w:tcPr>
          <w:p w14:paraId="132A8D0E">
            <w:pPr>
              <w:pStyle w:val="4"/>
              <w:jc w:val="left"/>
            </w:pPr>
            <w:r>
              <w:rPr>
                <w:rFonts w:ascii="仿宋_GB2312" w:hAnsi="仿宋_GB2312" w:eastAsia="仿宋_GB2312" w:cs="仿宋_GB2312"/>
              </w:rPr>
              <w:t>年</w:t>
            </w:r>
          </w:p>
        </w:tc>
        <w:tc>
          <w:tcPr>
            <w:tcW w:w="415" w:type="dxa"/>
          </w:tcPr>
          <w:p w14:paraId="75E9750B">
            <w:pPr>
              <w:pStyle w:val="4"/>
              <w:jc w:val="left"/>
            </w:pPr>
            <w:r>
              <w:rPr>
                <w:rFonts w:ascii="仿宋_GB2312" w:hAnsi="仿宋_GB2312" w:eastAsia="仿宋_GB2312" w:cs="仿宋_GB2312"/>
              </w:rPr>
              <w:t>元</w:t>
            </w:r>
          </w:p>
        </w:tc>
        <w:tc>
          <w:tcPr>
            <w:tcW w:w="831" w:type="dxa"/>
          </w:tcPr>
          <w:p w14:paraId="04D37FED">
            <w:pPr>
              <w:pStyle w:val="4"/>
              <w:jc w:val="right"/>
            </w:pPr>
            <w:r>
              <w:rPr>
                <w:rFonts w:ascii="仿宋_GB2312" w:hAnsi="仿宋_GB2312" w:eastAsia="仿宋_GB2312" w:cs="仿宋_GB2312"/>
              </w:rPr>
              <w:t>15,939,000.00</w:t>
            </w:r>
          </w:p>
        </w:tc>
        <w:tc>
          <w:tcPr>
            <w:tcW w:w="831" w:type="dxa"/>
          </w:tcPr>
          <w:p w14:paraId="795522CF">
            <w:pPr>
              <w:pStyle w:val="4"/>
              <w:jc w:val="left"/>
            </w:pPr>
            <w:r>
              <w:rPr>
                <w:rFonts w:ascii="仿宋_GB2312" w:hAnsi="仿宋_GB2312" w:eastAsia="仿宋_GB2312" w:cs="仿宋_GB2312"/>
              </w:rPr>
              <w:t>总价</w:t>
            </w:r>
          </w:p>
        </w:tc>
        <w:tc>
          <w:tcPr>
            <w:tcW w:w="1246" w:type="dxa"/>
          </w:tcPr>
          <w:p w14:paraId="08EBC984">
            <w:pPr>
              <w:pStyle w:val="4"/>
              <w:jc w:val="left"/>
            </w:pPr>
            <w:r>
              <w:rPr>
                <w:rFonts w:ascii="仿宋_GB2312" w:hAnsi="仿宋_GB2312" w:eastAsia="仿宋_GB2312" w:cs="仿宋_GB2312"/>
              </w:rPr>
              <w:t>无</w:t>
            </w:r>
          </w:p>
        </w:tc>
      </w:tr>
      <w:tr w14:paraId="32F64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B0C3C2F">
            <w:pPr>
              <w:pStyle w:val="4"/>
              <w:jc w:val="left"/>
            </w:pPr>
            <w:r>
              <w:rPr>
                <w:rFonts w:ascii="仿宋_GB2312" w:hAnsi="仿宋_GB2312" w:eastAsia="仿宋_GB2312" w:cs="仿宋_GB2312"/>
              </w:rPr>
              <w:t>2</w:t>
            </w:r>
          </w:p>
        </w:tc>
        <w:tc>
          <w:tcPr>
            <w:tcW w:w="2076" w:type="dxa"/>
          </w:tcPr>
          <w:p w14:paraId="7EE56507">
            <w:pPr>
              <w:pStyle w:val="4"/>
              <w:jc w:val="left"/>
            </w:pPr>
            <w:r>
              <w:rPr>
                <w:rFonts w:ascii="仿宋_GB2312" w:hAnsi="仿宋_GB2312" w:eastAsia="仿宋_GB2312" w:cs="仿宋_GB2312"/>
              </w:rPr>
              <w:t>智能换电机库低空综合巡查监测预警服务</w:t>
            </w:r>
          </w:p>
        </w:tc>
        <w:tc>
          <w:tcPr>
            <w:tcW w:w="2076" w:type="dxa"/>
          </w:tcPr>
          <w:p w14:paraId="4B14E82A">
            <w:pPr>
              <w:pStyle w:val="4"/>
              <w:jc w:val="left"/>
            </w:pPr>
            <w:r>
              <w:rPr>
                <w:rFonts w:ascii="仿宋_GB2312" w:hAnsi="仿宋_GB2312" w:eastAsia="仿宋_GB2312" w:cs="仿宋_GB2312"/>
              </w:rPr>
              <w:t>智能换电机库低空综合巡查监测预警服务</w:t>
            </w:r>
          </w:p>
        </w:tc>
        <w:tc>
          <w:tcPr>
            <w:tcW w:w="415" w:type="dxa"/>
          </w:tcPr>
          <w:p w14:paraId="045BC874">
            <w:pPr>
              <w:pStyle w:val="4"/>
              <w:jc w:val="left"/>
            </w:pPr>
            <w:r>
              <w:rPr>
                <w:rFonts w:ascii="仿宋_GB2312" w:hAnsi="仿宋_GB2312" w:eastAsia="仿宋_GB2312" w:cs="仿宋_GB2312"/>
              </w:rPr>
              <w:t>年</w:t>
            </w:r>
          </w:p>
        </w:tc>
        <w:tc>
          <w:tcPr>
            <w:tcW w:w="415" w:type="dxa"/>
          </w:tcPr>
          <w:p w14:paraId="55B33653">
            <w:pPr>
              <w:pStyle w:val="4"/>
              <w:jc w:val="left"/>
            </w:pPr>
            <w:r>
              <w:rPr>
                <w:rFonts w:ascii="仿宋_GB2312" w:hAnsi="仿宋_GB2312" w:eastAsia="仿宋_GB2312" w:cs="仿宋_GB2312"/>
              </w:rPr>
              <w:t>元</w:t>
            </w:r>
          </w:p>
        </w:tc>
        <w:tc>
          <w:tcPr>
            <w:tcW w:w="831" w:type="dxa"/>
          </w:tcPr>
          <w:p w14:paraId="1896BF2B">
            <w:pPr>
              <w:pStyle w:val="4"/>
              <w:jc w:val="right"/>
            </w:pPr>
            <w:r>
              <w:rPr>
                <w:rFonts w:ascii="仿宋_GB2312" w:hAnsi="仿宋_GB2312" w:eastAsia="仿宋_GB2312" w:cs="仿宋_GB2312"/>
              </w:rPr>
              <w:t>1,771,000.00</w:t>
            </w:r>
          </w:p>
        </w:tc>
        <w:tc>
          <w:tcPr>
            <w:tcW w:w="831" w:type="dxa"/>
          </w:tcPr>
          <w:p w14:paraId="37315474">
            <w:pPr>
              <w:pStyle w:val="4"/>
              <w:jc w:val="left"/>
            </w:pPr>
            <w:r>
              <w:rPr>
                <w:rFonts w:ascii="仿宋_GB2312" w:hAnsi="仿宋_GB2312" w:eastAsia="仿宋_GB2312" w:cs="仿宋_GB2312"/>
              </w:rPr>
              <w:t>总价</w:t>
            </w:r>
          </w:p>
        </w:tc>
        <w:tc>
          <w:tcPr>
            <w:tcW w:w="1246" w:type="dxa"/>
          </w:tcPr>
          <w:p w14:paraId="530E3057">
            <w:pPr>
              <w:pStyle w:val="4"/>
              <w:jc w:val="left"/>
            </w:pPr>
            <w:r>
              <w:rPr>
                <w:rFonts w:ascii="仿宋_GB2312" w:hAnsi="仿宋_GB2312" w:eastAsia="仿宋_GB2312" w:cs="仿宋_GB2312"/>
              </w:rPr>
              <w:t>无</w:t>
            </w:r>
          </w:p>
        </w:tc>
      </w:tr>
      <w:tr w14:paraId="188DD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F356EE5">
            <w:pPr>
              <w:pStyle w:val="4"/>
              <w:jc w:val="left"/>
            </w:pPr>
            <w:r>
              <w:rPr>
                <w:rFonts w:ascii="仿宋_GB2312" w:hAnsi="仿宋_GB2312" w:eastAsia="仿宋_GB2312" w:cs="仿宋_GB2312"/>
              </w:rPr>
              <w:t>3</w:t>
            </w:r>
          </w:p>
        </w:tc>
        <w:tc>
          <w:tcPr>
            <w:tcW w:w="2076" w:type="dxa"/>
          </w:tcPr>
          <w:p w14:paraId="736ECA24">
            <w:pPr>
              <w:pStyle w:val="4"/>
              <w:jc w:val="left"/>
            </w:pPr>
            <w:r>
              <w:rPr>
                <w:rFonts w:ascii="仿宋_GB2312" w:hAnsi="仿宋_GB2312" w:eastAsia="仿宋_GB2312" w:cs="仿宋_GB2312"/>
              </w:rPr>
              <w:t>低空巡查监测预警服务一体化平台服务</w:t>
            </w:r>
          </w:p>
        </w:tc>
        <w:tc>
          <w:tcPr>
            <w:tcW w:w="2076" w:type="dxa"/>
          </w:tcPr>
          <w:p w14:paraId="484861E3">
            <w:pPr>
              <w:pStyle w:val="4"/>
              <w:jc w:val="left"/>
            </w:pPr>
            <w:r>
              <w:rPr>
                <w:rFonts w:ascii="仿宋_GB2312" w:hAnsi="仿宋_GB2312" w:eastAsia="仿宋_GB2312" w:cs="仿宋_GB2312"/>
              </w:rPr>
              <w:t>低空巡查监测预警服务一体化平台服务</w:t>
            </w:r>
          </w:p>
        </w:tc>
        <w:tc>
          <w:tcPr>
            <w:tcW w:w="415" w:type="dxa"/>
          </w:tcPr>
          <w:p w14:paraId="54DD1E98">
            <w:pPr>
              <w:pStyle w:val="4"/>
              <w:jc w:val="left"/>
            </w:pPr>
            <w:r>
              <w:rPr>
                <w:rFonts w:ascii="仿宋_GB2312" w:hAnsi="仿宋_GB2312" w:eastAsia="仿宋_GB2312" w:cs="仿宋_GB2312"/>
              </w:rPr>
              <w:t>年</w:t>
            </w:r>
          </w:p>
        </w:tc>
        <w:tc>
          <w:tcPr>
            <w:tcW w:w="415" w:type="dxa"/>
          </w:tcPr>
          <w:p w14:paraId="12F3F24D">
            <w:pPr>
              <w:pStyle w:val="4"/>
              <w:jc w:val="left"/>
            </w:pPr>
            <w:r>
              <w:rPr>
                <w:rFonts w:ascii="仿宋_GB2312" w:hAnsi="仿宋_GB2312" w:eastAsia="仿宋_GB2312" w:cs="仿宋_GB2312"/>
              </w:rPr>
              <w:t>元</w:t>
            </w:r>
          </w:p>
        </w:tc>
        <w:tc>
          <w:tcPr>
            <w:tcW w:w="831" w:type="dxa"/>
          </w:tcPr>
          <w:p w14:paraId="632D67F6">
            <w:pPr>
              <w:pStyle w:val="4"/>
              <w:jc w:val="right"/>
            </w:pPr>
            <w:r>
              <w:rPr>
                <w:rFonts w:ascii="仿宋_GB2312" w:hAnsi="仿宋_GB2312" w:eastAsia="仿宋_GB2312" w:cs="仿宋_GB2312"/>
              </w:rPr>
              <w:t>1,200,000.00</w:t>
            </w:r>
          </w:p>
        </w:tc>
        <w:tc>
          <w:tcPr>
            <w:tcW w:w="831" w:type="dxa"/>
          </w:tcPr>
          <w:p w14:paraId="6757342F">
            <w:pPr>
              <w:pStyle w:val="4"/>
              <w:jc w:val="left"/>
            </w:pPr>
            <w:r>
              <w:rPr>
                <w:rFonts w:ascii="仿宋_GB2312" w:hAnsi="仿宋_GB2312" w:eastAsia="仿宋_GB2312" w:cs="仿宋_GB2312"/>
              </w:rPr>
              <w:t>总价</w:t>
            </w:r>
          </w:p>
        </w:tc>
        <w:tc>
          <w:tcPr>
            <w:tcW w:w="1246" w:type="dxa"/>
          </w:tcPr>
          <w:p w14:paraId="12D7FF94">
            <w:pPr>
              <w:pStyle w:val="4"/>
              <w:jc w:val="left"/>
            </w:pPr>
            <w:r>
              <w:rPr>
                <w:rFonts w:ascii="仿宋_GB2312" w:hAnsi="仿宋_GB2312" w:eastAsia="仿宋_GB2312" w:cs="仿宋_GB2312"/>
              </w:rPr>
              <w:t>无</w:t>
            </w:r>
          </w:p>
        </w:tc>
      </w:tr>
      <w:tr w14:paraId="499817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B9C6A6E">
            <w:pPr>
              <w:pStyle w:val="4"/>
              <w:jc w:val="left"/>
            </w:pPr>
            <w:r>
              <w:rPr>
                <w:rFonts w:ascii="仿宋_GB2312" w:hAnsi="仿宋_GB2312" w:eastAsia="仿宋_GB2312" w:cs="仿宋_GB2312"/>
              </w:rPr>
              <w:t>4</w:t>
            </w:r>
          </w:p>
        </w:tc>
        <w:tc>
          <w:tcPr>
            <w:tcW w:w="2076" w:type="dxa"/>
          </w:tcPr>
          <w:p w14:paraId="7F67418F">
            <w:pPr>
              <w:pStyle w:val="4"/>
              <w:jc w:val="left"/>
            </w:pPr>
            <w:r>
              <w:rPr>
                <w:rFonts w:ascii="仿宋_GB2312" w:hAnsi="仿宋_GB2312" w:eastAsia="仿宋_GB2312" w:cs="仿宋_GB2312"/>
              </w:rPr>
              <w:t>数据安全与共享服务</w:t>
            </w:r>
          </w:p>
        </w:tc>
        <w:tc>
          <w:tcPr>
            <w:tcW w:w="2076" w:type="dxa"/>
          </w:tcPr>
          <w:p w14:paraId="79913A64">
            <w:pPr>
              <w:pStyle w:val="4"/>
              <w:jc w:val="left"/>
            </w:pPr>
            <w:r>
              <w:rPr>
                <w:rFonts w:ascii="仿宋_GB2312" w:hAnsi="仿宋_GB2312" w:eastAsia="仿宋_GB2312" w:cs="仿宋_GB2312"/>
              </w:rPr>
              <w:t>数据安全与共享服务</w:t>
            </w:r>
          </w:p>
        </w:tc>
        <w:tc>
          <w:tcPr>
            <w:tcW w:w="415" w:type="dxa"/>
          </w:tcPr>
          <w:p w14:paraId="2B107475">
            <w:pPr>
              <w:pStyle w:val="4"/>
              <w:jc w:val="left"/>
            </w:pPr>
            <w:r>
              <w:rPr>
                <w:rFonts w:ascii="仿宋_GB2312" w:hAnsi="仿宋_GB2312" w:eastAsia="仿宋_GB2312" w:cs="仿宋_GB2312"/>
              </w:rPr>
              <w:t>年</w:t>
            </w:r>
          </w:p>
        </w:tc>
        <w:tc>
          <w:tcPr>
            <w:tcW w:w="415" w:type="dxa"/>
          </w:tcPr>
          <w:p w14:paraId="08A7293F">
            <w:pPr>
              <w:pStyle w:val="4"/>
              <w:jc w:val="left"/>
            </w:pPr>
            <w:r>
              <w:rPr>
                <w:rFonts w:ascii="仿宋_GB2312" w:hAnsi="仿宋_GB2312" w:eastAsia="仿宋_GB2312" w:cs="仿宋_GB2312"/>
              </w:rPr>
              <w:t>元</w:t>
            </w:r>
          </w:p>
        </w:tc>
        <w:tc>
          <w:tcPr>
            <w:tcW w:w="831" w:type="dxa"/>
          </w:tcPr>
          <w:p w14:paraId="366321EF">
            <w:pPr>
              <w:pStyle w:val="4"/>
              <w:jc w:val="right"/>
            </w:pPr>
            <w:r>
              <w:rPr>
                <w:rFonts w:ascii="仿宋_GB2312" w:hAnsi="仿宋_GB2312" w:eastAsia="仿宋_GB2312" w:cs="仿宋_GB2312"/>
              </w:rPr>
              <w:t>800,000.00</w:t>
            </w:r>
          </w:p>
        </w:tc>
        <w:tc>
          <w:tcPr>
            <w:tcW w:w="831" w:type="dxa"/>
          </w:tcPr>
          <w:p w14:paraId="47BCE618">
            <w:pPr>
              <w:pStyle w:val="4"/>
              <w:jc w:val="left"/>
            </w:pPr>
            <w:r>
              <w:rPr>
                <w:rFonts w:ascii="仿宋_GB2312" w:hAnsi="仿宋_GB2312" w:eastAsia="仿宋_GB2312" w:cs="仿宋_GB2312"/>
              </w:rPr>
              <w:t>总价</w:t>
            </w:r>
          </w:p>
        </w:tc>
        <w:tc>
          <w:tcPr>
            <w:tcW w:w="1246" w:type="dxa"/>
          </w:tcPr>
          <w:p w14:paraId="13CFD14F">
            <w:pPr>
              <w:pStyle w:val="4"/>
              <w:jc w:val="left"/>
            </w:pPr>
            <w:r>
              <w:rPr>
                <w:rFonts w:ascii="仿宋_GB2312" w:hAnsi="仿宋_GB2312" w:eastAsia="仿宋_GB2312" w:cs="仿宋_GB2312"/>
              </w:rPr>
              <w:t>无</w:t>
            </w:r>
          </w:p>
        </w:tc>
      </w:tr>
    </w:tbl>
    <w:p w14:paraId="5A00AB2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8B15210">
      <w:pPr>
        <w:pStyle w:val="4"/>
        <w:jc w:val="center"/>
        <w:outlineLvl w:val="1"/>
      </w:pPr>
      <w:r>
        <w:rPr>
          <w:rFonts w:ascii="仿宋_GB2312" w:hAnsi="仿宋_GB2312" w:eastAsia="仿宋_GB2312" w:cs="仿宋_GB2312"/>
          <w:b/>
          <w:sz w:val="36"/>
        </w:rPr>
        <w:t>第二章 投标人须知前附表</w:t>
      </w:r>
    </w:p>
    <w:p w14:paraId="2F6FF975">
      <w:pPr>
        <w:pStyle w:val="4"/>
        <w:ind w:firstLine="480"/>
        <w:jc w:val="both"/>
        <w:outlineLvl w:val="2"/>
      </w:pPr>
      <w:r>
        <w:rPr>
          <w:rFonts w:ascii="仿宋_GB2312" w:hAnsi="仿宋_GB2312" w:eastAsia="仿宋_GB2312" w:cs="仿宋_GB2312"/>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3BD1D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4A86877F">
            <w:pPr>
              <w:pStyle w:val="4"/>
              <w:jc w:val="left"/>
            </w:pPr>
            <w:r>
              <w:rPr>
                <w:rFonts w:ascii="仿宋_GB2312" w:hAnsi="仿宋_GB2312" w:eastAsia="仿宋_GB2312" w:cs="仿宋_GB2312"/>
              </w:rPr>
              <w:t>特别提示：本表与招标文件对应章节的内容若不一致，以本表为准。</w:t>
            </w:r>
          </w:p>
        </w:tc>
      </w:tr>
      <w:tr w14:paraId="202C62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0F3C6DF">
            <w:pPr>
              <w:pStyle w:val="4"/>
              <w:jc w:val="left"/>
            </w:pPr>
            <w:r>
              <w:rPr>
                <w:rFonts w:ascii="仿宋_GB2312" w:hAnsi="仿宋_GB2312" w:eastAsia="仿宋_GB2312" w:cs="仿宋_GB2312"/>
              </w:rPr>
              <w:t>序号</w:t>
            </w:r>
          </w:p>
        </w:tc>
        <w:tc>
          <w:tcPr>
            <w:tcW w:w="2769" w:type="dxa"/>
          </w:tcPr>
          <w:p w14:paraId="771E4D58">
            <w:pPr>
              <w:pStyle w:val="4"/>
              <w:jc w:val="left"/>
            </w:pPr>
            <w:r>
              <w:rPr>
                <w:rFonts w:ascii="仿宋_GB2312" w:hAnsi="仿宋_GB2312" w:eastAsia="仿宋_GB2312" w:cs="仿宋_GB2312"/>
              </w:rPr>
              <w:t>招标文件</w:t>
            </w:r>
          </w:p>
          <w:p w14:paraId="0708BE60">
            <w:pPr>
              <w:pStyle w:val="4"/>
              <w:jc w:val="left"/>
            </w:pPr>
            <w:r>
              <w:rPr>
                <w:rFonts w:ascii="仿宋_GB2312" w:hAnsi="仿宋_GB2312" w:eastAsia="仿宋_GB2312" w:cs="仿宋_GB2312"/>
              </w:rPr>
              <w:t xml:space="preserve"> （第三章）</w:t>
            </w:r>
          </w:p>
        </w:tc>
        <w:tc>
          <w:tcPr>
            <w:tcW w:w="2769" w:type="dxa"/>
          </w:tcPr>
          <w:p w14:paraId="31D91BBD">
            <w:pPr>
              <w:pStyle w:val="4"/>
              <w:jc w:val="left"/>
            </w:pPr>
            <w:r>
              <w:rPr>
                <w:rFonts w:ascii="仿宋_GB2312" w:hAnsi="仿宋_GB2312" w:eastAsia="仿宋_GB2312" w:cs="仿宋_GB2312"/>
              </w:rPr>
              <w:t>编列内容</w:t>
            </w:r>
          </w:p>
        </w:tc>
      </w:tr>
      <w:tr w14:paraId="4E0442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DD7ECAE">
            <w:pPr>
              <w:pStyle w:val="4"/>
              <w:jc w:val="left"/>
            </w:pPr>
            <w:r>
              <w:rPr>
                <w:rFonts w:ascii="仿宋_GB2312" w:hAnsi="仿宋_GB2312" w:eastAsia="仿宋_GB2312" w:cs="仿宋_GB2312"/>
              </w:rPr>
              <w:t>1</w:t>
            </w:r>
          </w:p>
        </w:tc>
        <w:tc>
          <w:tcPr>
            <w:tcW w:w="2769" w:type="dxa"/>
          </w:tcPr>
          <w:p w14:paraId="3F97FFD5">
            <w:pPr>
              <w:pStyle w:val="4"/>
              <w:jc w:val="left"/>
            </w:pPr>
            <w:r>
              <w:rPr>
                <w:rFonts w:ascii="仿宋_GB2312" w:hAnsi="仿宋_GB2312" w:eastAsia="仿宋_GB2312" w:cs="仿宋_GB2312"/>
              </w:rPr>
              <w:t>6.1</w:t>
            </w:r>
          </w:p>
        </w:tc>
        <w:tc>
          <w:tcPr>
            <w:tcW w:w="2769" w:type="dxa"/>
          </w:tcPr>
          <w:p w14:paraId="6982F439">
            <w:pPr>
              <w:pStyle w:val="4"/>
              <w:jc w:val="left"/>
            </w:pPr>
            <w:r>
              <w:rPr>
                <w:rFonts w:ascii="仿宋_GB2312" w:hAnsi="仿宋_GB2312" w:eastAsia="仿宋_GB2312" w:cs="仿宋_GB2312"/>
              </w:rPr>
              <w:t>是否组织现场考察或召开开标前答疑会：</w:t>
            </w:r>
          </w:p>
          <w:p w14:paraId="56A70934">
            <w:pPr>
              <w:pStyle w:val="4"/>
              <w:jc w:val="left"/>
            </w:pPr>
            <w:r>
              <w:rPr>
                <w:rFonts w:ascii="仿宋_GB2312" w:hAnsi="仿宋_GB2312" w:eastAsia="仿宋_GB2312" w:cs="仿宋_GB2312"/>
              </w:rPr>
              <w:t>采购包1：不组织</w:t>
            </w:r>
          </w:p>
        </w:tc>
      </w:tr>
      <w:tr w14:paraId="07523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126C1F2">
            <w:pPr>
              <w:pStyle w:val="4"/>
              <w:jc w:val="left"/>
            </w:pPr>
            <w:r>
              <w:rPr>
                <w:rFonts w:ascii="仿宋_GB2312" w:hAnsi="仿宋_GB2312" w:eastAsia="仿宋_GB2312" w:cs="仿宋_GB2312"/>
              </w:rPr>
              <w:t>2</w:t>
            </w:r>
          </w:p>
        </w:tc>
        <w:tc>
          <w:tcPr>
            <w:tcW w:w="2769" w:type="dxa"/>
          </w:tcPr>
          <w:p w14:paraId="0DE2D7D5">
            <w:pPr>
              <w:pStyle w:val="4"/>
              <w:jc w:val="left"/>
            </w:pPr>
            <w:r>
              <w:rPr>
                <w:rFonts w:ascii="仿宋_GB2312" w:hAnsi="仿宋_GB2312" w:eastAsia="仿宋_GB2312" w:cs="仿宋_GB2312"/>
              </w:rPr>
              <w:t>10.4</w:t>
            </w:r>
          </w:p>
        </w:tc>
        <w:tc>
          <w:tcPr>
            <w:tcW w:w="2769" w:type="dxa"/>
          </w:tcPr>
          <w:p w14:paraId="1A4EA431">
            <w:pPr>
              <w:pStyle w:val="4"/>
              <w:jc w:val="left"/>
            </w:pPr>
            <w:r>
              <w:rPr>
                <w:rFonts w:ascii="仿宋_GB2312" w:hAnsi="仿宋_GB2312" w:eastAsia="仿宋_GB2312" w:cs="仿宋_GB2312"/>
              </w:rPr>
              <w:t>投标文件的份数：</w:t>
            </w:r>
          </w:p>
          <w:p w14:paraId="409DF506">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2384AD5D">
            <w:pPr>
              <w:pStyle w:val="4"/>
              <w:jc w:val="left"/>
            </w:pPr>
            <w:r>
              <w:rPr>
                <w:rFonts w:ascii="仿宋_GB2312" w:hAnsi="仿宋_GB2312" w:eastAsia="仿宋_GB2312" w:cs="仿宋_GB2312"/>
              </w:rPr>
              <w:t xml:space="preserve"> （2）电子投标文件：详见投标人须知前附表2《关于电子招标投标活动的专门规定》。</w:t>
            </w:r>
          </w:p>
        </w:tc>
      </w:tr>
      <w:tr w14:paraId="3F2A1F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CB1DA1B">
            <w:pPr>
              <w:pStyle w:val="4"/>
              <w:jc w:val="left"/>
            </w:pPr>
            <w:r>
              <w:rPr>
                <w:rFonts w:ascii="仿宋_GB2312" w:hAnsi="仿宋_GB2312" w:eastAsia="仿宋_GB2312" w:cs="仿宋_GB2312"/>
              </w:rPr>
              <w:t>3</w:t>
            </w:r>
          </w:p>
        </w:tc>
        <w:tc>
          <w:tcPr>
            <w:tcW w:w="2769" w:type="dxa"/>
          </w:tcPr>
          <w:p w14:paraId="613CB72D">
            <w:pPr>
              <w:pStyle w:val="4"/>
              <w:jc w:val="left"/>
            </w:pPr>
            <w:r>
              <w:rPr>
                <w:rFonts w:ascii="仿宋_GB2312" w:hAnsi="仿宋_GB2312" w:eastAsia="仿宋_GB2312" w:cs="仿宋_GB2312"/>
              </w:rPr>
              <w:t>10.7-（1）</w:t>
            </w:r>
          </w:p>
        </w:tc>
        <w:tc>
          <w:tcPr>
            <w:tcW w:w="2769" w:type="dxa"/>
          </w:tcPr>
          <w:p w14:paraId="7A231FB4">
            <w:pPr>
              <w:pStyle w:val="4"/>
              <w:jc w:val="left"/>
            </w:pPr>
            <w:r>
              <w:rPr>
                <w:rFonts w:ascii="仿宋_GB2312" w:hAnsi="仿宋_GB2312" w:eastAsia="仿宋_GB2312" w:cs="仿宋_GB2312"/>
              </w:rPr>
              <w:t>是否允许中标人将本项目的非主体、非关键性工作进行分包：</w:t>
            </w:r>
          </w:p>
          <w:p w14:paraId="3B866143">
            <w:pPr>
              <w:pStyle w:val="4"/>
              <w:jc w:val="left"/>
            </w:pPr>
            <w:r>
              <w:rPr>
                <w:rFonts w:ascii="仿宋_GB2312" w:hAnsi="仿宋_GB2312" w:eastAsia="仿宋_GB2312" w:cs="仿宋_GB2312"/>
              </w:rPr>
              <w:t>采购包1：不允许合同分包；</w:t>
            </w:r>
          </w:p>
        </w:tc>
      </w:tr>
      <w:tr w14:paraId="22D2C8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29833D4">
            <w:pPr>
              <w:pStyle w:val="4"/>
              <w:jc w:val="left"/>
            </w:pPr>
            <w:r>
              <w:rPr>
                <w:rFonts w:ascii="仿宋_GB2312" w:hAnsi="仿宋_GB2312" w:eastAsia="仿宋_GB2312" w:cs="仿宋_GB2312"/>
              </w:rPr>
              <w:t>4</w:t>
            </w:r>
          </w:p>
        </w:tc>
        <w:tc>
          <w:tcPr>
            <w:tcW w:w="2769" w:type="dxa"/>
          </w:tcPr>
          <w:p w14:paraId="7E21D4D9">
            <w:pPr>
              <w:pStyle w:val="4"/>
              <w:jc w:val="left"/>
            </w:pPr>
            <w:r>
              <w:rPr>
                <w:rFonts w:ascii="仿宋_GB2312" w:hAnsi="仿宋_GB2312" w:eastAsia="仿宋_GB2312" w:cs="仿宋_GB2312"/>
              </w:rPr>
              <w:t>10.8-（1）</w:t>
            </w:r>
          </w:p>
        </w:tc>
        <w:tc>
          <w:tcPr>
            <w:tcW w:w="2769" w:type="dxa"/>
          </w:tcPr>
          <w:p w14:paraId="6D66C33E">
            <w:pPr>
              <w:pStyle w:val="4"/>
              <w:jc w:val="left"/>
            </w:pPr>
            <w:r>
              <w:rPr>
                <w:rFonts w:ascii="仿宋_GB2312" w:hAnsi="仿宋_GB2312" w:eastAsia="仿宋_GB2312" w:cs="仿宋_GB2312"/>
              </w:rPr>
              <w:t>投标有效期：投标截止时间起 90 个日历日。</w:t>
            </w:r>
          </w:p>
        </w:tc>
      </w:tr>
      <w:tr w14:paraId="56CB8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8287996">
            <w:pPr>
              <w:pStyle w:val="4"/>
              <w:jc w:val="left"/>
            </w:pPr>
            <w:r>
              <w:rPr>
                <w:rFonts w:ascii="仿宋_GB2312" w:hAnsi="仿宋_GB2312" w:eastAsia="仿宋_GB2312" w:cs="仿宋_GB2312"/>
              </w:rPr>
              <w:t>5</w:t>
            </w:r>
          </w:p>
        </w:tc>
        <w:tc>
          <w:tcPr>
            <w:tcW w:w="2769" w:type="dxa"/>
          </w:tcPr>
          <w:p w14:paraId="7C83750C">
            <w:pPr>
              <w:pStyle w:val="4"/>
              <w:jc w:val="left"/>
            </w:pPr>
            <w:r>
              <w:rPr>
                <w:rFonts w:ascii="仿宋_GB2312" w:hAnsi="仿宋_GB2312" w:eastAsia="仿宋_GB2312" w:cs="仿宋_GB2312"/>
              </w:rPr>
              <w:t>12.1</w:t>
            </w:r>
          </w:p>
        </w:tc>
        <w:tc>
          <w:tcPr>
            <w:tcW w:w="2769" w:type="dxa"/>
          </w:tcPr>
          <w:p w14:paraId="7BE5D4D8">
            <w:pPr>
              <w:pStyle w:val="4"/>
              <w:jc w:val="left"/>
            </w:pPr>
            <w:r>
              <w:rPr>
                <w:rFonts w:ascii="仿宋_GB2312" w:hAnsi="仿宋_GB2312" w:eastAsia="仿宋_GB2312" w:cs="仿宋_GB2312"/>
              </w:rPr>
              <w:t>确定中标候选人名单：</w:t>
            </w:r>
          </w:p>
          <w:p w14:paraId="70DFDC2A">
            <w:pPr>
              <w:pStyle w:val="4"/>
              <w:jc w:val="left"/>
            </w:pPr>
            <w:r>
              <w:rPr>
                <w:rFonts w:ascii="仿宋_GB2312" w:hAnsi="仿宋_GB2312" w:eastAsia="仿宋_GB2312" w:cs="仿宋_GB2312"/>
              </w:rPr>
              <w:t>采购包1：1名</w:t>
            </w:r>
          </w:p>
        </w:tc>
      </w:tr>
      <w:tr w14:paraId="74A63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20DD6D3">
            <w:pPr>
              <w:pStyle w:val="4"/>
              <w:jc w:val="left"/>
            </w:pPr>
            <w:r>
              <w:rPr>
                <w:rFonts w:ascii="仿宋_GB2312" w:hAnsi="仿宋_GB2312" w:eastAsia="仿宋_GB2312" w:cs="仿宋_GB2312"/>
              </w:rPr>
              <w:t>6</w:t>
            </w:r>
          </w:p>
        </w:tc>
        <w:tc>
          <w:tcPr>
            <w:tcW w:w="2769" w:type="dxa"/>
          </w:tcPr>
          <w:p w14:paraId="2E8367E9">
            <w:pPr>
              <w:pStyle w:val="4"/>
              <w:jc w:val="left"/>
            </w:pPr>
            <w:r>
              <w:rPr>
                <w:rFonts w:ascii="仿宋_GB2312" w:hAnsi="仿宋_GB2312" w:eastAsia="仿宋_GB2312" w:cs="仿宋_GB2312"/>
              </w:rPr>
              <w:t>12.2</w:t>
            </w:r>
          </w:p>
        </w:tc>
        <w:tc>
          <w:tcPr>
            <w:tcW w:w="2769" w:type="dxa"/>
          </w:tcPr>
          <w:p w14:paraId="0777D347">
            <w:pPr>
              <w:pStyle w:val="4"/>
              <w:jc w:val="left"/>
            </w:pPr>
            <w:r>
              <w:rPr>
                <w:rFonts w:ascii="仿宋_GB2312" w:hAnsi="仿宋_GB2312" w:eastAsia="仿宋_GB2312" w:cs="仿宋_GB2312"/>
              </w:rPr>
              <w:t>本项目中标人的确定（以采购包为单位）：</w:t>
            </w:r>
          </w:p>
          <w:p w14:paraId="457E4FEB">
            <w:pPr>
              <w:pStyle w:val="4"/>
              <w:jc w:val="left"/>
            </w:pPr>
            <w:r>
              <w:rPr>
                <w:rFonts w:ascii="仿宋_GB2312" w:hAnsi="仿宋_GB2312" w:eastAsia="仿宋_GB2312" w:cs="仿宋_GB2312"/>
              </w:rPr>
              <w:t>（1） 采购人应在政府采购招投标管理办法规定的时限内确定中标人。</w:t>
            </w:r>
          </w:p>
          <w:p w14:paraId="2C4F8FE6">
            <w:pPr>
              <w:pStyle w:val="4"/>
              <w:jc w:val="left"/>
            </w:pPr>
            <w:r>
              <w:rPr>
                <w:rFonts w:ascii="仿宋_GB2312" w:hAnsi="仿宋_GB2312" w:eastAsia="仿宋_GB2312" w:cs="仿宋_GB2312"/>
              </w:rPr>
              <w:t>（2）若出现中标候选人并列情形，则按照下列方式确定中标人：</w:t>
            </w:r>
          </w:p>
          <w:p w14:paraId="6FEF5852">
            <w:pPr>
              <w:pStyle w:val="4"/>
              <w:jc w:val="left"/>
            </w:pPr>
            <w:r>
              <w:rPr>
                <w:rFonts w:ascii="仿宋_GB2312" w:hAnsi="仿宋_GB2312" w:eastAsia="仿宋_GB2312" w:cs="仿宋_GB2312"/>
              </w:rPr>
              <w:t>①招标文件规定的方式：</w:t>
            </w:r>
          </w:p>
          <w:p w14:paraId="7689F820">
            <w:pPr>
              <w:pStyle w:val="4"/>
              <w:jc w:val="left"/>
            </w:pPr>
            <w:r>
              <w:rPr>
                <w:rFonts w:ascii="仿宋_GB2312" w:hAnsi="仿宋_GB2312" w:eastAsia="仿宋_GB2312" w:cs="仿宋_GB2312"/>
              </w:rPr>
              <w:t>若有相同的最高得分，则其中评标价（即价格扣除后的投标报价）低的投标人作为中标候选人推荐；若有相同的最高得分且评标价（即价格扣除后的投标报价）相同的，则按技术部分得分从高到低顺序进行排列，技术部分得分最高的投标人作为中标候选人推荐；若再相同时，则采取随机抽取方式确定</w:t>
            </w:r>
          </w:p>
          <w:p w14:paraId="0564C7B0">
            <w:pPr>
              <w:pStyle w:val="4"/>
              <w:jc w:val="left"/>
            </w:pPr>
            <w:r>
              <w:rPr>
                <w:rFonts w:ascii="仿宋_GB2312" w:hAnsi="仿宋_GB2312" w:eastAsia="仿宋_GB2312" w:cs="仿宋_GB2312"/>
              </w:rPr>
              <w:t>②若本款第①点规定方式为“无”，则按照下列方式确定：</w:t>
            </w:r>
          </w:p>
          <w:p w14:paraId="5A28E88B">
            <w:pPr>
              <w:pStyle w:val="4"/>
              <w:jc w:val="left"/>
            </w:pPr>
            <w:r>
              <w:rPr>
                <w:rFonts w:ascii="仿宋_GB2312" w:hAnsi="仿宋_GB2312" w:eastAsia="仿宋_GB2312" w:cs="仿宋_GB2312"/>
              </w:rPr>
              <w:t>无</w:t>
            </w:r>
          </w:p>
          <w:p w14:paraId="2872E261">
            <w:pPr>
              <w:pStyle w:val="4"/>
              <w:jc w:val="left"/>
            </w:pPr>
            <w:r>
              <w:rPr>
                <w:rFonts w:ascii="仿宋_GB2312" w:hAnsi="仿宋_GB2312" w:eastAsia="仿宋_GB2312" w:cs="仿宋_GB2312"/>
              </w:rPr>
              <w:t>③若本款第①、②点规定方式均为“无”，则按照下列方式确定：随机抽取。</w:t>
            </w:r>
          </w:p>
          <w:p w14:paraId="4CF34B77">
            <w:pPr>
              <w:pStyle w:val="4"/>
              <w:jc w:val="left"/>
            </w:pPr>
            <w:r>
              <w:rPr>
                <w:rFonts w:ascii="仿宋_GB2312" w:hAnsi="仿宋_GB2312" w:eastAsia="仿宋_GB2312" w:cs="仿宋_GB2312"/>
              </w:rPr>
              <w:t>（3）本项目确定的中标人家数：</w:t>
            </w:r>
          </w:p>
          <w:p w14:paraId="498FAC8E">
            <w:pPr>
              <w:pStyle w:val="4"/>
              <w:jc w:val="left"/>
            </w:pPr>
            <w:r>
              <w:rPr>
                <w:rFonts w:ascii="仿宋_GB2312" w:hAnsi="仿宋_GB2312" w:eastAsia="仿宋_GB2312" w:cs="仿宋_GB2312"/>
              </w:rPr>
              <w:t>采购包1：1名</w:t>
            </w:r>
          </w:p>
        </w:tc>
      </w:tr>
      <w:tr w14:paraId="2C813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E642F52">
            <w:pPr>
              <w:pStyle w:val="4"/>
              <w:jc w:val="left"/>
            </w:pPr>
            <w:r>
              <w:rPr>
                <w:rFonts w:ascii="仿宋_GB2312" w:hAnsi="仿宋_GB2312" w:eastAsia="仿宋_GB2312" w:cs="仿宋_GB2312"/>
              </w:rPr>
              <w:t>7</w:t>
            </w:r>
          </w:p>
        </w:tc>
        <w:tc>
          <w:tcPr>
            <w:tcW w:w="2769" w:type="dxa"/>
          </w:tcPr>
          <w:p w14:paraId="4606E311">
            <w:pPr>
              <w:pStyle w:val="4"/>
              <w:jc w:val="left"/>
            </w:pPr>
            <w:r>
              <w:rPr>
                <w:rFonts w:ascii="仿宋_GB2312" w:hAnsi="仿宋_GB2312" w:eastAsia="仿宋_GB2312" w:cs="仿宋_GB2312"/>
              </w:rPr>
              <w:t>13.2</w:t>
            </w:r>
          </w:p>
        </w:tc>
        <w:tc>
          <w:tcPr>
            <w:tcW w:w="2769" w:type="dxa"/>
          </w:tcPr>
          <w:p w14:paraId="64ABF5E5">
            <w:pPr>
              <w:pStyle w:val="4"/>
              <w:jc w:val="left"/>
            </w:pPr>
            <w:r>
              <w:rPr>
                <w:rFonts w:ascii="仿宋_GB2312" w:hAnsi="仿宋_GB2312" w:eastAsia="仿宋_GB2312" w:cs="仿宋_GB2312"/>
              </w:rPr>
              <w:t>合同签订时限： 自中标通知书发出之日起30个日历日内。</w:t>
            </w:r>
          </w:p>
        </w:tc>
      </w:tr>
      <w:tr w14:paraId="0D3ED2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AE7E404">
            <w:pPr>
              <w:pStyle w:val="4"/>
              <w:jc w:val="left"/>
            </w:pPr>
            <w:r>
              <w:rPr>
                <w:rFonts w:ascii="仿宋_GB2312" w:hAnsi="仿宋_GB2312" w:eastAsia="仿宋_GB2312" w:cs="仿宋_GB2312"/>
              </w:rPr>
              <w:t>8</w:t>
            </w:r>
          </w:p>
        </w:tc>
        <w:tc>
          <w:tcPr>
            <w:tcW w:w="2769" w:type="dxa"/>
          </w:tcPr>
          <w:p w14:paraId="5FE4FA70">
            <w:pPr>
              <w:pStyle w:val="4"/>
              <w:jc w:val="left"/>
            </w:pPr>
            <w:r>
              <w:rPr>
                <w:rFonts w:ascii="仿宋_GB2312" w:hAnsi="仿宋_GB2312" w:eastAsia="仿宋_GB2312" w:cs="仿宋_GB2312"/>
              </w:rPr>
              <w:t>15.1-（2）</w:t>
            </w:r>
          </w:p>
        </w:tc>
        <w:tc>
          <w:tcPr>
            <w:tcW w:w="2769" w:type="dxa"/>
          </w:tcPr>
          <w:p w14:paraId="3D03D557">
            <w:pPr>
              <w:pStyle w:val="4"/>
              <w:jc w:val="left"/>
            </w:pPr>
            <w:r>
              <w:rPr>
                <w:rFonts w:ascii="仿宋_GB2312" w:hAnsi="仿宋_GB2312" w:eastAsia="仿宋_GB2312" w:cs="仿宋_GB2312"/>
              </w:rPr>
              <w:t>质疑函原件应采用下列方式提交：书面形式。</w:t>
            </w:r>
          </w:p>
        </w:tc>
      </w:tr>
      <w:tr w14:paraId="26B8D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4770CB3">
            <w:pPr>
              <w:pStyle w:val="4"/>
              <w:jc w:val="left"/>
            </w:pPr>
            <w:r>
              <w:rPr>
                <w:rFonts w:ascii="仿宋_GB2312" w:hAnsi="仿宋_GB2312" w:eastAsia="仿宋_GB2312" w:cs="仿宋_GB2312"/>
              </w:rPr>
              <w:t>9</w:t>
            </w:r>
          </w:p>
        </w:tc>
        <w:tc>
          <w:tcPr>
            <w:tcW w:w="2769" w:type="dxa"/>
          </w:tcPr>
          <w:p w14:paraId="37E4FCE7">
            <w:pPr>
              <w:pStyle w:val="4"/>
              <w:jc w:val="left"/>
            </w:pPr>
            <w:r>
              <w:rPr>
                <w:rFonts w:ascii="仿宋_GB2312" w:hAnsi="仿宋_GB2312" w:eastAsia="仿宋_GB2312" w:cs="仿宋_GB2312"/>
              </w:rPr>
              <w:t>15.4</w:t>
            </w:r>
          </w:p>
        </w:tc>
        <w:tc>
          <w:tcPr>
            <w:tcW w:w="2769" w:type="dxa"/>
          </w:tcPr>
          <w:p w14:paraId="10CBE203">
            <w:pPr>
              <w:pStyle w:val="4"/>
              <w:jc w:val="left"/>
            </w:pPr>
            <w:r>
              <w:rPr>
                <w:rFonts w:ascii="仿宋_GB2312" w:hAnsi="仿宋_GB2312" w:eastAsia="仿宋_GB2312" w:cs="仿宋_GB2312"/>
              </w:rPr>
              <w:t>招标文件的质疑</w:t>
            </w:r>
          </w:p>
          <w:p w14:paraId="057C5783">
            <w:pPr>
              <w:pStyle w:val="4"/>
              <w:jc w:val="left"/>
            </w:pPr>
            <w:r>
              <w:rPr>
                <w:rFonts w:ascii="仿宋_GB2312" w:hAnsi="仿宋_GB2312" w:eastAsia="仿宋_GB2312" w:cs="仿宋_GB2312"/>
              </w:rPr>
              <w:t>（1）潜在投标人可在质疑时效期间内对招标文件以书面形式提出质疑。</w:t>
            </w:r>
          </w:p>
          <w:p w14:paraId="7B0D1A1C">
            <w:pPr>
              <w:pStyle w:val="4"/>
              <w:jc w:val="left"/>
            </w:pPr>
            <w:r>
              <w:rPr>
                <w:rFonts w:ascii="仿宋_GB2312" w:hAnsi="仿宋_GB2312" w:eastAsia="仿宋_GB2312" w:cs="仿宋_GB2312"/>
              </w:rPr>
              <w:t>（2）质疑时效期间：应在依法获取招标文件之日起7个工作日内向 福建省华创共赢项目管理有限公司 提出，依法获取招标文件的时间以福建省政府采购网上公开信息系统记载的为准。</w:t>
            </w:r>
          </w:p>
          <w:p w14:paraId="2AEB4CCE">
            <w:pPr>
              <w:pStyle w:val="4"/>
              <w:jc w:val="left"/>
            </w:pPr>
            <w:r>
              <w:rPr>
                <w:rFonts w:ascii="仿宋_GB2312" w:hAnsi="仿宋_GB2312" w:eastAsia="仿宋_GB2312" w:cs="仿宋_GB2312"/>
              </w:rPr>
              <w:t>※除上述规定外，对招标文件提出的质疑还应符合招标文件第三章第15.1条的有关规定。</w:t>
            </w:r>
          </w:p>
        </w:tc>
      </w:tr>
      <w:tr w14:paraId="79F87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9B24EB3">
            <w:pPr>
              <w:pStyle w:val="4"/>
              <w:jc w:val="left"/>
            </w:pPr>
            <w:r>
              <w:rPr>
                <w:rFonts w:ascii="仿宋_GB2312" w:hAnsi="仿宋_GB2312" w:eastAsia="仿宋_GB2312" w:cs="仿宋_GB2312"/>
              </w:rPr>
              <w:t>10</w:t>
            </w:r>
          </w:p>
        </w:tc>
        <w:tc>
          <w:tcPr>
            <w:tcW w:w="2769" w:type="dxa"/>
          </w:tcPr>
          <w:p w14:paraId="5F98DA5A">
            <w:pPr>
              <w:pStyle w:val="4"/>
              <w:jc w:val="left"/>
            </w:pPr>
            <w:r>
              <w:rPr>
                <w:rFonts w:ascii="仿宋_GB2312" w:hAnsi="仿宋_GB2312" w:eastAsia="仿宋_GB2312" w:cs="仿宋_GB2312"/>
              </w:rPr>
              <w:t>16.1</w:t>
            </w:r>
          </w:p>
        </w:tc>
        <w:tc>
          <w:tcPr>
            <w:tcW w:w="2769" w:type="dxa"/>
          </w:tcPr>
          <w:p w14:paraId="2E5395C6">
            <w:pPr>
              <w:pStyle w:val="4"/>
              <w:jc w:val="left"/>
            </w:pPr>
            <w:r>
              <w:rPr>
                <w:rFonts w:ascii="仿宋_GB2312" w:hAnsi="仿宋_GB2312" w:eastAsia="仿宋_GB2312" w:cs="仿宋_GB2312"/>
              </w:rPr>
              <w:t>监督管理部门： 福建省财政厅政府采购监督管理办公室 （仅限依法进行政府采购的货物或服务类项目）。</w:t>
            </w:r>
          </w:p>
        </w:tc>
      </w:tr>
      <w:tr w14:paraId="3DBF6A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285E9EDE">
            <w:pPr>
              <w:pStyle w:val="4"/>
              <w:jc w:val="left"/>
            </w:pPr>
            <w:r>
              <w:rPr>
                <w:rFonts w:ascii="仿宋_GB2312" w:hAnsi="仿宋_GB2312" w:eastAsia="仿宋_GB2312" w:cs="仿宋_GB2312"/>
              </w:rPr>
              <w:t>11</w:t>
            </w:r>
          </w:p>
        </w:tc>
        <w:tc>
          <w:tcPr>
            <w:tcW w:w="2769" w:type="dxa"/>
          </w:tcPr>
          <w:p w14:paraId="4236473F">
            <w:pPr>
              <w:pStyle w:val="4"/>
              <w:jc w:val="left"/>
            </w:pPr>
            <w:r>
              <w:rPr>
                <w:rFonts w:ascii="仿宋_GB2312" w:hAnsi="仿宋_GB2312" w:eastAsia="仿宋_GB2312" w:cs="仿宋_GB2312"/>
              </w:rPr>
              <w:t>18.1</w:t>
            </w:r>
          </w:p>
        </w:tc>
        <w:tc>
          <w:tcPr>
            <w:tcW w:w="2769" w:type="dxa"/>
          </w:tcPr>
          <w:p w14:paraId="2C9D3C2E">
            <w:pPr>
              <w:pStyle w:val="4"/>
              <w:jc w:val="left"/>
            </w:pPr>
            <w:r>
              <w:rPr>
                <w:rFonts w:ascii="仿宋_GB2312" w:hAnsi="仿宋_GB2312" w:eastAsia="仿宋_GB2312" w:cs="仿宋_GB2312"/>
              </w:rPr>
              <w:t>财政部和福建省财政厅指定的政府采购信息发布媒体（以下简称：“指定媒体”）：</w:t>
            </w:r>
          </w:p>
          <w:p w14:paraId="227F1F81">
            <w:pPr>
              <w:pStyle w:val="4"/>
              <w:jc w:val="left"/>
            </w:pPr>
            <w:r>
              <w:rPr>
                <w:rFonts w:ascii="仿宋_GB2312" w:hAnsi="仿宋_GB2312" w:eastAsia="仿宋_GB2312" w:cs="仿宋_GB2312"/>
              </w:rPr>
              <w:t xml:space="preserve"> （1）中国政府采购网，网址www.ccgp.gov.cn。</w:t>
            </w:r>
          </w:p>
          <w:p w14:paraId="63DFC81C">
            <w:pPr>
              <w:pStyle w:val="4"/>
              <w:jc w:val="left"/>
            </w:pPr>
            <w:r>
              <w:rPr>
                <w:rFonts w:ascii="仿宋_GB2312" w:hAnsi="仿宋_GB2312" w:eastAsia="仿宋_GB2312" w:cs="仿宋_GB2312"/>
              </w:rPr>
              <w:t xml:space="preserve"> （2）中国政府采购网福建分网（福建省政府采购网），网址zfcg.czt.fujian.gov.cn。</w:t>
            </w:r>
          </w:p>
          <w:p w14:paraId="7114B4F0">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5A1D1E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AF9E744">
            <w:pPr>
              <w:pStyle w:val="4"/>
              <w:jc w:val="left"/>
            </w:pPr>
            <w:r>
              <w:rPr>
                <w:rFonts w:ascii="仿宋_GB2312" w:hAnsi="仿宋_GB2312" w:eastAsia="仿宋_GB2312" w:cs="仿宋_GB2312"/>
              </w:rPr>
              <w:t>12</w:t>
            </w:r>
          </w:p>
        </w:tc>
        <w:tc>
          <w:tcPr>
            <w:tcW w:w="2769" w:type="dxa"/>
          </w:tcPr>
          <w:p w14:paraId="07DA7ABE">
            <w:pPr>
              <w:pStyle w:val="4"/>
              <w:jc w:val="left"/>
            </w:pPr>
            <w:r>
              <w:rPr>
                <w:rFonts w:ascii="仿宋_GB2312" w:hAnsi="仿宋_GB2312" w:eastAsia="仿宋_GB2312" w:cs="仿宋_GB2312"/>
              </w:rPr>
              <w:t>19</w:t>
            </w:r>
          </w:p>
        </w:tc>
        <w:tc>
          <w:tcPr>
            <w:tcW w:w="2769" w:type="dxa"/>
          </w:tcPr>
          <w:p w14:paraId="3A04FC1A">
            <w:pPr>
              <w:pStyle w:val="4"/>
              <w:jc w:val="left"/>
            </w:pPr>
            <w:r>
              <w:rPr>
                <w:rFonts w:ascii="仿宋_GB2312" w:hAnsi="仿宋_GB2312" w:eastAsia="仿宋_GB2312" w:cs="仿宋_GB2312"/>
              </w:rPr>
              <w:t>其他事项：</w:t>
            </w:r>
          </w:p>
          <w:p w14:paraId="332E6969">
            <w:pPr>
              <w:pStyle w:val="4"/>
              <w:jc w:val="left"/>
            </w:pPr>
            <w:r>
              <w:rPr>
                <w:rFonts w:ascii="仿宋_GB2312" w:hAnsi="仿宋_GB2312" w:eastAsia="仿宋_GB2312" w:cs="仿宋_GB2312"/>
              </w:rPr>
              <w:t xml:space="preserve"> (1)本项目代理服务费：</w:t>
            </w:r>
          </w:p>
          <w:p w14:paraId="586088C6">
            <w:pPr>
              <w:pStyle w:val="4"/>
              <w:jc w:val="left"/>
            </w:pPr>
            <w:r>
              <w:rPr>
                <w:rFonts w:ascii="仿宋_GB2312" w:hAnsi="仿宋_GB2312" w:eastAsia="仿宋_GB2312" w:cs="仿宋_GB2312"/>
              </w:rPr>
              <w:t>本项目收取代理服务费</w:t>
            </w:r>
          </w:p>
          <w:p w14:paraId="7EF10572">
            <w:pPr>
              <w:pStyle w:val="4"/>
              <w:jc w:val="left"/>
            </w:pPr>
            <w:r>
              <w:rPr>
                <w:rFonts w:ascii="仿宋_GB2312" w:hAnsi="仿宋_GB2312" w:eastAsia="仿宋_GB2312" w:cs="仿宋_GB2312"/>
              </w:rPr>
              <w:t>代理服务费用收取对象：中标/成交供应商</w:t>
            </w:r>
          </w:p>
          <w:p w14:paraId="242D4839">
            <w:pPr>
              <w:pStyle w:val="4"/>
              <w:jc w:val="left"/>
            </w:pPr>
            <w:r>
              <w:rPr>
                <w:rFonts w:ascii="仿宋_GB2312" w:hAnsi="仿宋_GB2312" w:eastAsia="仿宋_GB2312" w:cs="仿宋_GB2312"/>
              </w:rPr>
              <w:t>代理服务费收费标准：代理服务费按差额定率累进法计算。①代理服务费以项目中标金额作为计算基数，按差额定率累进法计算。②计算标准：中标金额在100万元以下的部分，收费费率标准1.5％；中标金额在100万元-500万元的部分，收费费率标准0.8％；中标金额在500万元-1000万元的部分，收费费率标准0.45％,[1000元-2000万元]：0.25%收取。中标供应商应在领取中标通知书前一次性向招标代理机构缴纳代理服务费，采购代理服务费以银行转账、电汇、汇票或现金等付款方式缴纳。开户名：福建省华创共赢项目管理有限公司福州分公司； 开户行：中国农业银行股份有限公司福州中亭街支行， 银行账号：13121301040006674</w:t>
            </w:r>
          </w:p>
          <w:p w14:paraId="35829D38">
            <w:pPr>
              <w:pStyle w:val="4"/>
              <w:jc w:val="left"/>
            </w:pPr>
            <w:r>
              <w:rPr>
                <w:rFonts w:ascii="仿宋_GB2312" w:hAnsi="仿宋_GB2312" w:eastAsia="仿宋_GB2312" w:cs="仿宋_GB2312"/>
              </w:rPr>
              <w:t xml:space="preserve"> (2)其他：</w:t>
            </w:r>
          </w:p>
          <w:p w14:paraId="5B6228E9">
            <w:pPr>
              <w:pStyle w:val="4"/>
              <w:jc w:val="left"/>
            </w:pPr>
            <w:r>
              <w:rPr>
                <w:rFonts w:ascii="仿宋_GB2312" w:hAnsi="仿宋_GB2312" w:eastAsia="仿宋_GB2312" w:cs="仿宋_GB2312"/>
              </w:rPr>
              <w:t>（一）潜在投标人提交质疑书的补充材料：提供招标文件获取时间证明材料（获取时间以福建省政府采购网上公开信息系统记载的为准），投标人需在法定质疑期内一次性提出针对同一采购程序环节质疑，否则重复提交的质疑函将不予接收。（二）投标无效及废标条款：1、第二章投标人须知前附表：附表2④b、⑥ab；2、第三章投标人须知：3、9.2、9.3、9.4、9.5、9.6、9.7、10.6（1）（3）、 10.8（2）、10.9（2）、10.12；3、第四章资格审查与评标：一、资格审查：1.3、1.4，二、评标：6.2（6）、6.3※、6.4（2）b、6.7、6.9、6.10、8.3；4、投标人出现 《福建省财政厅关于电子化政府采购项目中视为串标情形认定与处理的指导意见》（闽财购〔2018〕30号）文中规定的视为串标情形的，其投标无效；5、招标文件中其他涉及投标无效的条款。</w:t>
            </w:r>
          </w:p>
        </w:tc>
      </w:tr>
      <w:tr w14:paraId="74C11E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262076F4">
            <w:pPr>
              <w:pStyle w:val="4"/>
              <w:jc w:val="left"/>
            </w:pPr>
            <w:r>
              <w:rPr>
                <w:rFonts w:ascii="仿宋_GB2312" w:hAnsi="仿宋_GB2312" w:eastAsia="仿宋_GB2312" w:cs="仿宋_GB2312"/>
              </w:rPr>
              <w:t>备注</w:t>
            </w:r>
          </w:p>
        </w:tc>
        <w:tc>
          <w:tcPr>
            <w:tcW w:w="2769" w:type="dxa"/>
          </w:tcPr>
          <w:p w14:paraId="2512154D">
            <w:pPr>
              <w:pStyle w:val="4"/>
              <w:jc w:val="left"/>
            </w:pPr>
            <w:r>
              <w:rPr>
                <w:rFonts w:ascii="仿宋_GB2312" w:hAnsi="仿宋_GB2312" w:eastAsia="仿宋_GB2312" w:cs="仿宋_GB2312"/>
              </w:rPr>
              <w:t>后有投标人须知前附表2，请勿遗漏。</w:t>
            </w:r>
          </w:p>
        </w:tc>
      </w:tr>
    </w:tbl>
    <w:p w14:paraId="7820403D">
      <w:pPr>
        <w:pStyle w:val="4"/>
        <w:jc w:val="both"/>
        <w:outlineLvl w:val="2"/>
      </w:pPr>
      <w:r>
        <w:rPr>
          <w:rFonts w:ascii="仿宋_GB2312" w:hAnsi="仿宋_GB2312" w:eastAsia="仿宋_GB2312" w:cs="仿宋_GB2312"/>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FDFC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gridSpan w:val="2"/>
          </w:tcPr>
          <w:p w14:paraId="106747F7">
            <w:pPr>
              <w:pStyle w:val="4"/>
              <w:jc w:val="left"/>
            </w:pPr>
            <w:r>
              <w:rPr>
                <w:rFonts w:ascii="仿宋_GB2312" w:hAnsi="仿宋_GB2312" w:eastAsia="仿宋_GB2312" w:cs="仿宋_GB2312"/>
              </w:rPr>
              <w:t>关于电子招标投标活动的专门规定</w:t>
            </w:r>
          </w:p>
        </w:tc>
      </w:tr>
      <w:tr w14:paraId="55C4DA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344E1C8">
            <w:pPr>
              <w:pStyle w:val="4"/>
              <w:jc w:val="left"/>
            </w:pPr>
            <w:r>
              <w:rPr>
                <w:rFonts w:ascii="仿宋_GB2312" w:hAnsi="仿宋_GB2312" w:eastAsia="仿宋_GB2312" w:cs="仿宋_GB2312"/>
              </w:rPr>
              <w:t>序号</w:t>
            </w:r>
          </w:p>
        </w:tc>
        <w:tc>
          <w:tcPr>
            <w:tcW w:w="4153" w:type="dxa"/>
          </w:tcPr>
          <w:p w14:paraId="3F55B99E">
            <w:pPr>
              <w:pStyle w:val="4"/>
              <w:jc w:val="left"/>
            </w:pPr>
            <w:r>
              <w:rPr>
                <w:rFonts w:ascii="仿宋_GB2312" w:hAnsi="仿宋_GB2312" w:eastAsia="仿宋_GB2312" w:cs="仿宋_GB2312"/>
              </w:rPr>
              <w:t>编列内容</w:t>
            </w:r>
          </w:p>
        </w:tc>
      </w:tr>
      <w:tr w14:paraId="24016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09982AB">
            <w:pPr>
              <w:pStyle w:val="4"/>
              <w:jc w:val="left"/>
            </w:pPr>
            <w:r>
              <w:rPr>
                <w:rFonts w:ascii="仿宋_GB2312" w:hAnsi="仿宋_GB2312" w:eastAsia="仿宋_GB2312" w:cs="仿宋_GB2312"/>
              </w:rPr>
              <w:t>1</w:t>
            </w:r>
          </w:p>
        </w:tc>
        <w:tc>
          <w:tcPr>
            <w:tcW w:w="4153" w:type="dxa"/>
          </w:tcPr>
          <w:p w14:paraId="781E0BD2">
            <w:pPr>
              <w:pStyle w:val="4"/>
              <w:jc w:val="left"/>
            </w:pPr>
            <w:r>
              <w:rPr>
                <w:rFonts w:ascii="仿宋_GB2312" w:hAnsi="仿宋_GB2312" w:eastAsia="仿宋_GB2312" w:cs="仿宋_GB2312"/>
              </w:rPr>
              <w:t>（1）电子招标投标活动的专门规定适用本项目电子招标投标活动。</w:t>
            </w:r>
          </w:p>
          <w:p w14:paraId="3CA04621">
            <w:pPr>
              <w:pStyle w:val="4"/>
              <w:jc w:val="left"/>
            </w:pPr>
            <w:r>
              <w:rPr>
                <w:rFonts w:ascii="仿宋_GB2312" w:hAnsi="仿宋_GB2312" w:eastAsia="仿宋_GB2312" w:cs="仿宋_GB2312"/>
              </w:rPr>
              <w:t>（2）将招标文件</w:t>
            </w:r>
          </w:p>
          <w:p w14:paraId="6805ED1B">
            <w:pPr>
              <w:pStyle w:val="4"/>
              <w:jc w:val="left"/>
            </w:pPr>
            <w:r>
              <w:rPr>
                <w:rFonts w:ascii="仿宋_GB2312" w:hAnsi="仿宋_GB2312" w:eastAsia="仿宋_GB2312" w:cs="仿宋_GB2312"/>
              </w:rPr>
              <w:t>无 的内容修正为下列内容：</w:t>
            </w:r>
          </w:p>
          <w:p w14:paraId="242AF8B4">
            <w:pPr>
              <w:pStyle w:val="4"/>
              <w:jc w:val="left"/>
            </w:pPr>
            <w:r>
              <w:rPr>
                <w:rFonts w:ascii="仿宋_GB2312" w:hAnsi="仿宋_GB2312" w:eastAsia="仿宋_GB2312" w:cs="仿宋_GB2312"/>
              </w:rPr>
              <w:t>无 后适用本项目的电子招标投标活动。</w:t>
            </w:r>
          </w:p>
          <w:p w14:paraId="382809A6">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6696C34F">
            <w:pPr>
              <w:pStyle w:val="4"/>
              <w:jc w:val="left"/>
            </w:pPr>
            <w:r>
              <w:rPr>
                <w:rFonts w:ascii="仿宋_GB2312" w:hAnsi="仿宋_GB2312" w:eastAsia="仿宋_GB2312" w:cs="仿宋_GB2312"/>
              </w:rPr>
              <w:t>①电子招标投标活动的具体操作流程以福建省政府采购网上公开信息系统设定的为准。</w:t>
            </w:r>
          </w:p>
          <w:p w14:paraId="0E3A15D4">
            <w:pPr>
              <w:pStyle w:val="4"/>
              <w:jc w:val="left"/>
            </w:pPr>
            <w:r>
              <w:rPr>
                <w:rFonts w:ascii="仿宋_GB2312" w:hAnsi="仿宋_GB2312" w:eastAsia="仿宋_GB2312" w:cs="仿宋_GB2312"/>
              </w:rPr>
              <w:t>②关于电子投标文件：</w:t>
            </w:r>
          </w:p>
          <w:p w14:paraId="549CECA0">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46449C00">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3132147C">
            <w:pPr>
              <w:pStyle w:val="4"/>
              <w:jc w:val="left"/>
            </w:pPr>
            <w:r>
              <w:rPr>
                <w:rFonts w:ascii="仿宋_GB2312" w:hAnsi="仿宋_GB2312" w:eastAsia="仿宋_GB2312" w:cs="仿宋_GB2312"/>
              </w:rPr>
              <w:t>③关于证明材料或资料：</w:t>
            </w:r>
          </w:p>
          <w:p w14:paraId="1391DE87">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35F53A08">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4DC20934">
            <w:pPr>
              <w:pStyle w:val="4"/>
              <w:jc w:val="left"/>
            </w:pPr>
            <w:r>
              <w:rPr>
                <w:rFonts w:ascii="仿宋_GB2312" w:hAnsi="仿宋_GB2312" w:eastAsia="仿宋_GB2312" w:cs="仿宋_GB2312"/>
              </w:rPr>
              <w:t>④关于“全称”、“投标人代表签字”及“加盖单位公章”：</w:t>
            </w:r>
          </w:p>
          <w:p w14:paraId="316A36B2">
            <w:pPr>
              <w:pStyle w:val="4"/>
              <w:jc w:val="left"/>
            </w:pPr>
            <w:r>
              <w:rPr>
                <w:rFonts w:ascii="仿宋_GB2312" w:hAnsi="仿宋_GB2312" w:eastAsia="仿宋_GB2312" w:cs="仿宋_GB2312"/>
              </w:rPr>
              <w:t>a.在电子投标文件中，涉及“全称”和“投标人代表签字”的内容可使用打字录入方式完成。</w:t>
            </w:r>
          </w:p>
          <w:p w14:paraId="4D08C643">
            <w:pPr>
              <w:pStyle w:val="4"/>
              <w:jc w:val="left"/>
            </w:pPr>
            <w:r>
              <w:rPr>
                <w:rFonts w:ascii="仿宋_GB2312" w:hAnsi="仿宋_GB2312" w:eastAsia="仿宋_GB2312" w:cs="仿宋_GB2312"/>
              </w:rPr>
              <w:t>b.在电子投标文件中，涉及“加盖单位公章”的内容应使用投标人的CA证书完成，否则投标无效。</w:t>
            </w:r>
          </w:p>
          <w:p w14:paraId="5471D0BC">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317D770A">
            <w:pPr>
              <w:pStyle w:val="4"/>
              <w:jc w:val="left"/>
            </w:pPr>
            <w:r>
              <w:rPr>
                <w:rFonts w:ascii="仿宋_GB2312" w:hAnsi="仿宋_GB2312" w:eastAsia="仿宋_GB2312" w:cs="仿宋_GB2312"/>
              </w:rPr>
              <w:t>⑤关于投标人的CA证书：</w:t>
            </w:r>
          </w:p>
          <w:p w14:paraId="39625FC9">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790FF62D">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3B77ECA9">
            <w:pPr>
              <w:pStyle w:val="4"/>
              <w:jc w:val="left"/>
            </w:pPr>
            <w:r>
              <w:rPr>
                <w:rFonts w:ascii="仿宋_GB2312" w:hAnsi="仿宋_GB2312" w:eastAsia="仿宋_GB2312" w:cs="仿宋_GB2312"/>
              </w:rPr>
              <w:t>c.投标人的CA证书或外包装应标记“项目名称、项目编号、投标人的全称”等内容，以方便识别、使用。</w:t>
            </w:r>
          </w:p>
          <w:p w14:paraId="465727B3">
            <w:pPr>
              <w:pStyle w:val="4"/>
              <w:jc w:val="left"/>
            </w:pPr>
            <w:r>
              <w:rPr>
                <w:rFonts w:ascii="仿宋_GB2312" w:hAnsi="仿宋_GB2312" w:eastAsia="仿宋_GB2312" w:cs="仿宋_GB2312"/>
              </w:rPr>
              <w:t>d.投标人的CA证书应能正常、有效使用，否则产生不利后果由投标人承担责任。</w:t>
            </w:r>
          </w:p>
          <w:p w14:paraId="231A3225">
            <w:pPr>
              <w:pStyle w:val="4"/>
              <w:jc w:val="left"/>
            </w:pPr>
            <w:r>
              <w:rPr>
                <w:rFonts w:ascii="仿宋_GB2312" w:hAnsi="仿宋_GB2312" w:eastAsia="仿宋_GB2312" w:cs="仿宋_GB2312"/>
              </w:rPr>
              <w:t>⑥关于投标截止时间过后</w:t>
            </w:r>
          </w:p>
          <w:p w14:paraId="4CF9C356">
            <w:pPr>
              <w:pStyle w:val="4"/>
              <w:jc w:val="left"/>
            </w:pPr>
            <w:r>
              <w:rPr>
                <w:rFonts w:ascii="仿宋_GB2312" w:hAnsi="仿宋_GB2312" w:eastAsia="仿宋_GB2312" w:cs="仿宋_GB2312"/>
              </w:rPr>
              <w:t>a.未按招标文件规定提交投标保证金的，其投标将按无效投标处理。</w:t>
            </w:r>
          </w:p>
          <w:p w14:paraId="5DE14957">
            <w:pPr>
              <w:pStyle w:val="4"/>
              <w:jc w:val="left"/>
            </w:pPr>
            <w:r>
              <w:rPr>
                <w:rFonts w:ascii="仿宋_GB2312" w:hAnsi="仿宋_GB2312" w:eastAsia="仿宋_GB2312" w:cs="仿宋_GB2312"/>
              </w:rPr>
              <w:t>b.有下列情形之一的，其投标无效,其保证金不予退还或通过投标保函进行索赔：</w:t>
            </w:r>
          </w:p>
          <w:p w14:paraId="2CDF8A2D">
            <w:pPr>
              <w:pStyle w:val="4"/>
              <w:jc w:val="left"/>
            </w:pPr>
            <w:r>
              <w:rPr>
                <w:rFonts w:ascii="仿宋_GB2312" w:hAnsi="仿宋_GB2312" w:eastAsia="仿宋_GB2312" w:cs="仿宋_GB2312"/>
              </w:rPr>
              <w:t>b1不同投标人的电子投标文件具有相同内部识别码；</w:t>
            </w:r>
          </w:p>
          <w:p w14:paraId="247221A0">
            <w:pPr>
              <w:pStyle w:val="4"/>
              <w:jc w:val="left"/>
            </w:pPr>
            <w:r>
              <w:rPr>
                <w:rFonts w:ascii="仿宋_GB2312" w:hAnsi="仿宋_GB2312" w:eastAsia="仿宋_GB2312" w:cs="仿宋_GB2312"/>
              </w:rPr>
              <w:t>b2不同投标人的投标保证金从同一单位或个人的账户转出；</w:t>
            </w:r>
          </w:p>
          <w:p w14:paraId="28BD8FD5">
            <w:pPr>
              <w:pStyle w:val="4"/>
              <w:jc w:val="left"/>
            </w:pPr>
            <w:r>
              <w:rPr>
                <w:rFonts w:ascii="仿宋_GB2312" w:hAnsi="仿宋_GB2312" w:eastAsia="仿宋_GB2312" w:cs="仿宋_GB2312"/>
              </w:rPr>
              <w:t>b3投标人的投标保证金同一采购包下有其他投标人提交的投标保证金；</w:t>
            </w:r>
          </w:p>
          <w:p w14:paraId="45AA0F00">
            <w:pPr>
              <w:pStyle w:val="4"/>
              <w:jc w:val="left"/>
            </w:pPr>
            <w:r>
              <w:rPr>
                <w:rFonts w:ascii="仿宋_GB2312" w:hAnsi="仿宋_GB2312" w:eastAsia="仿宋_GB2312" w:cs="仿宋_GB2312"/>
              </w:rPr>
              <w:t>b4不同投标人存在串通投标的其他情形。</w:t>
            </w:r>
          </w:p>
          <w:p w14:paraId="0D5A5B8E">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1CBC3979">
            <w:pPr>
              <w:pStyle w:val="4"/>
              <w:jc w:val="left"/>
            </w:pPr>
            <w:r>
              <w:rPr>
                <w:rFonts w:ascii="仿宋_GB2312" w:hAnsi="仿宋_GB2312" w:eastAsia="仿宋_GB2312" w:cs="仿宋_GB2312"/>
              </w:rPr>
              <w:t>⑧其他：</w:t>
            </w:r>
          </w:p>
          <w:p w14:paraId="48B85184">
            <w:pPr>
              <w:pStyle w:val="4"/>
              <w:jc w:val="left"/>
            </w:pPr>
            <w:r>
              <w:rPr>
                <w:rFonts w:ascii="仿宋_GB2312" w:hAnsi="仿宋_GB2312" w:eastAsia="仿宋_GB2312" w:cs="仿宋_GB2312"/>
              </w:rPr>
              <w:t>a.投标人在福建省政府采购网上公开信息系统注册报名时应录入投标人单位中文全称，不应使用简称、字母、符号等，否则可能出现电子响应无法进行或核验保证金未能通过等情形，从而导致投标失败等后果均由投标人自行承担。b.远程开标：b1.本项目支持远程开标，投标人可通过远程线上参与开标，具体系统操作指南详见福建省政府采购网首页上相关操作手册。b2.本项目开标过程中解密及远程签章的操作时限有限，请投标人务必密切关注实时开标流程，完成远程解密、远程签章。b3.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b4.在开标过程中，因系统故障等导致无法继续进行开标的，投标人须配合等待故障处理，待故障解除后继续开标。</w:t>
            </w:r>
          </w:p>
        </w:tc>
      </w:tr>
    </w:tbl>
    <w:p w14:paraId="02EDFC3F">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FBC3F57">
      <w:pPr>
        <w:pStyle w:val="4"/>
        <w:jc w:val="center"/>
        <w:outlineLvl w:val="1"/>
      </w:pPr>
      <w:r>
        <w:rPr>
          <w:rFonts w:ascii="仿宋_GB2312" w:hAnsi="仿宋_GB2312" w:eastAsia="仿宋_GB2312" w:cs="仿宋_GB2312"/>
          <w:b/>
          <w:sz w:val="36"/>
        </w:rPr>
        <w:t>第三章 投标人须知</w:t>
      </w:r>
    </w:p>
    <w:p w14:paraId="12C867B6">
      <w:pPr>
        <w:pStyle w:val="4"/>
        <w:ind w:firstLine="480"/>
        <w:jc w:val="both"/>
        <w:outlineLvl w:val="2"/>
      </w:pPr>
      <w:r>
        <w:rPr>
          <w:rFonts w:ascii="仿宋_GB2312" w:hAnsi="仿宋_GB2312" w:eastAsia="仿宋_GB2312" w:cs="仿宋_GB2312"/>
          <w:b/>
          <w:sz w:val="28"/>
        </w:rPr>
        <w:t>一、总则</w:t>
      </w:r>
    </w:p>
    <w:p w14:paraId="21384C1E">
      <w:pPr>
        <w:pStyle w:val="4"/>
        <w:ind w:firstLine="480"/>
        <w:jc w:val="both"/>
      </w:pPr>
      <w:r>
        <w:rPr>
          <w:rFonts w:ascii="仿宋_GB2312" w:hAnsi="仿宋_GB2312" w:eastAsia="仿宋_GB2312" w:cs="仿宋_GB2312"/>
        </w:rPr>
        <w:t>1、适用范围</w:t>
      </w:r>
    </w:p>
    <w:p w14:paraId="2233DE43">
      <w:pPr>
        <w:pStyle w:val="4"/>
        <w:ind w:firstLine="480"/>
        <w:jc w:val="both"/>
      </w:pPr>
      <w:r>
        <w:rPr>
          <w:rFonts w:ascii="仿宋_GB2312" w:hAnsi="仿宋_GB2312" w:eastAsia="仿宋_GB2312" w:cs="仿宋_GB2312"/>
        </w:rPr>
        <w:t>1.1适用于招标文件载明项目的政府采购活动（以下简称：“本次采购活动”）。</w:t>
      </w:r>
    </w:p>
    <w:p w14:paraId="7AB9CC37">
      <w:pPr>
        <w:pStyle w:val="4"/>
        <w:ind w:firstLine="480"/>
        <w:jc w:val="both"/>
      </w:pPr>
      <w:r>
        <w:rPr>
          <w:rFonts w:ascii="仿宋_GB2312" w:hAnsi="仿宋_GB2312" w:eastAsia="仿宋_GB2312" w:cs="仿宋_GB2312"/>
        </w:rPr>
        <w:t>2、定义</w:t>
      </w:r>
    </w:p>
    <w:p w14:paraId="50C2E3EF">
      <w:pPr>
        <w:pStyle w:val="4"/>
        <w:ind w:firstLine="480"/>
        <w:jc w:val="both"/>
      </w:pPr>
      <w:r>
        <w:rPr>
          <w:rFonts w:ascii="仿宋_GB2312" w:hAnsi="仿宋_GB2312" w:eastAsia="仿宋_GB2312" w:cs="仿宋_GB2312"/>
        </w:rPr>
        <w:t>2.1“采购标的”指招标文件载明的需要采购的货物或服务。</w:t>
      </w:r>
    </w:p>
    <w:p w14:paraId="1F2A2D32">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35567F98">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14:paraId="2094977F">
      <w:pPr>
        <w:pStyle w:val="4"/>
        <w:ind w:firstLine="480"/>
        <w:jc w:val="both"/>
      </w:pPr>
      <w:r>
        <w:rPr>
          <w:rFonts w:ascii="仿宋_GB2312" w:hAnsi="仿宋_GB2312" w:eastAsia="仿宋_GB2312" w:cs="仿宋_GB2312"/>
        </w:rPr>
        <w:t>2.4“单位负责人”指单位法定代表人或法律、法规规定代表单位行使职权的主要负责人。</w:t>
      </w:r>
    </w:p>
    <w:p w14:paraId="51ED0A91">
      <w:pPr>
        <w:pStyle w:val="4"/>
        <w:ind w:firstLine="480"/>
        <w:jc w:val="both"/>
      </w:pPr>
      <w:r>
        <w:rPr>
          <w:rFonts w:ascii="仿宋_GB2312" w:hAnsi="仿宋_GB2312" w:eastAsia="仿宋_GB2312" w:cs="仿宋_GB2312"/>
        </w:rPr>
        <w:t>2.5“投标人代表”指投标人的单位负责人或“单位负责人授权书”中载明的接受授权方。</w:t>
      </w:r>
    </w:p>
    <w:p w14:paraId="59B58034">
      <w:pPr>
        <w:pStyle w:val="4"/>
        <w:ind w:firstLine="480"/>
        <w:jc w:val="both"/>
        <w:outlineLvl w:val="2"/>
      </w:pPr>
      <w:r>
        <w:rPr>
          <w:rFonts w:ascii="仿宋_GB2312" w:hAnsi="仿宋_GB2312" w:eastAsia="仿宋_GB2312" w:cs="仿宋_GB2312"/>
          <w:b/>
          <w:sz w:val="28"/>
        </w:rPr>
        <w:t>二、投标人</w:t>
      </w:r>
    </w:p>
    <w:p w14:paraId="706DEE77">
      <w:pPr>
        <w:pStyle w:val="4"/>
        <w:ind w:firstLine="480"/>
        <w:jc w:val="both"/>
      </w:pPr>
      <w:r>
        <w:rPr>
          <w:rFonts w:ascii="仿宋_GB2312" w:hAnsi="仿宋_GB2312" w:eastAsia="仿宋_GB2312" w:cs="仿宋_GB2312"/>
        </w:rPr>
        <w:t>3、合格投标人</w:t>
      </w:r>
    </w:p>
    <w:p w14:paraId="65263B1E">
      <w:pPr>
        <w:pStyle w:val="4"/>
        <w:ind w:firstLine="480"/>
        <w:jc w:val="both"/>
      </w:pPr>
      <w:r>
        <w:rPr>
          <w:rFonts w:ascii="仿宋_GB2312" w:hAnsi="仿宋_GB2312" w:eastAsia="仿宋_GB2312" w:cs="仿宋_GB2312"/>
        </w:rPr>
        <w:t>3.1一般规定</w:t>
      </w:r>
    </w:p>
    <w:p w14:paraId="6EEA843A">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2E2A5079">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93B85B4">
      <w:pPr>
        <w:pStyle w:val="4"/>
        <w:ind w:firstLine="480"/>
        <w:jc w:val="both"/>
      </w:pPr>
      <w:r>
        <w:rPr>
          <w:rFonts w:ascii="仿宋_GB2312" w:hAnsi="仿宋_GB2312" w:eastAsia="仿宋_GB2312" w:cs="仿宋_GB2312"/>
        </w:rPr>
        <w:t>（2）投标人的资格要求：详见招标文件第一章。</w:t>
      </w:r>
    </w:p>
    <w:p w14:paraId="6326DC60">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60F8F609">
      <w:pPr>
        <w:pStyle w:val="4"/>
        <w:ind w:firstLine="480"/>
        <w:jc w:val="both"/>
      </w:pPr>
      <w:r>
        <w:rPr>
          <w:rFonts w:ascii="仿宋_GB2312" w:hAnsi="仿宋_GB2312" w:eastAsia="仿宋_GB2312" w:cs="仿宋_GB2312"/>
        </w:rPr>
        <w:t>（1）联合体各方应提交联合体协议，联合体协议应符合招标文件规定。</w:t>
      </w:r>
    </w:p>
    <w:p w14:paraId="57DC9B8C">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14:paraId="090F593C">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616093B0">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112F8380">
      <w:pPr>
        <w:pStyle w:val="4"/>
        <w:ind w:firstLine="480"/>
        <w:jc w:val="both"/>
      </w:pPr>
      <w:r>
        <w:rPr>
          <w:rFonts w:ascii="仿宋_GB2312" w:hAnsi="仿宋_GB2312" w:eastAsia="仿宋_GB2312" w:cs="仿宋_GB2312"/>
        </w:rPr>
        <w:t>（5）联合体一方放弃中标的，视为联合体整体放弃中标，联合体各方承担连带责任。</w:t>
      </w:r>
    </w:p>
    <w:p w14:paraId="372024D3">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5F848763">
      <w:pPr>
        <w:pStyle w:val="4"/>
        <w:ind w:firstLine="480"/>
        <w:jc w:val="both"/>
      </w:pPr>
      <w:r>
        <w:rPr>
          <w:rFonts w:ascii="仿宋_GB2312" w:hAnsi="仿宋_GB2312" w:eastAsia="仿宋_GB2312" w:cs="仿宋_GB2312"/>
        </w:rPr>
        <w:t>4、投标费用</w:t>
      </w:r>
    </w:p>
    <w:p w14:paraId="35B2CAD7">
      <w:pPr>
        <w:pStyle w:val="4"/>
        <w:ind w:firstLine="480"/>
        <w:jc w:val="both"/>
      </w:pPr>
      <w:r>
        <w:rPr>
          <w:rFonts w:ascii="仿宋_GB2312" w:hAnsi="仿宋_GB2312" w:eastAsia="仿宋_GB2312" w:cs="仿宋_GB2312"/>
        </w:rPr>
        <w:t>4.1除招标文件另有规定外，投标人应自行承担其参加本项目投标所涉及的一切费用。</w:t>
      </w:r>
    </w:p>
    <w:p w14:paraId="351E85A0">
      <w:pPr>
        <w:pStyle w:val="4"/>
        <w:ind w:firstLine="480"/>
        <w:jc w:val="both"/>
        <w:outlineLvl w:val="2"/>
      </w:pPr>
      <w:r>
        <w:rPr>
          <w:rFonts w:ascii="仿宋_GB2312" w:hAnsi="仿宋_GB2312" w:eastAsia="仿宋_GB2312" w:cs="仿宋_GB2312"/>
          <w:b/>
          <w:sz w:val="28"/>
        </w:rPr>
        <w:t>三、招标</w:t>
      </w:r>
    </w:p>
    <w:p w14:paraId="2EB98FF2">
      <w:pPr>
        <w:pStyle w:val="4"/>
        <w:ind w:firstLine="480"/>
        <w:jc w:val="both"/>
      </w:pPr>
      <w:r>
        <w:rPr>
          <w:rFonts w:ascii="仿宋_GB2312" w:hAnsi="仿宋_GB2312" w:eastAsia="仿宋_GB2312" w:cs="仿宋_GB2312"/>
        </w:rPr>
        <w:t>5、招标文件</w:t>
      </w:r>
    </w:p>
    <w:p w14:paraId="620C2F1A">
      <w:pPr>
        <w:pStyle w:val="4"/>
        <w:ind w:firstLine="480"/>
        <w:jc w:val="both"/>
      </w:pPr>
      <w:r>
        <w:rPr>
          <w:rFonts w:ascii="仿宋_GB2312" w:hAnsi="仿宋_GB2312" w:eastAsia="仿宋_GB2312" w:cs="仿宋_GB2312"/>
        </w:rPr>
        <w:t>5.1招标文件由下述部分组成：</w:t>
      </w:r>
    </w:p>
    <w:p w14:paraId="183AB948">
      <w:pPr>
        <w:pStyle w:val="4"/>
        <w:ind w:firstLine="480"/>
        <w:jc w:val="both"/>
      </w:pPr>
      <w:r>
        <w:rPr>
          <w:rFonts w:ascii="仿宋_GB2312" w:hAnsi="仿宋_GB2312" w:eastAsia="仿宋_GB2312" w:cs="仿宋_GB2312"/>
        </w:rPr>
        <w:t>（1）投标邀请</w:t>
      </w:r>
    </w:p>
    <w:p w14:paraId="63BC2A11">
      <w:pPr>
        <w:pStyle w:val="4"/>
        <w:ind w:firstLine="480"/>
        <w:jc w:val="both"/>
      </w:pPr>
      <w:r>
        <w:rPr>
          <w:rFonts w:ascii="仿宋_GB2312" w:hAnsi="仿宋_GB2312" w:eastAsia="仿宋_GB2312" w:cs="仿宋_GB2312"/>
        </w:rPr>
        <w:t>（2）投标人须知前附表（表1、2）</w:t>
      </w:r>
    </w:p>
    <w:p w14:paraId="1E37A60B">
      <w:pPr>
        <w:pStyle w:val="4"/>
        <w:ind w:firstLine="480"/>
        <w:jc w:val="both"/>
      </w:pPr>
      <w:r>
        <w:rPr>
          <w:rFonts w:ascii="仿宋_GB2312" w:hAnsi="仿宋_GB2312" w:eastAsia="仿宋_GB2312" w:cs="仿宋_GB2312"/>
        </w:rPr>
        <w:t>（3）投标人须知</w:t>
      </w:r>
    </w:p>
    <w:p w14:paraId="2CE66DE9">
      <w:pPr>
        <w:pStyle w:val="4"/>
        <w:ind w:firstLine="480"/>
        <w:jc w:val="both"/>
      </w:pPr>
      <w:r>
        <w:rPr>
          <w:rFonts w:ascii="仿宋_GB2312" w:hAnsi="仿宋_GB2312" w:eastAsia="仿宋_GB2312" w:cs="仿宋_GB2312"/>
        </w:rPr>
        <w:t>（4）资格审查与评标</w:t>
      </w:r>
    </w:p>
    <w:p w14:paraId="7E5840EE">
      <w:pPr>
        <w:pStyle w:val="4"/>
        <w:ind w:firstLine="480"/>
        <w:jc w:val="both"/>
      </w:pPr>
      <w:r>
        <w:rPr>
          <w:rFonts w:ascii="仿宋_GB2312" w:hAnsi="仿宋_GB2312" w:eastAsia="仿宋_GB2312" w:cs="仿宋_GB2312"/>
        </w:rPr>
        <w:t>（5）招标内容及要求</w:t>
      </w:r>
    </w:p>
    <w:p w14:paraId="2EF959CC">
      <w:pPr>
        <w:pStyle w:val="4"/>
        <w:ind w:firstLine="480"/>
        <w:jc w:val="both"/>
      </w:pPr>
      <w:r>
        <w:rPr>
          <w:rFonts w:ascii="仿宋_GB2312" w:hAnsi="仿宋_GB2312" w:eastAsia="仿宋_GB2312" w:cs="仿宋_GB2312"/>
        </w:rPr>
        <w:t>（6）政府采购合同（参考文本）</w:t>
      </w:r>
    </w:p>
    <w:p w14:paraId="19E79934">
      <w:pPr>
        <w:pStyle w:val="4"/>
        <w:ind w:firstLine="480"/>
        <w:jc w:val="both"/>
      </w:pPr>
      <w:r>
        <w:rPr>
          <w:rFonts w:ascii="仿宋_GB2312" w:hAnsi="仿宋_GB2312" w:eastAsia="仿宋_GB2312" w:cs="仿宋_GB2312"/>
        </w:rPr>
        <w:t>（7）电子投标文件格式</w:t>
      </w:r>
    </w:p>
    <w:p w14:paraId="44922141">
      <w:pPr>
        <w:pStyle w:val="4"/>
        <w:ind w:firstLine="480"/>
        <w:jc w:val="both"/>
      </w:pPr>
      <w:r>
        <w:rPr>
          <w:rFonts w:ascii="仿宋_GB2312" w:hAnsi="仿宋_GB2312" w:eastAsia="仿宋_GB2312" w:cs="仿宋_GB2312"/>
        </w:rPr>
        <w:t>（8）按照招标文件规定作为招标文件组成部分的其他内容（若有）</w:t>
      </w:r>
    </w:p>
    <w:p w14:paraId="5CF18314">
      <w:pPr>
        <w:pStyle w:val="4"/>
        <w:ind w:firstLine="480"/>
        <w:jc w:val="both"/>
      </w:pPr>
      <w:r>
        <w:rPr>
          <w:rFonts w:ascii="仿宋_GB2312" w:hAnsi="仿宋_GB2312" w:eastAsia="仿宋_GB2312" w:cs="仿宋_GB2312"/>
        </w:rPr>
        <w:t>5.2招标文件的澄清或修改</w:t>
      </w:r>
    </w:p>
    <w:p w14:paraId="7098C0CF">
      <w:pPr>
        <w:pStyle w:val="4"/>
        <w:ind w:firstLine="480"/>
        <w:jc w:val="both"/>
      </w:pPr>
      <w:r>
        <w:rPr>
          <w:rFonts w:ascii="仿宋_GB2312" w:hAnsi="仿宋_GB2312" w:eastAsia="仿宋_GB2312" w:cs="仿宋_GB2312"/>
        </w:rPr>
        <w:t>（1） 福建省华创共赢项目管理有限公司 可对已发出的招标文件进行必要的澄清或修改，但不得对招标文件载明的采购标的和投标人的资格要求进行改变。</w:t>
      </w:r>
    </w:p>
    <w:p w14:paraId="5E139E23">
      <w:pPr>
        <w:pStyle w:val="4"/>
        <w:ind w:firstLine="480"/>
        <w:jc w:val="both"/>
      </w:pPr>
      <w:r>
        <w:rPr>
          <w:rFonts w:ascii="仿宋_GB2312" w:hAnsi="仿宋_GB2312" w:eastAsia="仿宋_GB2312" w:cs="仿宋_GB2312"/>
        </w:rPr>
        <w:t>（2）除本章第5.2条第（3）款规定情形外，澄清或修改的内容可能影响电子投标文件编制的， 福建省华创共赢项目管理有限公司 将在投标截止时间至少15个日历日前，在招标文件载明的指定媒体以更正公告的形式发布澄清或修改的内容。不足15个日历日的， 福建省华创共赢项目管理有限公司 将顺延投标截止时间及开标时间， 福建省华创共赢项目管理有限公司 和投标人受原投标截止时间及开标时间制约的所有权利和义务均延长至新的投标截止时间及开标时间。</w:t>
      </w:r>
    </w:p>
    <w:p w14:paraId="50508BB4">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福建省华创共赢项目管理有限公司 将依法组织后续采购活动（包括但不限于：重新招标、采用其他方式采购等）。</w:t>
      </w:r>
    </w:p>
    <w:p w14:paraId="5950AB7D">
      <w:pPr>
        <w:pStyle w:val="4"/>
        <w:ind w:firstLine="480"/>
        <w:jc w:val="both"/>
      </w:pPr>
      <w:r>
        <w:rPr>
          <w:rFonts w:ascii="仿宋_GB2312" w:hAnsi="仿宋_GB2312" w:eastAsia="仿宋_GB2312" w:cs="仿宋_GB2312"/>
        </w:rPr>
        <w:t>6、现场考察或开标前答疑会</w:t>
      </w:r>
    </w:p>
    <w:p w14:paraId="09648906">
      <w:pPr>
        <w:pStyle w:val="4"/>
        <w:ind w:firstLine="480"/>
        <w:jc w:val="both"/>
      </w:pPr>
      <w:r>
        <w:rPr>
          <w:rFonts w:ascii="仿宋_GB2312" w:hAnsi="仿宋_GB2312" w:eastAsia="仿宋_GB2312" w:cs="仿宋_GB2312"/>
        </w:rPr>
        <w:t>6.1是否组织现场考察或召开开标前答疑会：详见招标文件第二章。</w:t>
      </w:r>
    </w:p>
    <w:p w14:paraId="79D84A74">
      <w:pPr>
        <w:pStyle w:val="4"/>
        <w:ind w:firstLine="480"/>
        <w:jc w:val="both"/>
      </w:pPr>
      <w:r>
        <w:rPr>
          <w:rFonts w:ascii="仿宋_GB2312" w:hAnsi="仿宋_GB2312" w:eastAsia="仿宋_GB2312" w:cs="仿宋_GB2312"/>
        </w:rPr>
        <w:t>7、更正公告</w:t>
      </w:r>
    </w:p>
    <w:p w14:paraId="054684EB">
      <w:pPr>
        <w:pStyle w:val="4"/>
        <w:ind w:firstLine="480"/>
        <w:jc w:val="both"/>
      </w:pPr>
      <w:r>
        <w:rPr>
          <w:rFonts w:ascii="仿宋_GB2312" w:hAnsi="仿宋_GB2312" w:eastAsia="仿宋_GB2312" w:cs="仿宋_GB2312"/>
        </w:rPr>
        <w:t>7.1若 福建省华创共赢项目管理有限公司 发布更正公告，则更正公告及其所发布的内容或信息（包括但不限于：招标文件的澄清或修改、现场考察或答疑会的有关事宜等）作为招标文件组成部分，对投标人具有约束力。</w:t>
      </w:r>
    </w:p>
    <w:p w14:paraId="397113A0">
      <w:pPr>
        <w:pStyle w:val="4"/>
        <w:ind w:firstLine="480"/>
        <w:jc w:val="both"/>
      </w:pPr>
      <w:r>
        <w:rPr>
          <w:rFonts w:ascii="仿宋_GB2312" w:hAnsi="仿宋_GB2312" w:eastAsia="仿宋_GB2312" w:cs="仿宋_GB2312"/>
        </w:rPr>
        <w:t>7.2更正公告作为 福建省华创共赢项目管理有限公司 通知所有潜在投标人的书面形式。</w:t>
      </w:r>
    </w:p>
    <w:p w14:paraId="421E1847">
      <w:pPr>
        <w:pStyle w:val="4"/>
        <w:ind w:firstLine="480"/>
        <w:jc w:val="both"/>
      </w:pPr>
      <w:r>
        <w:rPr>
          <w:rFonts w:ascii="仿宋_GB2312" w:hAnsi="仿宋_GB2312" w:eastAsia="仿宋_GB2312" w:cs="仿宋_GB2312"/>
        </w:rPr>
        <w:t>8、终止公告</w:t>
      </w:r>
    </w:p>
    <w:p w14:paraId="26DE7276">
      <w:pPr>
        <w:pStyle w:val="4"/>
        <w:ind w:firstLine="480"/>
        <w:jc w:val="both"/>
      </w:pPr>
      <w:r>
        <w:rPr>
          <w:rFonts w:ascii="仿宋_GB2312" w:hAnsi="仿宋_GB2312" w:eastAsia="仿宋_GB2312" w:cs="仿宋_GB2312"/>
        </w:rPr>
        <w:t>8.1若出现因重大变故导致采购任务取消情形， 福建省华创共赢项目管理有限公司 可终止招标并发布终止公告。</w:t>
      </w:r>
    </w:p>
    <w:p w14:paraId="3840D732">
      <w:pPr>
        <w:pStyle w:val="4"/>
        <w:ind w:firstLine="480"/>
        <w:jc w:val="both"/>
      </w:pPr>
      <w:r>
        <w:rPr>
          <w:rFonts w:ascii="仿宋_GB2312" w:hAnsi="仿宋_GB2312" w:eastAsia="仿宋_GB2312" w:cs="仿宋_GB2312"/>
        </w:rPr>
        <w:t>8.2终止公告作为 福建省华创共赢项目管理有限公司 通知所有潜在投标人的书面形式。</w:t>
      </w:r>
    </w:p>
    <w:p w14:paraId="01B06646">
      <w:pPr>
        <w:pStyle w:val="4"/>
        <w:ind w:firstLine="480"/>
        <w:jc w:val="both"/>
        <w:outlineLvl w:val="2"/>
      </w:pPr>
      <w:r>
        <w:rPr>
          <w:rFonts w:ascii="仿宋_GB2312" w:hAnsi="仿宋_GB2312" w:eastAsia="仿宋_GB2312" w:cs="仿宋_GB2312"/>
          <w:b/>
          <w:sz w:val="28"/>
        </w:rPr>
        <w:t>四、投标</w:t>
      </w:r>
    </w:p>
    <w:p w14:paraId="340F2AB4">
      <w:pPr>
        <w:pStyle w:val="4"/>
        <w:ind w:firstLine="480"/>
        <w:jc w:val="both"/>
      </w:pPr>
      <w:r>
        <w:rPr>
          <w:rFonts w:ascii="仿宋_GB2312" w:hAnsi="仿宋_GB2312" w:eastAsia="仿宋_GB2312" w:cs="仿宋_GB2312"/>
        </w:rPr>
        <w:t>9、投标</w:t>
      </w:r>
    </w:p>
    <w:p w14:paraId="3A25A167">
      <w:pPr>
        <w:pStyle w:val="4"/>
        <w:ind w:firstLine="480"/>
        <w:jc w:val="both"/>
      </w:pPr>
      <w:r>
        <w:rPr>
          <w:rFonts w:ascii="仿宋_GB2312" w:hAnsi="仿宋_GB2312" w:eastAsia="仿宋_GB2312" w:cs="仿宋_GB2312"/>
        </w:rPr>
        <w:t>9.1投标人可对招标文件载明的全部或部分采购包进行投标。</w:t>
      </w:r>
    </w:p>
    <w:p w14:paraId="70249DD1">
      <w:pPr>
        <w:pStyle w:val="4"/>
        <w:ind w:firstLine="480"/>
        <w:jc w:val="both"/>
      </w:pPr>
      <w:r>
        <w:rPr>
          <w:rFonts w:ascii="仿宋_GB2312" w:hAnsi="仿宋_GB2312" w:eastAsia="仿宋_GB2312" w:cs="仿宋_GB2312"/>
        </w:rPr>
        <w:t>9.2投标人应对同一个采购包内的所有内容进行完整投标，否则投标无效。</w:t>
      </w:r>
    </w:p>
    <w:p w14:paraId="47991AA6">
      <w:pPr>
        <w:pStyle w:val="4"/>
        <w:ind w:firstLine="480"/>
        <w:jc w:val="both"/>
      </w:pPr>
      <w:r>
        <w:rPr>
          <w:rFonts w:ascii="仿宋_GB2312" w:hAnsi="仿宋_GB2312" w:eastAsia="仿宋_GB2312" w:cs="仿宋_GB2312"/>
        </w:rPr>
        <w:t>9.3投标人代表只能接受一个投标人的授权参加投标，否则投标无效。</w:t>
      </w:r>
    </w:p>
    <w:p w14:paraId="72820EA7">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13E84C36">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40E4B8F2">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747D679B">
      <w:pPr>
        <w:pStyle w:val="4"/>
        <w:ind w:firstLine="480"/>
        <w:jc w:val="both"/>
      </w:pPr>
      <w:r>
        <w:rPr>
          <w:rFonts w:ascii="仿宋_GB2312" w:hAnsi="仿宋_GB2312" w:eastAsia="仿宋_GB2312" w:cs="仿宋_GB2312"/>
        </w:rPr>
        <w:t>9.7有下列情形之一的，视为投标人串通投标，其投标无效：</w:t>
      </w:r>
    </w:p>
    <w:p w14:paraId="019797B0">
      <w:pPr>
        <w:pStyle w:val="4"/>
        <w:ind w:firstLine="480"/>
        <w:jc w:val="both"/>
      </w:pPr>
      <w:r>
        <w:rPr>
          <w:rFonts w:ascii="仿宋_GB2312" w:hAnsi="仿宋_GB2312" w:eastAsia="仿宋_GB2312" w:cs="仿宋_GB2312"/>
        </w:rPr>
        <w:t>（1）不同投标人的电子投标文件由同一单位或个人编制；</w:t>
      </w:r>
    </w:p>
    <w:p w14:paraId="60BCDBD0">
      <w:pPr>
        <w:pStyle w:val="4"/>
        <w:ind w:firstLine="480"/>
        <w:jc w:val="both"/>
      </w:pPr>
      <w:r>
        <w:rPr>
          <w:rFonts w:ascii="仿宋_GB2312" w:hAnsi="仿宋_GB2312" w:eastAsia="仿宋_GB2312" w:cs="仿宋_GB2312"/>
        </w:rPr>
        <w:t>（2）不同投标人委托同一单位或个人办理投标事宜；</w:t>
      </w:r>
    </w:p>
    <w:p w14:paraId="5E87E307">
      <w:pPr>
        <w:pStyle w:val="4"/>
        <w:ind w:firstLine="480"/>
        <w:jc w:val="both"/>
      </w:pPr>
      <w:r>
        <w:rPr>
          <w:rFonts w:ascii="仿宋_GB2312" w:hAnsi="仿宋_GB2312" w:eastAsia="仿宋_GB2312" w:cs="仿宋_GB2312"/>
        </w:rPr>
        <w:t>（3）不同投标人的电子投标文件载明的项目管理成员或联系人员为同一人；</w:t>
      </w:r>
    </w:p>
    <w:p w14:paraId="0CD11E9D">
      <w:pPr>
        <w:pStyle w:val="4"/>
        <w:ind w:firstLine="480"/>
        <w:jc w:val="both"/>
      </w:pPr>
      <w:r>
        <w:rPr>
          <w:rFonts w:ascii="仿宋_GB2312" w:hAnsi="仿宋_GB2312" w:eastAsia="仿宋_GB2312" w:cs="仿宋_GB2312"/>
        </w:rPr>
        <w:t>（4）不同投标人的电子投标文件异常一致或投标报价呈规律性差异；</w:t>
      </w:r>
    </w:p>
    <w:p w14:paraId="485D3068">
      <w:pPr>
        <w:pStyle w:val="4"/>
        <w:ind w:firstLine="480"/>
        <w:jc w:val="both"/>
      </w:pPr>
      <w:r>
        <w:rPr>
          <w:rFonts w:ascii="仿宋_GB2312" w:hAnsi="仿宋_GB2312" w:eastAsia="仿宋_GB2312" w:cs="仿宋_GB2312"/>
        </w:rPr>
        <w:t>（5）不同投标人的电子投标文件相互混装；</w:t>
      </w:r>
    </w:p>
    <w:p w14:paraId="5CCAA949">
      <w:pPr>
        <w:pStyle w:val="4"/>
        <w:ind w:firstLine="480"/>
        <w:jc w:val="both"/>
      </w:pPr>
      <w:r>
        <w:rPr>
          <w:rFonts w:ascii="仿宋_GB2312" w:hAnsi="仿宋_GB2312" w:eastAsia="仿宋_GB2312" w:cs="仿宋_GB2312"/>
        </w:rPr>
        <w:t>（6）不同投标人的投标保证金从同一单位或个人的账户转出；</w:t>
      </w:r>
    </w:p>
    <w:p w14:paraId="6FAC5077">
      <w:pPr>
        <w:pStyle w:val="4"/>
        <w:ind w:firstLine="480"/>
        <w:jc w:val="both"/>
      </w:pPr>
      <w:r>
        <w:rPr>
          <w:rFonts w:ascii="仿宋_GB2312" w:hAnsi="仿宋_GB2312" w:eastAsia="仿宋_GB2312" w:cs="仿宋_GB2312"/>
        </w:rPr>
        <w:t>（7）有关法律、法规和规章及招标文件规定的其他串通投标情形。</w:t>
      </w:r>
    </w:p>
    <w:p w14:paraId="056B5CA2">
      <w:pPr>
        <w:pStyle w:val="4"/>
        <w:ind w:firstLine="480"/>
        <w:jc w:val="both"/>
      </w:pPr>
      <w:r>
        <w:rPr>
          <w:rFonts w:ascii="仿宋_GB2312" w:hAnsi="仿宋_GB2312" w:eastAsia="仿宋_GB2312" w:cs="仿宋_GB2312"/>
        </w:rPr>
        <w:t>10、电子投标文件</w:t>
      </w:r>
    </w:p>
    <w:p w14:paraId="68CE5B7D">
      <w:pPr>
        <w:pStyle w:val="4"/>
        <w:ind w:firstLine="480"/>
        <w:jc w:val="both"/>
      </w:pPr>
      <w:r>
        <w:rPr>
          <w:rFonts w:ascii="仿宋_GB2312" w:hAnsi="仿宋_GB2312" w:eastAsia="仿宋_GB2312" w:cs="仿宋_GB2312"/>
        </w:rPr>
        <w:t>10.1电子投标文件的编制</w:t>
      </w:r>
    </w:p>
    <w:p w14:paraId="0CC5CA71">
      <w:pPr>
        <w:pStyle w:val="4"/>
        <w:ind w:firstLine="480"/>
        <w:jc w:val="both"/>
      </w:pPr>
      <w:r>
        <w:rPr>
          <w:rFonts w:ascii="仿宋_GB2312" w:hAnsi="仿宋_GB2312" w:eastAsia="仿宋_GB2312" w:cs="仿宋_GB2312"/>
        </w:rPr>
        <w:t>（1）投标人应先仔细阅读招标文件的全部内容后，再进行电子投标文件的编制。</w:t>
      </w:r>
    </w:p>
    <w:p w14:paraId="54DD16AC">
      <w:pPr>
        <w:pStyle w:val="4"/>
        <w:ind w:firstLine="480"/>
        <w:jc w:val="both"/>
      </w:pPr>
      <w:r>
        <w:rPr>
          <w:rFonts w:ascii="仿宋_GB2312" w:hAnsi="仿宋_GB2312" w:eastAsia="仿宋_GB2312" w:cs="仿宋_GB2312"/>
        </w:rPr>
        <w:t>（2）电子投标文件应按照本章第10.2条规定编制其组成部分。</w:t>
      </w:r>
    </w:p>
    <w:p w14:paraId="384D374A">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4C0C1E7F">
      <w:pPr>
        <w:pStyle w:val="4"/>
        <w:ind w:firstLine="480"/>
        <w:jc w:val="both"/>
      </w:pPr>
      <w:r>
        <w:rPr>
          <w:rFonts w:ascii="仿宋_GB2312" w:hAnsi="仿宋_GB2312" w:eastAsia="仿宋_GB2312" w:cs="仿宋_GB2312"/>
        </w:rPr>
        <w:t>10.2电子投标文件由下述部分组成：</w:t>
      </w:r>
    </w:p>
    <w:p w14:paraId="0FE02FD8">
      <w:pPr>
        <w:pStyle w:val="4"/>
        <w:ind w:firstLine="480"/>
        <w:jc w:val="both"/>
      </w:pPr>
      <w:r>
        <w:rPr>
          <w:rFonts w:ascii="仿宋_GB2312" w:hAnsi="仿宋_GB2312" w:eastAsia="仿宋_GB2312" w:cs="仿宋_GB2312"/>
        </w:rPr>
        <w:t>（1）资格及资信证明部分</w:t>
      </w:r>
    </w:p>
    <w:p w14:paraId="044F0898">
      <w:pPr>
        <w:pStyle w:val="4"/>
        <w:ind w:firstLine="480"/>
        <w:jc w:val="both"/>
      </w:pPr>
      <w:r>
        <w:rPr>
          <w:rFonts w:ascii="仿宋_GB2312" w:hAnsi="仿宋_GB2312" w:eastAsia="仿宋_GB2312" w:cs="仿宋_GB2312"/>
        </w:rPr>
        <w:t>①投标函</w:t>
      </w:r>
    </w:p>
    <w:p w14:paraId="1BBE0779">
      <w:pPr>
        <w:pStyle w:val="4"/>
        <w:ind w:firstLine="480"/>
        <w:jc w:val="both"/>
      </w:pPr>
      <w:r>
        <w:rPr>
          <w:rFonts w:ascii="仿宋_GB2312" w:hAnsi="仿宋_GB2312" w:eastAsia="仿宋_GB2312" w:cs="仿宋_GB2312"/>
        </w:rPr>
        <w:t>②投标人的资格及资信证明文件</w:t>
      </w:r>
    </w:p>
    <w:p w14:paraId="6653BB13">
      <w:pPr>
        <w:pStyle w:val="4"/>
        <w:ind w:firstLine="480"/>
        <w:jc w:val="both"/>
      </w:pPr>
      <w:r>
        <w:rPr>
          <w:rFonts w:ascii="仿宋_GB2312" w:hAnsi="仿宋_GB2312" w:eastAsia="仿宋_GB2312" w:cs="仿宋_GB2312"/>
        </w:rPr>
        <w:t>③投标保证金</w:t>
      </w:r>
    </w:p>
    <w:p w14:paraId="34A2004D">
      <w:pPr>
        <w:pStyle w:val="4"/>
        <w:ind w:firstLine="480"/>
        <w:jc w:val="both"/>
      </w:pPr>
      <w:r>
        <w:rPr>
          <w:rFonts w:ascii="仿宋_GB2312" w:hAnsi="仿宋_GB2312" w:eastAsia="仿宋_GB2312" w:cs="仿宋_GB2312"/>
        </w:rPr>
        <w:t>（2）报价部分</w:t>
      </w:r>
    </w:p>
    <w:p w14:paraId="5863B424">
      <w:pPr>
        <w:pStyle w:val="4"/>
        <w:ind w:firstLine="480"/>
        <w:jc w:val="both"/>
      </w:pPr>
      <w:r>
        <w:rPr>
          <w:rFonts w:ascii="仿宋_GB2312" w:hAnsi="仿宋_GB2312" w:eastAsia="仿宋_GB2312" w:cs="仿宋_GB2312"/>
        </w:rPr>
        <w:t>①开标（报价）一览表</w:t>
      </w:r>
    </w:p>
    <w:p w14:paraId="731020D8">
      <w:pPr>
        <w:pStyle w:val="4"/>
        <w:ind w:firstLine="480"/>
        <w:jc w:val="both"/>
      </w:pPr>
      <w:r>
        <w:rPr>
          <w:rFonts w:ascii="仿宋_GB2312" w:hAnsi="仿宋_GB2312" w:eastAsia="仿宋_GB2312" w:cs="仿宋_GB2312"/>
        </w:rPr>
        <w:t>②投标（响应）报价明细表</w:t>
      </w:r>
    </w:p>
    <w:p w14:paraId="0CA56913">
      <w:pPr>
        <w:pStyle w:val="4"/>
        <w:ind w:firstLine="480"/>
        <w:jc w:val="both"/>
      </w:pPr>
      <w:r>
        <w:rPr>
          <w:rFonts w:ascii="仿宋_GB2312" w:hAnsi="仿宋_GB2312" w:eastAsia="仿宋_GB2312" w:cs="仿宋_GB2312"/>
        </w:rPr>
        <w:t>③招标文件规定的价格扣除证明材料（若有）</w:t>
      </w:r>
    </w:p>
    <w:p w14:paraId="00367B50">
      <w:pPr>
        <w:pStyle w:val="4"/>
        <w:ind w:firstLine="480"/>
        <w:jc w:val="both"/>
      </w:pPr>
      <w:r>
        <w:rPr>
          <w:rFonts w:ascii="仿宋_GB2312" w:hAnsi="仿宋_GB2312" w:eastAsia="仿宋_GB2312" w:cs="仿宋_GB2312"/>
        </w:rPr>
        <w:t>④招标文件规定的加分证明材料（若有）</w:t>
      </w:r>
    </w:p>
    <w:p w14:paraId="2E1132D7">
      <w:pPr>
        <w:pStyle w:val="4"/>
        <w:ind w:firstLine="480"/>
        <w:jc w:val="both"/>
      </w:pPr>
      <w:r>
        <w:rPr>
          <w:rFonts w:ascii="仿宋_GB2312" w:hAnsi="仿宋_GB2312" w:eastAsia="仿宋_GB2312" w:cs="仿宋_GB2312"/>
        </w:rPr>
        <w:t>（3）技术商务部分</w:t>
      </w:r>
    </w:p>
    <w:p w14:paraId="79A08257">
      <w:pPr>
        <w:pStyle w:val="4"/>
        <w:ind w:firstLine="480"/>
        <w:jc w:val="both"/>
      </w:pPr>
      <w:r>
        <w:rPr>
          <w:rFonts w:ascii="仿宋_GB2312" w:hAnsi="仿宋_GB2312" w:eastAsia="仿宋_GB2312" w:cs="仿宋_GB2312"/>
        </w:rPr>
        <w:t>①标的说明一览表</w:t>
      </w:r>
    </w:p>
    <w:p w14:paraId="32AFA307">
      <w:pPr>
        <w:pStyle w:val="4"/>
        <w:ind w:firstLine="480"/>
        <w:jc w:val="both"/>
      </w:pPr>
      <w:r>
        <w:rPr>
          <w:rFonts w:ascii="仿宋_GB2312" w:hAnsi="仿宋_GB2312" w:eastAsia="仿宋_GB2312" w:cs="仿宋_GB2312"/>
        </w:rPr>
        <w:t>②技术和服务要求响应表</w:t>
      </w:r>
    </w:p>
    <w:p w14:paraId="38D0556E">
      <w:pPr>
        <w:pStyle w:val="4"/>
        <w:ind w:firstLine="480"/>
        <w:jc w:val="both"/>
      </w:pPr>
      <w:r>
        <w:rPr>
          <w:rFonts w:ascii="仿宋_GB2312" w:hAnsi="仿宋_GB2312" w:eastAsia="仿宋_GB2312" w:cs="仿宋_GB2312"/>
        </w:rPr>
        <w:t>③商务条件响应表</w:t>
      </w:r>
    </w:p>
    <w:p w14:paraId="37E0346E">
      <w:pPr>
        <w:pStyle w:val="4"/>
        <w:ind w:firstLine="480"/>
        <w:jc w:val="both"/>
      </w:pPr>
      <w:r>
        <w:rPr>
          <w:rFonts w:ascii="仿宋_GB2312" w:hAnsi="仿宋_GB2312" w:eastAsia="仿宋_GB2312" w:cs="仿宋_GB2312"/>
        </w:rPr>
        <w:t>④投标人提交的其他资料（若有）</w:t>
      </w:r>
    </w:p>
    <w:p w14:paraId="5D121D6A">
      <w:pPr>
        <w:pStyle w:val="4"/>
        <w:ind w:firstLine="480"/>
        <w:jc w:val="both"/>
      </w:pPr>
      <w:r>
        <w:rPr>
          <w:rFonts w:ascii="仿宋_GB2312" w:hAnsi="仿宋_GB2312" w:eastAsia="仿宋_GB2312" w:cs="仿宋_GB2312"/>
        </w:rPr>
        <w:t>⑤招标文件规定作为电子投标文件组成部分的其他内容（若有）</w:t>
      </w:r>
    </w:p>
    <w:p w14:paraId="0053071B">
      <w:pPr>
        <w:pStyle w:val="4"/>
        <w:ind w:firstLine="480"/>
        <w:jc w:val="both"/>
      </w:pPr>
      <w:r>
        <w:rPr>
          <w:rFonts w:ascii="仿宋_GB2312" w:hAnsi="仿宋_GB2312" w:eastAsia="仿宋_GB2312" w:cs="仿宋_GB2312"/>
        </w:rPr>
        <w:t>10.3电子投标文件的语言</w:t>
      </w:r>
    </w:p>
    <w:p w14:paraId="455CE517">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14:paraId="27CAF01B">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C3768E1">
      <w:pPr>
        <w:pStyle w:val="4"/>
        <w:ind w:firstLine="480"/>
        <w:jc w:val="both"/>
      </w:pPr>
      <w:r>
        <w:rPr>
          <w:rFonts w:ascii="仿宋_GB2312" w:hAnsi="仿宋_GB2312" w:eastAsia="仿宋_GB2312" w:cs="仿宋_GB2312"/>
        </w:rPr>
        <w:t>10.4投标文件的份数：详见招标文件第二章。</w:t>
      </w:r>
    </w:p>
    <w:p w14:paraId="275EDC96">
      <w:pPr>
        <w:pStyle w:val="4"/>
        <w:ind w:firstLine="480"/>
        <w:jc w:val="both"/>
      </w:pPr>
      <w:r>
        <w:rPr>
          <w:rFonts w:ascii="仿宋_GB2312" w:hAnsi="仿宋_GB2312" w:eastAsia="仿宋_GB2312" w:cs="仿宋_GB2312"/>
        </w:rPr>
        <w:t>10.5电子投标文件的格式</w:t>
      </w:r>
    </w:p>
    <w:p w14:paraId="0048DD78">
      <w:pPr>
        <w:pStyle w:val="4"/>
        <w:ind w:firstLine="480"/>
        <w:jc w:val="both"/>
      </w:pPr>
      <w:r>
        <w:rPr>
          <w:rFonts w:ascii="仿宋_GB2312" w:hAnsi="仿宋_GB2312" w:eastAsia="仿宋_GB2312" w:cs="仿宋_GB2312"/>
        </w:rPr>
        <w:t>（1）除招标文件另有规定外，电子投标文件应使用招标文件第七章规定的格式。</w:t>
      </w:r>
    </w:p>
    <w:p w14:paraId="23DD4CC1">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14:paraId="3271B1C2">
      <w:pPr>
        <w:pStyle w:val="4"/>
        <w:ind w:firstLine="480"/>
        <w:jc w:val="both"/>
      </w:pPr>
      <w:r>
        <w:rPr>
          <w:rFonts w:ascii="仿宋_GB2312" w:hAnsi="仿宋_GB2312" w:eastAsia="仿宋_GB2312" w:cs="仿宋_GB2312"/>
        </w:rPr>
        <w:t>（3）除招标文件另有规定外，电子投标文件应使用人民币作为计量货币。</w:t>
      </w:r>
    </w:p>
    <w:p w14:paraId="4AA666E6">
      <w:pPr>
        <w:pStyle w:val="4"/>
        <w:ind w:firstLine="480"/>
        <w:jc w:val="both"/>
      </w:pPr>
      <w:r>
        <w:rPr>
          <w:rFonts w:ascii="仿宋_GB2312" w:hAnsi="仿宋_GB2312" w:eastAsia="仿宋_GB2312" w:cs="仿宋_GB2312"/>
        </w:rPr>
        <w:t>（4）除招标文件另有规定外，签署、盖章应遵守下列规定：</w:t>
      </w:r>
    </w:p>
    <w:p w14:paraId="79ED96D7">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75D7FED7">
      <w:pPr>
        <w:pStyle w:val="4"/>
        <w:ind w:firstLine="480"/>
        <w:jc w:val="both"/>
      </w:pPr>
      <w:r>
        <w:rPr>
          <w:rFonts w:ascii="仿宋_GB2312" w:hAnsi="仿宋_GB2312" w:eastAsia="仿宋_GB2312" w:cs="仿宋_GB2312"/>
        </w:rPr>
        <w:t>②电子投标文件应没有涂改或行间插字，除非这些改动是根据 福建省华创共赢项目管理有限公司 的指示进行的，或是为改正投标人造成的应修改的错误而进行的。若有前述改动，应按照下列规定之一对改动处进行处理：</w:t>
      </w:r>
    </w:p>
    <w:p w14:paraId="01A488BA">
      <w:pPr>
        <w:pStyle w:val="4"/>
        <w:ind w:firstLine="480"/>
        <w:jc w:val="both"/>
      </w:pPr>
      <w:r>
        <w:rPr>
          <w:rFonts w:ascii="仿宋_GB2312" w:hAnsi="仿宋_GB2312" w:eastAsia="仿宋_GB2312" w:cs="仿宋_GB2312"/>
        </w:rPr>
        <w:t>a.投标人代表签字确认；</w:t>
      </w:r>
    </w:p>
    <w:p w14:paraId="2078B0D0">
      <w:pPr>
        <w:pStyle w:val="4"/>
        <w:ind w:firstLine="480"/>
        <w:jc w:val="both"/>
      </w:pPr>
      <w:r>
        <w:rPr>
          <w:rFonts w:ascii="仿宋_GB2312" w:hAnsi="仿宋_GB2312" w:eastAsia="仿宋_GB2312" w:cs="仿宋_GB2312"/>
        </w:rPr>
        <w:t>b.加盖投标人的单位公章或校正章。</w:t>
      </w:r>
    </w:p>
    <w:p w14:paraId="6500D153">
      <w:pPr>
        <w:pStyle w:val="4"/>
        <w:ind w:firstLine="480"/>
        <w:jc w:val="both"/>
      </w:pPr>
      <w:r>
        <w:rPr>
          <w:rFonts w:ascii="仿宋_GB2312" w:hAnsi="仿宋_GB2312" w:eastAsia="仿宋_GB2312" w:cs="仿宋_GB2312"/>
        </w:rPr>
        <w:t>10.6投标报价</w:t>
      </w:r>
    </w:p>
    <w:p w14:paraId="565AAD4F">
      <w:pPr>
        <w:pStyle w:val="4"/>
        <w:ind w:firstLine="480"/>
        <w:jc w:val="both"/>
      </w:pPr>
      <w:r>
        <w:rPr>
          <w:rFonts w:ascii="仿宋_GB2312" w:hAnsi="仿宋_GB2312" w:eastAsia="仿宋_GB2312" w:cs="仿宋_GB2312"/>
        </w:rPr>
        <w:t>（1）投标报价超出最高限价将导致投标无效。</w:t>
      </w:r>
    </w:p>
    <w:p w14:paraId="46EB05D5">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19CC5988">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4E4E38A1">
      <w:pPr>
        <w:pStyle w:val="4"/>
        <w:ind w:firstLine="480"/>
        <w:jc w:val="both"/>
      </w:pPr>
      <w:r>
        <w:rPr>
          <w:rFonts w:ascii="仿宋_GB2312" w:hAnsi="仿宋_GB2312" w:eastAsia="仿宋_GB2312" w:cs="仿宋_GB2312"/>
        </w:rPr>
        <w:t>10.7分包</w:t>
      </w:r>
    </w:p>
    <w:p w14:paraId="6A9FB2F9">
      <w:pPr>
        <w:pStyle w:val="4"/>
        <w:ind w:firstLine="480"/>
        <w:jc w:val="both"/>
      </w:pPr>
      <w:r>
        <w:rPr>
          <w:rFonts w:ascii="仿宋_GB2312" w:hAnsi="仿宋_GB2312" w:eastAsia="仿宋_GB2312" w:cs="仿宋_GB2312"/>
        </w:rPr>
        <w:t>（1）是否允许中标人将本项目的非主体、非关键性工作进行分包：详见招标文件第二章。</w:t>
      </w:r>
    </w:p>
    <w:p w14:paraId="7EBC2B0A">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2417B55">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346C82CE">
      <w:pPr>
        <w:pStyle w:val="4"/>
        <w:ind w:firstLine="480"/>
        <w:jc w:val="both"/>
      </w:pPr>
      <w:r>
        <w:rPr>
          <w:rFonts w:ascii="仿宋_GB2312" w:hAnsi="仿宋_GB2312" w:eastAsia="仿宋_GB2312" w:cs="仿宋_GB2312"/>
        </w:rPr>
        <w:t>①电子投标文件中未载明分包承担主体；</w:t>
      </w:r>
    </w:p>
    <w:p w14:paraId="1A86EBFC">
      <w:pPr>
        <w:pStyle w:val="4"/>
        <w:ind w:firstLine="480"/>
        <w:jc w:val="both"/>
      </w:pPr>
      <w:r>
        <w:rPr>
          <w:rFonts w:ascii="仿宋_GB2312" w:hAnsi="仿宋_GB2312" w:eastAsia="仿宋_GB2312" w:cs="仿宋_GB2312"/>
        </w:rPr>
        <w:t>②电子投标文件载明的分包承担主体不具备相应资质条件；</w:t>
      </w:r>
    </w:p>
    <w:p w14:paraId="335B49AE">
      <w:pPr>
        <w:pStyle w:val="4"/>
        <w:ind w:firstLine="480"/>
        <w:jc w:val="both"/>
      </w:pPr>
      <w:r>
        <w:rPr>
          <w:rFonts w:ascii="仿宋_GB2312" w:hAnsi="仿宋_GB2312" w:eastAsia="仿宋_GB2312" w:cs="仿宋_GB2312"/>
        </w:rPr>
        <w:t>③电子投标文件载明的分包承担主体拟再次分包；</w:t>
      </w:r>
    </w:p>
    <w:p w14:paraId="40C6F1DD">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23457459">
      <w:pPr>
        <w:pStyle w:val="4"/>
        <w:ind w:firstLine="480"/>
        <w:jc w:val="both"/>
      </w:pPr>
      <w:r>
        <w:rPr>
          <w:rFonts w:ascii="仿宋_GB2312" w:hAnsi="仿宋_GB2312" w:eastAsia="仿宋_GB2312" w:cs="仿宋_GB2312"/>
        </w:rPr>
        <w:t>10.8投标有效期</w:t>
      </w:r>
    </w:p>
    <w:p w14:paraId="2519BF0B">
      <w:pPr>
        <w:pStyle w:val="4"/>
        <w:ind w:firstLine="480"/>
        <w:jc w:val="both"/>
      </w:pPr>
      <w:r>
        <w:rPr>
          <w:rFonts w:ascii="仿宋_GB2312" w:hAnsi="仿宋_GB2312" w:eastAsia="仿宋_GB2312" w:cs="仿宋_GB2312"/>
        </w:rPr>
        <w:t>（1）招标文件载明的投标有效期：详见招标文件第二章。</w:t>
      </w:r>
    </w:p>
    <w:p w14:paraId="7958BE16">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14:paraId="14E54F06">
      <w:pPr>
        <w:pStyle w:val="4"/>
        <w:ind w:firstLine="480"/>
        <w:jc w:val="both"/>
      </w:pPr>
      <w:r>
        <w:rPr>
          <w:rFonts w:ascii="仿宋_GB2312" w:hAnsi="仿宋_GB2312" w:eastAsia="仿宋_GB2312" w:cs="仿宋_GB2312"/>
        </w:rPr>
        <w:t>（3）根据本次采购活动的需要， 福建省华创共赢项目管理有限公司 可于投标有效期届满之前书面要求投标人延长投标有效期，投标人应在 福建省华创共赢项目管理有限公司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62041690">
      <w:pPr>
        <w:pStyle w:val="4"/>
        <w:ind w:firstLine="480"/>
        <w:jc w:val="both"/>
      </w:pPr>
      <w:r>
        <w:rPr>
          <w:rFonts w:ascii="仿宋_GB2312" w:hAnsi="仿宋_GB2312" w:eastAsia="仿宋_GB2312" w:cs="仿宋_GB2312"/>
        </w:rPr>
        <w:t>10.9投标保证金</w:t>
      </w:r>
    </w:p>
    <w:p w14:paraId="13ACBC73">
      <w:pPr>
        <w:pStyle w:val="4"/>
        <w:ind w:firstLine="480"/>
        <w:jc w:val="both"/>
      </w:pPr>
      <w:r>
        <w:rPr>
          <w:rFonts w:ascii="仿宋_GB2312" w:hAnsi="仿宋_GB2312" w:eastAsia="仿宋_GB2312" w:cs="仿宋_GB2312"/>
        </w:rPr>
        <w:t>（1）投标保证金作为投标人按照招标文件规定履行相应投标责任、义务的约束及担保。</w:t>
      </w:r>
    </w:p>
    <w:p w14:paraId="391901E8">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320AF658">
      <w:pPr>
        <w:pStyle w:val="4"/>
        <w:ind w:firstLine="480"/>
        <w:jc w:val="both"/>
      </w:pPr>
      <w:r>
        <w:rPr>
          <w:rFonts w:ascii="仿宋_GB2312" w:hAnsi="仿宋_GB2312" w:eastAsia="仿宋_GB2312" w:cs="仿宋_GB2312"/>
        </w:rPr>
        <w:t>（3）提交</w:t>
      </w:r>
    </w:p>
    <w:p w14:paraId="371E21CF">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18A36A33">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92BD2AD">
      <w:pPr>
        <w:pStyle w:val="4"/>
        <w:ind w:firstLine="480"/>
        <w:jc w:val="left"/>
      </w:pPr>
      <w:r>
        <w:rPr>
          <w:rFonts w:ascii="仿宋_GB2312" w:hAnsi="仿宋_GB2312" w:eastAsia="仿宋_GB2312" w:cs="仿宋_GB2312"/>
        </w:rPr>
        <w:t>③其他形式：</w:t>
      </w:r>
    </w:p>
    <w:p w14:paraId="4D4BCD4F">
      <w:pPr>
        <w:pStyle w:val="4"/>
        <w:jc w:val="left"/>
      </w:pPr>
      <w:r>
        <w:rPr>
          <w:rFonts w:ascii="仿宋_GB2312" w:hAnsi="仿宋_GB2312" w:eastAsia="仿宋_GB2312" w:cs="仿宋_GB2312"/>
        </w:rPr>
        <w:t>无</w:t>
      </w:r>
    </w:p>
    <w:p w14:paraId="7A4C8A45">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0F73E93C">
      <w:pPr>
        <w:pStyle w:val="4"/>
        <w:ind w:firstLine="480"/>
        <w:jc w:val="both"/>
      </w:pPr>
      <w:r>
        <w:rPr>
          <w:rFonts w:ascii="仿宋_GB2312" w:hAnsi="仿宋_GB2312" w:eastAsia="仿宋_GB2312" w:cs="仿宋_GB2312"/>
        </w:rPr>
        <w:t>※除招标文件另有规定外，未按照上述规定提交投标保证金将导致资格审查不合格。</w:t>
      </w:r>
    </w:p>
    <w:p w14:paraId="79F9C369">
      <w:pPr>
        <w:pStyle w:val="4"/>
        <w:ind w:firstLine="480"/>
        <w:jc w:val="both"/>
      </w:pPr>
      <w:r>
        <w:rPr>
          <w:rFonts w:ascii="仿宋_GB2312" w:hAnsi="仿宋_GB2312" w:eastAsia="仿宋_GB2312" w:cs="仿宋_GB2312"/>
        </w:rPr>
        <w:t>（4）退还</w:t>
      </w:r>
    </w:p>
    <w:p w14:paraId="364E73E1">
      <w:pPr>
        <w:pStyle w:val="4"/>
        <w:ind w:firstLine="480"/>
        <w:jc w:val="both"/>
      </w:pPr>
      <w:r>
        <w:rPr>
          <w:rFonts w:ascii="仿宋_GB2312" w:hAnsi="仿宋_GB2312" w:eastAsia="仿宋_GB2312" w:cs="仿宋_GB2312"/>
        </w:rPr>
        <w:t>①在投标截止时间前撤回已提交的电子投标文件的投标人，其投标保证金将在 福建省华创共赢项目管理有限公司 收到投标人书面撤回通知之日起5个工作日内退回原账户。</w:t>
      </w:r>
    </w:p>
    <w:p w14:paraId="3F82DED0">
      <w:pPr>
        <w:pStyle w:val="4"/>
        <w:ind w:firstLine="480"/>
        <w:jc w:val="both"/>
      </w:pPr>
      <w:r>
        <w:rPr>
          <w:rFonts w:ascii="仿宋_GB2312" w:hAnsi="仿宋_GB2312" w:eastAsia="仿宋_GB2312" w:cs="仿宋_GB2312"/>
        </w:rPr>
        <w:t>②未中标人的投标保证金将在中标通知书发出之日起5个工作日内退回原账户。</w:t>
      </w:r>
    </w:p>
    <w:p w14:paraId="53B126A2">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3487DE55">
      <w:pPr>
        <w:pStyle w:val="4"/>
        <w:ind w:firstLine="480"/>
        <w:jc w:val="both"/>
      </w:pPr>
      <w:r>
        <w:rPr>
          <w:rFonts w:ascii="仿宋_GB2312" w:hAnsi="仿宋_GB2312" w:eastAsia="仿宋_GB2312" w:cs="仿宋_GB2312"/>
        </w:rPr>
        <w:t>④终止招标的， 福建省华创共赢项目管理有限公司 将在终止公告发布之日起5个工作日内退回已收取的投标保证金及其在银行产生的孳息。</w:t>
      </w:r>
    </w:p>
    <w:p w14:paraId="735530A3">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4D42491D">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136E2DC9">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EBB975C">
      <w:pPr>
        <w:pStyle w:val="4"/>
        <w:ind w:firstLine="480"/>
        <w:jc w:val="both"/>
      </w:pPr>
      <w:r>
        <w:rPr>
          <w:rFonts w:ascii="仿宋_GB2312" w:hAnsi="仿宋_GB2312" w:eastAsia="仿宋_GB2312" w:cs="仿宋_GB2312"/>
        </w:rPr>
        <w:t>（6）有下列情形之一的，投标保证金将不予退还或通过投标保函进行索赔：</w:t>
      </w:r>
    </w:p>
    <w:p w14:paraId="65537B10">
      <w:pPr>
        <w:pStyle w:val="4"/>
        <w:ind w:firstLine="480"/>
        <w:jc w:val="both"/>
      </w:pPr>
      <w:r>
        <w:rPr>
          <w:rFonts w:ascii="仿宋_GB2312" w:hAnsi="仿宋_GB2312" w:eastAsia="仿宋_GB2312" w:cs="仿宋_GB2312"/>
        </w:rPr>
        <w:t>①投标人串通投标；</w:t>
      </w:r>
    </w:p>
    <w:p w14:paraId="1A6DB5C1">
      <w:pPr>
        <w:pStyle w:val="4"/>
        <w:ind w:firstLine="480"/>
        <w:jc w:val="both"/>
      </w:pPr>
      <w:r>
        <w:rPr>
          <w:rFonts w:ascii="仿宋_GB2312" w:hAnsi="仿宋_GB2312" w:eastAsia="仿宋_GB2312" w:cs="仿宋_GB2312"/>
        </w:rPr>
        <w:t>②投标人提供虚假材料；</w:t>
      </w:r>
    </w:p>
    <w:p w14:paraId="6ECCFEF0">
      <w:pPr>
        <w:pStyle w:val="4"/>
        <w:ind w:firstLine="480"/>
        <w:jc w:val="both"/>
      </w:pPr>
      <w:r>
        <w:rPr>
          <w:rFonts w:ascii="仿宋_GB2312" w:hAnsi="仿宋_GB2312" w:eastAsia="仿宋_GB2312" w:cs="仿宋_GB2312"/>
        </w:rPr>
        <w:t>③投标人采取不正当手段诋毁、排挤其他投标人；</w:t>
      </w:r>
    </w:p>
    <w:p w14:paraId="340B99BF">
      <w:pPr>
        <w:pStyle w:val="4"/>
        <w:ind w:firstLine="480"/>
        <w:jc w:val="both"/>
      </w:pPr>
      <w:r>
        <w:rPr>
          <w:rFonts w:ascii="仿宋_GB2312" w:hAnsi="仿宋_GB2312" w:eastAsia="仿宋_GB2312" w:cs="仿宋_GB2312"/>
        </w:rPr>
        <w:t>④投标截止时间后，投标人在投标有效期内撤销电子投标文件；</w:t>
      </w:r>
    </w:p>
    <w:p w14:paraId="1776A8BC">
      <w:pPr>
        <w:pStyle w:val="4"/>
        <w:ind w:firstLine="480"/>
        <w:jc w:val="both"/>
      </w:pPr>
      <w:r>
        <w:rPr>
          <w:rFonts w:ascii="仿宋_GB2312" w:hAnsi="仿宋_GB2312" w:eastAsia="仿宋_GB2312" w:cs="仿宋_GB2312"/>
        </w:rPr>
        <w:t>⑤招标文件规定的其他不予退还情形；</w:t>
      </w:r>
    </w:p>
    <w:p w14:paraId="00C39CBF">
      <w:pPr>
        <w:pStyle w:val="4"/>
        <w:ind w:firstLine="480"/>
        <w:jc w:val="both"/>
      </w:pPr>
      <w:r>
        <w:rPr>
          <w:rFonts w:ascii="仿宋_GB2312" w:hAnsi="仿宋_GB2312" w:eastAsia="仿宋_GB2312" w:cs="仿宋_GB2312"/>
        </w:rPr>
        <w:t>⑥中标人有下列情形之一的：</w:t>
      </w:r>
    </w:p>
    <w:p w14:paraId="65D4C6CC">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34186D34">
      <w:pPr>
        <w:pStyle w:val="4"/>
        <w:ind w:firstLine="480"/>
        <w:jc w:val="both"/>
      </w:pPr>
      <w:r>
        <w:rPr>
          <w:rFonts w:ascii="仿宋_GB2312" w:hAnsi="仿宋_GB2312" w:eastAsia="仿宋_GB2312" w:cs="仿宋_GB2312"/>
        </w:rPr>
        <w:t>b.未按照招标文件、投标文件的约定签订政府采购合同或提交履约保证金。</w:t>
      </w:r>
    </w:p>
    <w:p w14:paraId="52BA3FEA">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0ED1D168">
      <w:pPr>
        <w:pStyle w:val="4"/>
        <w:ind w:firstLine="480"/>
        <w:jc w:val="both"/>
      </w:pPr>
      <w:r>
        <w:rPr>
          <w:rFonts w:ascii="仿宋_GB2312" w:hAnsi="仿宋_GB2312" w:eastAsia="仿宋_GB2312" w:cs="仿宋_GB2312"/>
        </w:rPr>
        <w:t>10.10电子投标文件的提交</w:t>
      </w:r>
    </w:p>
    <w:p w14:paraId="0C36AF3A">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43EBC015">
      <w:pPr>
        <w:pStyle w:val="4"/>
        <w:ind w:firstLine="480"/>
        <w:jc w:val="both"/>
      </w:pPr>
      <w:r>
        <w:rPr>
          <w:rFonts w:ascii="仿宋_GB2312" w:hAnsi="仿宋_GB2312" w:eastAsia="仿宋_GB2312" w:cs="仿宋_GB2312"/>
        </w:rPr>
        <w:t>10.11电子投标文件的补充、修改或撤回</w:t>
      </w:r>
    </w:p>
    <w:p w14:paraId="60EE4970">
      <w:pPr>
        <w:pStyle w:val="4"/>
        <w:ind w:firstLine="480"/>
        <w:jc w:val="both"/>
      </w:pPr>
      <w:r>
        <w:rPr>
          <w:rFonts w:ascii="仿宋_GB2312" w:hAnsi="仿宋_GB2312" w:eastAsia="仿宋_GB2312" w:cs="仿宋_GB2312"/>
        </w:rPr>
        <w:t>（1）投标截止时间前，投标人可对所提交的电子投标文件进行补充、修改或撤回，并书面通知 福建省华创共赢项目管理有限公司 。</w:t>
      </w:r>
    </w:p>
    <w:p w14:paraId="6E160148">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5D7067BF">
      <w:pPr>
        <w:pStyle w:val="4"/>
        <w:ind w:firstLine="480"/>
        <w:jc w:val="both"/>
      </w:pPr>
      <w:r>
        <w:rPr>
          <w:rFonts w:ascii="仿宋_GB2312" w:hAnsi="仿宋_GB2312" w:eastAsia="仿宋_GB2312" w:cs="仿宋_GB2312"/>
        </w:rPr>
        <w:t>※按照上述规定提交的补充、修改内容作为电子投标文件组成部分。</w:t>
      </w:r>
    </w:p>
    <w:p w14:paraId="1CC5F025">
      <w:pPr>
        <w:pStyle w:val="4"/>
        <w:ind w:firstLine="480"/>
        <w:jc w:val="both"/>
      </w:pPr>
      <w:r>
        <w:rPr>
          <w:rFonts w:ascii="仿宋_GB2312" w:hAnsi="仿宋_GB2312" w:eastAsia="仿宋_GB2312" w:cs="仿宋_GB2312"/>
        </w:rPr>
        <w:t>10.12除招标文件另有规定外，有下列情形之一的，投标无效：</w:t>
      </w:r>
    </w:p>
    <w:p w14:paraId="688C3729">
      <w:pPr>
        <w:pStyle w:val="4"/>
        <w:ind w:firstLine="480"/>
        <w:jc w:val="both"/>
      </w:pPr>
      <w:r>
        <w:rPr>
          <w:rFonts w:ascii="仿宋_GB2312" w:hAnsi="仿宋_GB2312" w:eastAsia="仿宋_GB2312" w:cs="仿宋_GB2312"/>
        </w:rPr>
        <w:t>（1）电子投标文件未按照招标文件要求签署、盖章；</w:t>
      </w:r>
    </w:p>
    <w:p w14:paraId="0311B487">
      <w:pPr>
        <w:pStyle w:val="4"/>
        <w:ind w:firstLine="480"/>
        <w:jc w:val="both"/>
      </w:pPr>
      <w:r>
        <w:rPr>
          <w:rFonts w:ascii="仿宋_GB2312" w:hAnsi="仿宋_GB2312" w:eastAsia="仿宋_GB2312" w:cs="仿宋_GB2312"/>
        </w:rPr>
        <w:t>（2）不符合招标文件中规定的资格要求；</w:t>
      </w:r>
    </w:p>
    <w:p w14:paraId="23040B7E">
      <w:pPr>
        <w:pStyle w:val="4"/>
        <w:ind w:firstLine="480"/>
        <w:jc w:val="both"/>
      </w:pPr>
      <w:r>
        <w:rPr>
          <w:rFonts w:ascii="仿宋_GB2312" w:hAnsi="仿宋_GB2312" w:eastAsia="仿宋_GB2312" w:cs="仿宋_GB2312"/>
        </w:rPr>
        <w:t>（3）投标报价超过招标文件中规定的预算金额或最高限价；</w:t>
      </w:r>
    </w:p>
    <w:p w14:paraId="55D57312">
      <w:pPr>
        <w:pStyle w:val="4"/>
        <w:ind w:firstLine="480"/>
        <w:jc w:val="both"/>
      </w:pPr>
      <w:r>
        <w:rPr>
          <w:rFonts w:ascii="仿宋_GB2312" w:hAnsi="仿宋_GB2312" w:eastAsia="仿宋_GB2312" w:cs="仿宋_GB2312"/>
        </w:rPr>
        <w:t>（4）电子投标文件含有采购人不能接受的附加条件；</w:t>
      </w:r>
    </w:p>
    <w:p w14:paraId="47EC30CE">
      <w:pPr>
        <w:pStyle w:val="4"/>
        <w:ind w:firstLine="480"/>
        <w:jc w:val="both"/>
      </w:pPr>
      <w:r>
        <w:rPr>
          <w:rFonts w:ascii="仿宋_GB2312" w:hAnsi="仿宋_GB2312" w:eastAsia="仿宋_GB2312" w:cs="仿宋_GB2312"/>
        </w:rPr>
        <w:t>（5）有关法律、法规和规章及招标文件规定的其他无效情形。</w:t>
      </w:r>
    </w:p>
    <w:p w14:paraId="714BB093">
      <w:pPr>
        <w:pStyle w:val="4"/>
        <w:jc w:val="both"/>
        <w:outlineLvl w:val="2"/>
      </w:pPr>
      <w:r>
        <w:rPr>
          <w:rFonts w:ascii="仿宋_GB2312" w:hAnsi="仿宋_GB2312" w:eastAsia="仿宋_GB2312" w:cs="仿宋_GB2312"/>
          <w:b/>
          <w:sz w:val="28"/>
        </w:rPr>
        <w:t>五、开标</w:t>
      </w:r>
    </w:p>
    <w:p w14:paraId="424D9A8A">
      <w:pPr>
        <w:pStyle w:val="4"/>
        <w:ind w:firstLine="480"/>
        <w:jc w:val="both"/>
      </w:pPr>
      <w:r>
        <w:rPr>
          <w:rFonts w:ascii="仿宋_GB2312" w:hAnsi="仿宋_GB2312" w:eastAsia="仿宋_GB2312" w:cs="仿宋_GB2312"/>
        </w:rPr>
        <w:t>11、开标</w:t>
      </w:r>
    </w:p>
    <w:p w14:paraId="068C413A">
      <w:pPr>
        <w:pStyle w:val="4"/>
        <w:ind w:firstLine="480"/>
        <w:jc w:val="both"/>
      </w:pPr>
      <w:r>
        <w:rPr>
          <w:rFonts w:ascii="仿宋_GB2312" w:hAnsi="仿宋_GB2312" w:eastAsia="仿宋_GB2312" w:cs="仿宋_GB2312"/>
        </w:rPr>
        <w:t>11.1 福建省华创共赢项目管理有限公司 将在招标文件载明的开标时间及地点主持召开开标会，并邀请投标人参加。</w:t>
      </w:r>
    </w:p>
    <w:p w14:paraId="421E3703">
      <w:pPr>
        <w:pStyle w:val="4"/>
        <w:ind w:firstLine="480"/>
        <w:jc w:val="both"/>
      </w:pPr>
      <w:r>
        <w:rPr>
          <w:rFonts w:ascii="仿宋_GB2312" w:hAnsi="仿宋_GB2312" w:eastAsia="仿宋_GB2312" w:cs="仿宋_GB2312"/>
        </w:rPr>
        <w:t>11.2开标会的主持人、唱标人、记录人及其他工作人员（若有）均由 福建省华创共赢项目管理有限公司 派出，现场监督人员（若有）可由有关方面派出。</w:t>
      </w:r>
    </w:p>
    <w:p w14:paraId="4E5F2C82">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A113D75">
      <w:pPr>
        <w:pStyle w:val="4"/>
        <w:ind w:firstLine="480"/>
        <w:jc w:val="both"/>
      </w:pPr>
      <w:r>
        <w:rPr>
          <w:rFonts w:ascii="仿宋_GB2312" w:hAnsi="仿宋_GB2312" w:eastAsia="仿宋_GB2312" w:cs="仿宋_GB2312"/>
        </w:rPr>
        <w:t>11.4开标会应遵守下列规定：</w:t>
      </w:r>
    </w:p>
    <w:p w14:paraId="4F7F4D23">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10612C36">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6091C414">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00978D61">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A42880E">
      <w:pPr>
        <w:pStyle w:val="4"/>
        <w:ind w:firstLine="480"/>
        <w:jc w:val="both"/>
      </w:pPr>
      <w:r>
        <w:rPr>
          <w:rFonts w:ascii="仿宋_GB2312" w:hAnsi="仿宋_GB2312" w:eastAsia="仿宋_GB2312" w:cs="仿宋_GB2312"/>
        </w:rPr>
        <w:t>（5）若投标人未到开标现场参加开标会，也未通过远程参加开标会的，视同认可开标结果。</w:t>
      </w:r>
    </w:p>
    <w:p w14:paraId="52CB4946">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福建省华创共赢项目管理有限公司 提出任何疑义或要求（包括质疑）。</w:t>
      </w:r>
    </w:p>
    <w:p w14:paraId="6D4E0307">
      <w:pPr>
        <w:pStyle w:val="4"/>
        <w:ind w:firstLine="480"/>
        <w:jc w:val="both"/>
      </w:pPr>
      <w:r>
        <w:rPr>
          <w:rFonts w:ascii="仿宋_GB2312" w:hAnsi="仿宋_GB2312" w:eastAsia="仿宋_GB2312" w:cs="仿宋_GB2312"/>
        </w:rPr>
        <w:t>11.5投标截止时间后，参加投标的投标人不足三家的，不进行开标。同时，本次采购活动结束， 福建省华创共赢项目管理有限公司 将依法组织后续采购活动（包括但不限于：重新招标、采用其他方式采购等）。</w:t>
      </w:r>
    </w:p>
    <w:p w14:paraId="6C94B892">
      <w:pPr>
        <w:pStyle w:val="4"/>
        <w:ind w:firstLine="480"/>
        <w:jc w:val="both"/>
      </w:pPr>
      <w:r>
        <w:rPr>
          <w:rFonts w:ascii="仿宋_GB2312" w:hAnsi="仿宋_GB2312" w:eastAsia="仿宋_GB2312" w:cs="仿宋_GB2312"/>
        </w:rPr>
        <w:t>11.6投标截止时间后撤销投标的处理</w:t>
      </w:r>
    </w:p>
    <w:p w14:paraId="48266D31">
      <w:pPr>
        <w:pStyle w:val="4"/>
        <w:ind w:firstLine="480"/>
        <w:jc w:val="both"/>
      </w:pPr>
      <w:r>
        <w:rPr>
          <w:rFonts w:ascii="仿宋_GB2312" w:hAnsi="仿宋_GB2312" w:eastAsia="仿宋_GB2312" w:cs="仿宋_GB2312"/>
        </w:rPr>
        <w:t>投标截止时间后，投标人在投标有效期内撤销投标的，其撤销投标的行为无效。</w:t>
      </w:r>
    </w:p>
    <w:p w14:paraId="65ACD4A8">
      <w:pPr>
        <w:pStyle w:val="4"/>
        <w:jc w:val="both"/>
        <w:outlineLvl w:val="2"/>
      </w:pPr>
      <w:r>
        <w:rPr>
          <w:rFonts w:ascii="仿宋_GB2312" w:hAnsi="仿宋_GB2312" w:eastAsia="仿宋_GB2312" w:cs="仿宋_GB2312"/>
          <w:b/>
          <w:sz w:val="28"/>
        </w:rPr>
        <w:t>六、中标与政府采购合同</w:t>
      </w:r>
    </w:p>
    <w:p w14:paraId="5C69806B">
      <w:pPr>
        <w:pStyle w:val="4"/>
        <w:ind w:firstLine="480"/>
        <w:jc w:val="both"/>
      </w:pPr>
      <w:r>
        <w:rPr>
          <w:rFonts w:ascii="仿宋_GB2312" w:hAnsi="仿宋_GB2312" w:eastAsia="仿宋_GB2312" w:cs="仿宋_GB2312"/>
        </w:rPr>
        <w:t>12、中标</w:t>
      </w:r>
    </w:p>
    <w:p w14:paraId="639BF379">
      <w:pPr>
        <w:pStyle w:val="4"/>
        <w:ind w:firstLine="480"/>
        <w:jc w:val="both"/>
      </w:pPr>
      <w:r>
        <w:rPr>
          <w:rFonts w:ascii="仿宋_GB2312" w:hAnsi="仿宋_GB2312" w:eastAsia="仿宋_GB2312" w:cs="仿宋_GB2312"/>
        </w:rPr>
        <w:t>12.1本项目推荐的中标候选人家数：详见招标文件第二章。</w:t>
      </w:r>
    </w:p>
    <w:p w14:paraId="63FAB5BF">
      <w:pPr>
        <w:pStyle w:val="4"/>
        <w:ind w:firstLine="480"/>
        <w:jc w:val="both"/>
      </w:pPr>
      <w:r>
        <w:rPr>
          <w:rFonts w:ascii="仿宋_GB2312" w:hAnsi="仿宋_GB2312" w:eastAsia="仿宋_GB2312" w:cs="仿宋_GB2312"/>
        </w:rPr>
        <w:t>12.2本项目中标人的确定：详见招标文件第二章。</w:t>
      </w:r>
    </w:p>
    <w:p w14:paraId="01AD2FFF">
      <w:pPr>
        <w:pStyle w:val="4"/>
        <w:ind w:firstLine="480"/>
        <w:jc w:val="both"/>
      </w:pPr>
      <w:r>
        <w:rPr>
          <w:rFonts w:ascii="仿宋_GB2312" w:hAnsi="仿宋_GB2312" w:eastAsia="仿宋_GB2312" w:cs="仿宋_GB2312"/>
        </w:rPr>
        <w:t>12.3中标公告</w:t>
      </w:r>
    </w:p>
    <w:p w14:paraId="03E73876">
      <w:pPr>
        <w:pStyle w:val="4"/>
        <w:ind w:firstLine="480"/>
        <w:jc w:val="both"/>
      </w:pPr>
      <w:r>
        <w:rPr>
          <w:rFonts w:ascii="仿宋_GB2312" w:hAnsi="仿宋_GB2312" w:eastAsia="仿宋_GB2312" w:cs="仿宋_GB2312"/>
        </w:rPr>
        <w:t>（1）中标人确定之日起2个工作日内， 福建省华创共赢项目管理有限公司 将在招标文件载明的指定媒体以中标公告的形式发布中标结果。</w:t>
      </w:r>
    </w:p>
    <w:p w14:paraId="62030367">
      <w:pPr>
        <w:pStyle w:val="4"/>
        <w:ind w:firstLine="480"/>
        <w:jc w:val="both"/>
      </w:pPr>
      <w:r>
        <w:rPr>
          <w:rFonts w:ascii="仿宋_GB2312" w:hAnsi="仿宋_GB2312" w:eastAsia="仿宋_GB2312" w:cs="仿宋_GB2312"/>
        </w:rPr>
        <w:t>（2）中标公告的公告期限为1个工作日。</w:t>
      </w:r>
    </w:p>
    <w:p w14:paraId="1930FCC7">
      <w:pPr>
        <w:pStyle w:val="4"/>
        <w:ind w:firstLine="480"/>
        <w:jc w:val="both"/>
      </w:pPr>
      <w:r>
        <w:rPr>
          <w:rFonts w:ascii="仿宋_GB2312" w:hAnsi="仿宋_GB2312" w:eastAsia="仿宋_GB2312" w:cs="仿宋_GB2312"/>
        </w:rPr>
        <w:t>12.4中标通知书</w:t>
      </w:r>
    </w:p>
    <w:p w14:paraId="037E1BF0">
      <w:pPr>
        <w:pStyle w:val="4"/>
        <w:ind w:firstLine="480"/>
        <w:jc w:val="both"/>
      </w:pPr>
      <w:r>
        <w:rPr>
          <w:rFonts w:ascii="仿宋_GB2312" w:hAnsi="仿宋_GB2312" w:eastAsia="仿宋_GB2312" w:cs="仿宋_GB2312"/>
        </w:rPr>
        <w:t>（1）中标公告发布的同时， 福建省华创共赢项目管理有限公司 将向中标人发出中标通知书。</w:t>
      </w:r>
    </w:p>
    <w:p w14:paraId="4E1EC570">
      <w:pPr>
        <w:pStyle w:val="4"/>
        <w:ind w:firstLine="480"/>
        <w:jc w:val="both"/>
      </w:pPr>
      <w:r>
        <w:rPr>
          <w:rFonts w:ascii="仿宋_GB2312" w:hAnsi="仿宋_GB2312" w:eastAsia="仿宋_GB2312" w:cs="仿宋_GB2312"/>
        </w:rPr>
        <w:t>（2）中标通知书发出后，采购人不得违法改变中标结果，中标人无正当理由不得放弃中标。</w:t>
      </w:r>
    </w:p>
    <w:p w14:paraId="05DA5983">
      <w:pPr>
        <w:pStyle w:val="4"/>
        <w:ind w:firstLine="480"/>
        <w:jc w:val="both"/>
      </w:pPr>
      <w:r>
        <w:rPr>
          <w:rFonts w:ascii="仿宋_GB2312" w:hAnsi="仿宋_GB2312" w:eastAsia="仿宋_GB2312" w:cs="仿宋_GB2312"/>
        </w:rPr>
        <w:t>13、政府采购合同</w:t>
      </w:r>
    </w:p>
    <w:p w14:paraId="521E825E">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75B589C7">
      <w:pPr>
        <w:pStyle w:val="4"/>
        <w:ind w:firstLine="480"/>
        <w:jc w:val="both"/>
      </w:pPr>
      <w:r>
        <w:rPr>
          <w:rFonts w:ascii="仿宋_GB2312" w:hAnsi="仿宋_GB2312" w:eastAsia="仿宋_GB2312" w:cs="仿宋_GB2312"/>
        </w:rPr>
        <w:t>13.2签订时限：详见须知前附表1的13.2。</w:t>
      </w:r>
    </w:p>
    <w:p w14:paraId="44CA41A5">
      <w:pPr>
        <w:pStyle w:val="4"/>
        <w:ind w:firstLine="480"/>
        <w:jc w:val="both"/>
      </w:pPr>
      <w:r>
        <w:rPr>
          <w:rFonts w:ascii="仿宋_GB2312" w:hAnsi="仿宋_GB2312" w:eastAsia="仿宋_GB2312" w:cs="仿宋_GB2312"/>
        </w:rPr>
        <w:t>13.3政府采购合同的履行、违约责任和解决争议的方法等适用民法典。</w:t>
      </w:r>
    </w:p>
    <w:p w14:paraId="1E0F6AF2">
      <w:pPr>
        <w:pStyle w:val="4"/>
        <w:ind w:firstLine="480"/>
        <w:jc w:val="both"/>
      </w:pPr>
      <w:r>
        <w:rPr>
          <w:rFonts w:ascii="仿宋_GB2312" w:hAnsi="仿宋_GB2312" w:eastAsia="仿宋_GB2312" w:cs="仿宋_GB2312"/>
        </w:rPr>
        <w:t>13.4采购人与中标人应根据政府采购合同的约定依法履行合同义务。</w:t>
      </w:r>
    </w:p>
    <w:p w14:paraId="5A8DCF0C">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32D6F05B">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21941A1C">
      <w:pPr>
        <w:pStyle w:val="4"/>
        <w:jc w:val="both"/>
        <w:outlineLvl w:val="2"/>
      </w:pPr>
      <w:r>
        <w:rPr>
          <w:rFonts w:ascii="仿宋_GB2312" w:hAnsi="仿宋_GB2312" w:eastAsia="仿宋_GB2312" w:cs="仿宋_GB2312"/>
          <w:b/>
          <w:sz w:val="28"/>
        </w:rPr>
        <w:t>七、询问、质疑与投诉</w:t>
      </w:r>
    </w:p>
    <w:p w14:paraId="454459B9">
      <w:pPr>
        <w:pStyle w:val="4"/>
        <w:ind w:firstLine="480"/>
        <w:jc w:val="both"/>
      </w:pPr>
      <w:r>
        <w:rPr>
          <w:rFonts w:ascii="仿宋_GB2312" w:hAnsi="仿宋_GB2312" w:eastAsia="仿宋_GB2312" w:cs="仿宋_GB2312"/>
        </w:rPr>
        <w:t>14、询问</w:t>
      </w:r>
    </w:p>
    <w:p w14:paraId="4A9D5A0D">
      <w:pPr>
        <w:pStyle w:val="4"/>
        <w:ind w:firstLine="480"/>
        <w:jc w:val="both"/>
      </w:pPr>
      <w:r>
        <w:rPr>
          <w:rFonts w:ascii="仿宋_GB2312" w:hAnsi="仿宋_GB2312" w:eastAsia="仿宋_GB2312" w:cs="仿宋_GB2312"/>
        </w:rPr>
        <w:t>14.1潜在投标人或投标人对本次采购活动的有关事项若有疑问，可向 福建省华创共赢项目管理有限公司 提出询问， 福建省华创共赢项目管理有限公司 将按照政府采购法及实施条例的有关规定进行答复。</w:t>
      </w:r>
    </w:p>
    <w:p w14:paraId="6F246385">
      <w:pPr>
        <w:pStyle w:val="4"/>
        <w:ind w:firstLine="480"/>
        <w:jc w:val="both"/>
      </w:pPr>
      <w:r>
        <w:rPr>
          <w:rFonts w:ascii="仿宋_GB2312" w:hAnsi="仿宋_GB2312" w:eastAsia="仿宋_GB2312" w:cs="仿宋_GB2312"/>
        </w:rPr>
        <w:t>15、质疑</w:t>
      </w:r>
    </w:p>
    <w:p w14:paraId="563C1322">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2E20A72C">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4F56F569">
      <w:pPr>
        <w:pStyle w:val="4"/>
        <w:ind w:firstLine="480"/>
        <w:jc w:val="both"/>
      </w:pPr>
      <w:r>
        <w:rPr>
          <w:rFonts w:ascii="仿宋_GB2312" w:hAnsi="仿宋_GB2312" w:eastAsia="仿宋_GB2312" w:cs="仿宋_GB2312"/>
        </w:rPr>
        <w:t>（2）质疑人应按照招标文件第二章规定方式提交质疑函。</w:t>
      </w:r>
    </w:p>
    <w:p w14:paraId="4BB23A26">
      <w:pPr>
        <w:pStyle w:val="4"/>
        <w:ind w:firstLine="480"/>
        <w:jc w:val="both"/>
      </w:pPr>
      <w:r>
        <w:rPr>
          <w:rFonts w:ascii="仿宋_GB2312" w:hAnsi="仿宋_GB2312" w:eastAsia="仿宋_GB2312" w:cs="仿宋_GB2312"/>
        </w:rPr>
        <w:t>（3）质疑函应包括下列主要内容：</w:t>
      </w:r>
    </w:p>
    <w:p w14:paraId="62F5A11C">
      <w:pPr>
        <w:pStyle w:val="4"/>
        <w:ind w:firstLine="480"/>
        <w:jc w:val="both"/>
      </w:pPr>
      <w:r>
        <w:rPr>
          <w:rFonts w:ascii="仿宋_GB2312" w:hAnsi="仿宋_GB2312" w:eastAsia="仿宋_GB2312" w:cs="仿宋_GB2312"/>
        </w:rPr>
        <w:t>①质疑人的基本信息，至少包括：全称、地址、邮政编码等；</w:t>
      </w:r>
    </w:p>
    <w:p w14:paraId="154CAAAB">
      <w:pPr>
        <w:pStyle w:val="4"/>
        <w:ind w:firstLine="480"/>
        <w:jc w:val="both"/>
      </w:pPr>
      <w:r>
        <w:rPr>
          <w:rFonts w:ascii="仿宋_GB2312" w:hAnsi="仿宋_GB2312" w:eastAsia="仿宋_GB2312" w:cs="仿宋_GB2312"/>
        </w:rPr>
        <w:t>②所质疑项目的基本信息，至少包括：项目编号、项目名称等；</w:t>
      </w:r>
    </w:p>
    <w:p w14:paraId="3B174391">
      <w:pPr>
        <w:pStyle w:val="4"/>
        <w:ind w:firstLine="480"/>
        <w:jc w:val="both"/>
      </w:pPr>
      <w:r>
        <w:rPr>
          <w:rFonts w:ascii="仿宋_GB2312" w:hAnsi="仿宋_GB2312" w:eastAsia="仿宋_GB2312" w:cs="仿宋_GB2312"/>
        </w:rPr>
        <w:t>③所质疑的具体事项（以下简称：“质疑事项”）；</w:t>
      </w:r>
    </w:p>
    <w:p w14:paraId="76474AE5">
      <w:pPr>
        <w:pStyle w:val="4"/>
        <w:ind w:firstLine="480"/>
        <w:jc w:val="both"/>
      </w:pPr>
      <w:r>
        <w:rPr>
          <w:rFonts w:ascii="仿宋_GB2312" w:hAnsi="仿宋_GB2312" w:eastAsia="仿宋_GB2312" w:cs="仿宋_GB2312"/>
        </w:rPr>
        <w:t>④针对质疑事项提出的明确请求，前述明确请求指质疑人提出质疑的目的以及希望 福建省华创共赢项目管理有限公司 对其质疑作出的处理结果，如：暂停招标投标活动、修改招标文件、停止或纠正违法违规行为、中标结果无效、废标、重新招标等；</w:t>
      </w:r>
    </w:p>
    <w:p w14:paraId="6466E868">
      <w:pPr>
        <w:pStyle w:val="4"/>
        <w:ind w:firstLine="480"/>
        <w:jc w:val="both"/>
      </w:pPr>
      <w:r>
        <w:rPr>
          <w:rFonts w:ascii="仿宋_GB2312" w:hAnsi="仿宋_GB2312" w:eastAsia="仿宋_GB2312" w:cs="仿宋_GB2312"/>
        </w:rPr>
        <w:t>⑤针对质疑事项导致质疑人自身权益受到损害的必要证明材料，至少包括：</w:t>
      </w:r>
    </w:p>
    <w:p w14:paraId="1965F5F4">
      <w:pPr>
        <w:pStyle w:val="4"/>
        <w:ind w:firstLine="480"/>
        <w:jc w:val="both"/>
      </w:pPr>
      <w:r>
        <w:rPr>
          <w:rFonts w:ascii="仿宋_GB2312" w:hAnsi="仿宋_GB2312" w:eastAsia="仿宋_GB2312" w:cs="仿宋_GB2312"/>
        </w:rPr>
        <w:t>a.质疑人代表的身份证明材料：</w:t>
      </w:r>
    </w:p>
    <w:p w14:paraId="34A0335D">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46781965">
      <w:pPr>
        <w:pStyle w:val="4"/>
        <w:ind w:firstLine="480"/>
        <w:jc w:val="both"/>
      </w:pPr>
      <w:r>
        <w:rPr>
          <w:rFonts w:ascii="仿宋_GB2312" w:hAnsi="仿宋_GB2312" w:eastAsia="仿宋_GB2312" w:cs="仿宋_GB2312"/>
        </w:rPr>
        <w:t>a2若本项目接受自然人投标且质疑人为自然人的，提供本人的身份证复印件。</w:t>
      </w:r>
    </w:p>
    <w:p w14:paraId="42BAD979">
      <w:pPr>
        <w:pStyle w:val="4"/>
        <w:ind w:firstLine="480"/>
        <w:jc w:val="both"/>
      </w:pPr>
      <w:r>
        <w:rPr>
          <w:rFonts w:ascii="仿宋_GB2312" w:hAnsi="仿宋_GB2312" w:eastAsia="仿宋_GB2312" w:cs="仿宋_GB2312"/>
        </w:rPr>
        <w:t>b.其他证明材料（即事实依据和必要的法律依据）包括但不限于下列材料：</w:t>
      </w:r>
    </w:p>
    <w:p w14:paraId="157A41BA">
      <w:pPr>
        <w:pStyle w:val="4"/>
        <w:ind w:firstLine="480"/>
        <w:jc w:val="both"/>
      </w:pPr>
      <w:r>
        <w:rPr>
          <w:rFonts w:ascii="仿宋_GB2312" w:hAnsi="仿宋_GB2312" w:eastAsia="仿宋_GB2312" w:cs="仿宋_GB2312"/>
        </w:rPr>
        <w:t>b1所质疑的具体事项是与自己有利害关系的证明材料；</w:t>
      </w:r>
    </w:p>
    <w:p w14:paraId="16507548">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009EE923">
      <w:pPr>
        <w:pStyle w:val="4"/>
        <w:ind w:firstLine="480"/>
        <w:jc w:val="both"/>
      </w:pPr>
      <w:r>
        <w:rPr>
          <w:rFonts w:ascii="仿宋_GB2312" w:hAnsi="仿宋_GB2312" w:eastAsia="仿宋_GB2312" w:cs="仿宋_GB2312"/>
        </w:rPr>
        <w:t>b3依法应终止采购程序的证明材料；</w:t>
      </w:r>
    </w:p>
    <w:p w14:paraId="0A882C38">
      <w:pPr>
        <w:pStyle w:val="4"/>
        <w:ind w:firstLine="480"/>
        <w:jc w:val="both"/>
      </w:pPr>
      <w:r>
        <w:rPr>
          <w:rFonts w:ascii="仿宋_GB2312" w:hAnsi="仿宋_GB2312" w:eastAsia="仿宋_GB2312" w:cs="仿宋_GB2312"/>
        </w:rPr>
        <w:t>b4应重新采购的证明材料；</w:t>
      </w:r>
    </w:p>
    <w:p w14:paraId="30AC5357">
      <w:pPr>
        <w:pStyle w:val="4"/>
        <w:ind w:firstLine="480"/>
        <w:jc w:val="both"/>
      </w:pPr>
      <w:r>
        <w:rPr>
          <w:rFonts w:ascii="仿宋_GB2312" w:hAnsi="仿宋_GB2312" w:eastAsia="仿宋_GB2312" w:cs="仿宋_GB2312"/>
        </w:rPr>
        <w:t>b5采购文件、采购过程或中标、成交结果损害自己合法权益的证明材料等；</w:t>
      </w:r>
    </w:p>
    <w:p w14:paraId="0DA15BE7">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AFF9CE2">
      <w:pPr>
        <w:pStyle w:val="4"/>
        <w:ind w:firstLine="480"/>
        <w:jc w:val="both"/>
      </w:pPr>
      <w:r>
        <w:rPr>
          <w:rFonts w:ascii="仿宋_GB2312" w:hAnsi="仿宋_GB2312" w:eastAsia="仿宋_GB2312" w:cs="仿宋_GB2312"/>
        </w:rPr>
        <w:t>⑥质疑人代表及其联系方法的信息，至少包括：姓名、手机、电子信箱、邮寄地址等。</w:t>
      </w:r>
    </w:p>
    <w:p w14:paraId="71957F0E">
      <w:pPr>
        <w:pStyle w:val="4"/>
        <w:ind w:firstLine="480"/>
        <w:jc w:val="both"/>
      </w:pPr>
      <w:r>
        <w:rPr>
          <w:rFonts w:ascii="仿宋_GB2312" w:hAnsi="仿宋_GB2312" w:eastAsia="仿宋_GB2312" w:cs="仿宋_GB2312"/>
        </w:rPr>
        <w:t>⑦提出质疑的日期。</w:t>
      </w:r>
    </w:p>
    <w:p w14:paraId="58F2376C">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0278C06F">
      <w:pPr>
        <w:pStyle w:val="4"/>
        <w:ind w:firstLine="480"/>
        <w:jc w:val="both"/>
      </w:pPr>
      <w:r>
        <w:rPr>
          <w:rFonts w:ascii="仿宋_GB2312" w:hAnsi="仿宋_GB2312" w:eastAsia="仿宋_GB2312" w:cs="仿宋_GB2312"/>
        </w:rPr>
        <w:t>15.2对不符合本章第15.1条规定的质疑，将按照下列规定进行处理：</w:t>
      </w:r>
    </w:p>
    <w:p w14:paraId="74EBDD68">
      <w:pPr>
        <w:pStyle w:val="4"/>
        <w:ind w:firstLine="480"/>
        <w:jc w:val="both"/>
      </w:pPr>
      <w:r>
        <w:rPr>
          <w:rFonts w:ascii="仿宋_GB2312" w:hAnsi="仿宋_GB2312" w:eastAsia="仿宋_GB2312" w:cs="仿宋_GB2312"/>
        </w:rPr>
        <w:t>（1）不符合其中第（1）、（2）条规定的，书面告知质疑人不予受理及其理由。</w:t>
      </w:r>
    </w:p>
    <w:p w14:paraId="27C4D048">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14:paraId="50FA5BEC">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5AEC31DB">
      <w:pPr>
        <w:pStyle w:val="4"/>
        <w:ind w:firstLine="480"/>
        <w:jc w:val="both"/>
      </w:pPr>
      <w:r>
        <w:rPr>
          <w:rFonts w:ascii="仿宋_GB2312" w:hAnsi="仿宋_GB2312" w:eastAsia="仿宋_GB2312" w:cs="仿宋_GB2312"/>
        </w:rPr>
        <w:t>15.4招标文件的质疑：详见招标文件第二章。</w:t>
      </w:r>
    </w:p>
    <w:p w14:paraId="08718BCB">
      <w:pPr>
        <w:pStyle w:val="4"/>
        <w:ind w:firstLine="480"/>
        <w:jc w:val="both"/>
      </w:pPr>
      <w:r>
        <w:rPr>
          <w:rFonts w:ascii="仿宋_GB2312" w:hAnsi="仿宋_GB2312" w:eastAsia="仿宋_GB2312" w:cs="仿宋_GB2312"/>
        </w:rPr>
        <w:t>16、投诉</w:t>
      </w:r>
    </w:p>
    <w:p w14:paraId="142E910E">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6A45D655">
      <w:pPr>
        <w:pStyle w:val="4"/>
        <w:ind w:firstLine="480"/>
        <w:jc w:val="both"/>
      </w:pPr>
      <w:r>
        <w:rPr>
          <w:rFonts w:ascii="仿宋_GB2312" w:hAnsi="仿宋_GB2312" w:eastAsia="仿宋_GB2312" w:cs="仿宋_GB2312"/>
        </w:rPr>
        <w:t>16.2投诉应有明确的请求和必要的证明材料，投诉的事项不得超出已质疑事项的范围。</w:t>
      </w:r>
    </w:p>
    <w:p w14:paraId="716F3431">
      <w:pPr>
        <w:pStyle w:val="4"/>
        <w:jc w:val="both"/>
        <w:outlineLvl w:val="2"/>
      </w:pPr>
      <w:r>
        <w:rPr>
          <w:rFonts w:ascii="仿宋_GB2312" w:hAnsi="仿宋_GB2312" w:eastAsia="仿宋_GB2312" w:cs="仿宋_GB2312"/>
          <w:b/>
          <w:sz w:val="28"/>
        </w:rPr>
        <w:t>八、政府采购政策</w:t>
      </w:r>
    </w:p>
    <w:p w14:paraId="7864F59F">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37CE9903">
      <w:pPr>
        <w:pStyle w:val="4"/>
        <w:ind w:firstLine="480"/>
        <w:jc w:val="left"/>
      </w:pPr>
      <w:r>
        <w:rPr>
          <w:rFonts w:ascii="仿宋_GB2312" w:hAnsi="仿宋_GB2312" w:eastAsia="仿宋_GB2312" w:cs="仿宋_GB2312"/>
        </w:rPr>
        <w:t>17.1本国产品与非本国产品相关约定</w:t>
      </w:r>
    </w:p>
    <w:p w14:paraId="250533E8">
      <w:pPr>
        <w:pStyle w:val="4"/>
        <w:ind w:firstLine="480"/>
        <w:jc w:val="left"/>
      </w:pPr>
      <w:r>
        <w:rPr>
          <w:rFonts w:ascii="仿宋_GB2312" w:hAnsi="仿宋_GB2312" w:eastAsia="仿宋_GB2312" w:cs="仿宋_GB2312"/>
        </w:rPr>
        <w:t>17.1.1本国产品</w:t>
      </w:r>
    </w:p>
    <w:p w14:paraId="2991C9D9">
      <w:pPr>
        <w:pStyle w:val="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2B16DF87">
      <w:pPr>
        <w:pStyle w:val="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D50B772">
      <w:pPr>
        <w:pStyle w:val="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0D44CEFE">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122FCB4">
      <w:pPr>
        <w:pStyle w:val="4"/>
        <w:ind w:firstLine="480"/>
        <w:jc w:val="left"/>
      </w:pPr>
      <w:r>
        <w:rPr>
          <w:rFonts w:ascii="仿宋_GB2312" w:hAnsi="仿宋_GB2312" w:eastAsia="仿宋_GB2312" w:cs="仿宋_GB2312"/>
        </w:rPr>
        <w:t>17.1.2 非本国产品</w:t>
      </w:r>
    </w:p>
    <w:p w14:paraId="6058AE36">
      <w:pPr>
        <w:pStyle w:val="4"/>
        <w:ind w:firstLine="480"/>
        <w:jc w:val="left"/>
      </w:pPr>
      <w:r>
        <w:rPr>
          <w:rFonts w:ascii="仿宋_GB2312" w:hAnsi="仿宋_GB2312" w:eastAsia="仿宋_GB2312" w:cs="仿宋_GB2312"/>
        </w:rPr>
        <w:t>17.1.2.1 进口产品：指通过中国海关报关验放进入中国境内且产自关境外的产品，其中：</w:t>
      </w:r>
    </w:p>
    <w:p w14:paraId="6ED94677">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65ED4685">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7334F76A">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58DD5F3A">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14:paraId="419A3B84">
      <w:pPr>
        <w:pStyle w:val="4"/>
        <w:ind w:firstLine="480"/>
        <w:jc w:val="left"/>
      </w:pPr>
      <w:r>
        <w:rPr>
          <w:rFonts w:ascii="仿宋_GB2312" w:hAnsi="仿宋_GB2312" w:eastAsia="仿宋_GB2312" w:cs="仿宋_GB2312"/>
        </w:rPr>
        <w:t>17.1.2.2 其它非本国产品：指非进口产品且不符合本国产品标准的产品。</w:t>
      </w:r>
    </w:p>
    <w:p w14:paraId="567AFD81">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DFB0701">
      <w:pPr>
        <w:pStyle w:val="4"/>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56ED8D3B">
      <w:pPr>
        <w:pStyle w:val="4"/>
        <w:ind w:firstLine="480"/>
        <w:jc w:val="both"/>
      </w:pPr>
      <w:r>
        <w:rPr>
          <w:rFonts w:ascii="仿宋_GB2312" w:hAnsi="仿宋_GB2312" w:eastAsia="仿宋_GB2312" w:cs="仿宋_GB2312"/>
        </w:rPr>
        <w:t>（1）中小企业指符合下列条件的中型、小型、微型企业：</w:t>
      </w:r>
    </w:p>
    <w:p w14:paraId="6EBE5BE1">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3DB7728">
      <w:pPr>
        <w:pStyle w:val="4"/>
        <w:ind w:firstLine="480"/>
        <w:jc w:val="both"/>
      </w:pPr>
      <w:r>
        <w:rPr>
          <w:rFonts w:ascii="仿宋_GB2312" w:hAnsi="仿宋_GB2312" w:eastAsia="仿宋_GB2312" w:cs="仿宋_GB2312"/>
        </w:rPr>
        <w:t>②符合中小企业划分标准的个体工商户，在政府采购活动中视同中小企业。</w:t>
      </w:r>
    </w:p>
    <w:p w14:paraId="255BBBB1">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7B7C76D1">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45FEA8A8">
      <w:pPr>
        <w:pStyle w:val="4"/>
        <w:ind w:firstLine="480"/>
        <w:jc w:val="both"/>
      </w:pPr>
      <w:r>
        <w:rPr>
          <w:rFonts w:ascii="仿宋_GB2312" w:hAnsi="仿宋_GB2312" w:eastAsia="仿宋_GB2312" w:cs="仿宋_GB2312"/>
        </w:rPr>
        <w:t>②在工程采购项目中，工程由中小企业承建，即工程施工单位为中小企业；</w:t>
      </w:r>
    </w:p>
    <w:p w14:paraId="6CBCE866">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50FAE271">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1B058FCA">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39502370">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14:paraId="2032FAD7">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05964A55">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7A3BDBB3">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4A85B4C1">
      <w:pPr>
        <w:pStyle w:val="4"/>
        <w:ind w:firstLine="480"/>
        <w:jc w:val="both"/>
      </w:pPr>
      <w:r>
        <w:rPr>
          <w:rFonts w:ascii="仿宋_GB2312" w:hAnsi="仿宋_GB2312" w:eastAsia="仿宋_GB2312" w:cs="仿宋_GB2312"/>
        </w:rPr>
        <w:t>②监狱企业视同小型、微型企业。</w:t>
      </w:r>
    </w:p>
    <w:p w14:paraId="26EADF63">
      <w:pPr>
        <w:pStyle w:val="4"/>
        <w:ind w:firstLine="480"/>
        <w:jc w:val="both"/>
      </w:pPr>
      <w:r>
        <w:rPr>
          <w:rFonts w:ascii="仿宋_GB2312" w:hAnsi="仿宋_GB2312" w:eastAsia="仿宋_GB2312" w:cs="仿宋_GB2312"/>
        </w:rPr>
        <w:t>（5）残疾人福利性单位指同时符合下列条件的单位：</w:t>
      </w:r>
    </w:p>
    <w:p w14:paraId="0450174D">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77D2D7A1">
      <w:pPr>
        <w:pStyle w:val="4"/>
        <w:ind w:firstLine="480"/>
        <w:jc w:val="both"/>
      </w:pPr>
      <w:r>
        <w:rPr>
          <w:rFonts w:ascii="仿宋_GB2312" w:hAnsi="仿宋_GB2312" w:eastAsia="仿宋_GB2312" w:cs="仿宋_GB2312"/>
        </w:rPr>
        <w:t>②依法与安置的每位残疾人签订了一年以上（含一年）的劳动合同或服务协议；</w:t>
      </w:r>
    </w:p>
    <w:p w14:paraId="6F5FE9D3">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2FF175E9">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6C9EEE3D">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0F2B437B">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572C3EC2">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65DBC5DF">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02650952">
      <w:pPr>
        <w:pStyle w:val="4"/>
        <w:ind w:firstLine="480"/>
        <w:jc w:val="both"/>
      </w:pPr>
      <w:r>
        <w:rPr>
          <w:rFonts w:ascii="仿宋_GB2312" w:hAnsi="仿宋_GB2312" w:eastAsia="仿宋_GB2312" w:cs="仿宋_GB2312"/>
        </w:rPr>
        <w:t>17.5为落实政府采购政策需满足的要求：详见招标文件第一章。</w:t>
      </w:r>
    </w:p>
    <w:p w14:paraId="66112B87">
      <w:pPr>
        <w:pStyle w:val="4"/>
        <w:jc w:val="both"/>
        <w:outlineLvl w:val="2"/>
      </w:pPr>
      <w:r>
        <w:rPr>
          <w:rFonts w:ascii="仿宋_GB2312" w:hAnsi="仿宋_GB2312" w:eastAsia="仿宋_GB2312" w:cs="仿宋_GB2312"/>
          <w:b/>
          <w:sz w:val="28"/>
        </w:rPr>
        <w:t>九、本项目的有关信息</w:t>
      </w:r>
    </w:p>
    <w:p w14:paraId="7C045ABE">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03161BF8">
      <w:pPr>
        <w:pStyle w:val="4"/>
        <w:ind w:firstLine="480"/>
        <w:jc w:val="both"/>
      </w:pPr>
      <w:r>
        <w:rPr>
          <w:rFonts w:ascii="仿宋_GB2312" w:hAnsi="仿宋_GB2312" w:eastAsia="仿宋_GB2312" w:cs="仿宋_GB2312"/>
        </w:rPr>
        <w:t>18.1指定媒体：详见招标文件第二章。</w:t>
      </w:r>
    </w:p>
    <w:p w14:paraId="06D765F5">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14:paraId="54B33207">
      <w:pPr>
        <w:pStyle w:val="4"/>
        <w:jc w:val="both"/>
        <w:outlineLvl w:val="2"/>
      </w:pPr>
      <w:r>
        <w:rPr>
          <w:rFonts w:ascii="仿宋_GB2312" w:hAnsi="仿宋_GB2312" w:eastAsia="仿宋_GB2312" w:cs="仿宋_GB2312"/>
          <w:b/>
          <w:sz w:val="28"/>
        </w:rPr>
        <w:t>十、其他事项</w:t>
      </w:r>
    </w:p>
    <w:p w14:paraId="7FA876F4">
      <w:pPr>
        <w:pStyle w:val="4"/>
        <w:ind w:firstLine="480"/>
        <w:jc w:val="both"/>
      </w:pPr>
      <w:r>
        <w:rPr>
          <w:rFonts w:ascii="仿宋_GB2312" w:hAnsi="仿宋_GB2312" w:eastAsia="仿宋_GB2312" w:cs="仿宋_GB2312"/>
        </w:rPr>
        <w:t>19、其他事项：</w:t>
      </w:r>
    </w:p>
    <w:p w14:paraId="58A079ED">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A84AA1D">
      <w:pPr>
        <w:pStyle w:val="4"/>
        <w:ind w:firstLine="480"/>
        <w:jc w:val="both"/>
      </w:pPr>
      <w:r>
        <w:rPr>
          <w:rFonts w:ascii="仿宋_GB2312" w:hAnsi="仿宋_GB2312" w:eastAsia="仿宋_GB2312" w:cs="仿宋_GB2312"/>
        </w:rPr>
        <w:t>19.2其他：详见招标文件第二章。</w:t>
      </w:r>
    </w:p>
    <w:p w14:paraId="2A37137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2DAEADB">
      <w:pPr>
        <w:pStyle w:val="4"/>
        <w:jc w:val="center"/>
        <w:outlineLvl w:val="1"/>
      </w:pPr>
      <w:r>
        <w:rPr>
          <w:rFonts w:ascii="仿宋_GB2312" w:hAnsi="仿宋_GB2312" w:eastAsia="仿宋_GB2312" w:cs="仿宋_GB2312"/>
          <w:b/>
          <w:sz w:val="36"/>
        </w:rPr>
        <w:t>第四章 资格审查与评标</w:t>
      </w:r>
    </w:p>
    <w:p w14:paraId="5834384D">
      <w:pPr>
        <w:pStyle w:val="4"/>
        <w:jc w:val="both"/>
        <w:outlineLvl w:val="2"/>
      </w:pPr>
      <w:r>
        <w:rPr>
          <w:rFonts w:ascii="仿宋_GB2312" w:hAnsi="仿宋_GB2312" w:eastAsia="仿宋_GB2312" w:cs="仿宋_GB2312"/>
          <w:b/>
          <w:sz w:val="28"/>
        </w:rPr>
        <w:t>一、资格审查</w:t>
      </w:r>
    </w:p>
    <w:p w14:paraId="7817B0E7">
      <w:pPr>
        <w:pStyle w:val="4"/>
        <w:ind w:firstLine="480"/>
        <w:jc w:val="both"/>
      </w:pPr>
      <w:r>
        <w:rPr>
          <w:rFonts w:ascii="仿宋_GB2312" w:hAnsi="仿宋_GB2312" w:eastAsia="仿宋_GB2312" w:cs="仿宋_GB2312"/>
        </w:rPr>
        <w:t>1、开标结束后，由 福建省华创共赢项目管理有限公司 负责资格审查小组的组建及资格审查工作的组织。</w:t>
      </w:r>
    </w:p>
    <w:p w14:paraId="3DE6584B">
      <w:pPr>
        <w:pStyle w:val="4"/>
        <w:ind w:firstLine="480"/>
        <w:jc w:val="both"/>
      </w:pPr>
      <w:r>
        <w:rPr>
          <w:rFonts w:ascii="仿宋_GB2312" w:hAnsi="仿宋_GB2312" w:eastAsia="仿宋_GB2312" w:cs="仿宋_GB2312"/>
        </w:rPr>
        <w:t>1.1资格审查小组</w:t>
      </w:r>
    </w:p>
    <w:p w14:paraId="0F8C2F74">
      <w:pPr>
        <w:pStyle w:val="4"/>
        <w:ind w:firstLine="480"/>
        <w:jc w:val="both"/>
      </w:pPr>
      <w:r>
        <w:rPr>
          <w:rFonts w:ascii="仿宋_GB2312" w:hAnsi="仿宋_GB2312" w:eastAsia="仿宋_GB2312" w:cs="仿宋_GB2312"/>
        </w:rPr>
        <w:t>资格审查小组由3人组成，并负责具体审查事务，其中由采购人派出的采购人代表至少1人，由福建省华创共赢项目管理有限公司派出的工作人员至少1人，其余1人可为采购人代表或福建省华创共赢项目管理有限公司的工作人员。</w:t>
      </w:r>
    </w:p>
    <w:p w14:paraId="32DBB7E6">
      <w:pPr>
        <w:pStyle w:val="4"/>
        <w:ind w:firstLine="480"/>
        <w:jc w:val="both"/>
      </w:pPr>
      <w:r>
        <w:rPr>
          <w:rFonts w:ascii="仿宋_GB2312" w:hAnsi="仿宋_GB2312" w:eastAsia="仿宋_GB2312" w:cs="仿宋_GB2312"/>
        </w:rPr>
        <w:t>1.2资格审查的依据是招标文件和电子投标文件。</w:t>
      </w:r>
    </w:p>
    <w:p w14:paraId="6CE19246">
      <w:pPr>
        <w:pStyle w:val="4"/>
        <w:ind w:firstLine="480"/>
        <w:jc w:val="both"/>
      </w:pPr>
      <w:r>
        <w:rPr>
          <w:rFonts w:ascii="仿宋_GB2312" w:hAnsi="仿宋_GB2312" w:eastAsia="仿宋_GB2312" w:cs="仿宋_GB2312"/>
        </w:rPr>
        <w:t>1.3资格审查的范围及内容：电子投标文件（资格及资信证明部分），具体如下：</w:t>
      </w:r>
    </w:p>
    <w:p w14:paraId="28BEFE22">
      <w:pPr>
        <w:pStyle w:val="4"/>
        <w:ind w:firstLine="480"/>
        <w:jc w:val="both"/>
      </w:pPr>
      <w:r>
        <w:rPr>
          <w:rFonts w:ascii="仿宋_GB2312" w:hAnsi="仿宋_GB2312" w:eastAsia="仿宋_GB2312" w:cs="仿宋_GB2312"/>
        </w:rPr>
        <w:t>（1）“投标函”；</w:t>
      </w:r>
    </w:p>
    <w:p w14:paraId="6A954695">
      <w:pPr>
        <w:pStyle w:val="4"/>
        <w:ind w:firstLine="480"/>
        <w:jc w:val="both"/>
      </w:pPr>
      <w:r>
        <w:rPr>
          <w:rFonts w:ascii="仿宋_GB2312" w:hAnsi="仿宋_GB2312" w:eastAsia="仿宋_GB2312" w:cs="仿宋_GB2312"/>
        </w:rPr>
        <w:t>（2）“投标人的资格及资信证明文件”</w:t>
      </w:r>
    </w:p>
    <w:p w14:paraId="74F7F1E2">
      <w:pPr>
        <w:pStyle w:val="4"/>
        <w:ind w:firstLine="480"/>
        <w:jc w:val="both"/>
      </w:pPr>
      <w:r>
        <w:rPr>
          <w:rFonts w:ascii="仿宋_GB2312" w:hAnsi="仿宋_GB2312" w:eastAsia="仿宋_GB2312" w:cs="仿宋_GB2312"/>
        </w:rPr>
        <w:t>①一般资格证明文件：</w:t>
      </w:r>
    </w:p>
    <w:p w14:paraId="7C220D65">
      <w:pPr>
        <w:pStyle w:val="4"/>
        <w:ind w:firstLine="48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71924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4DE1CB">
            <w:pPr>
              <w:pStyle w:val="4"/>
              <w:jc w:val="both"/>
            </w:pPr>
            <w:r>
              <w:rPr>
                <w:rFonts w:ascii="仿宋_GB2312" w:hAnsi="仿宋_GB2312" w:eastAsia="仿宋_GB2312" w:cs="仿宋_GB2312"/>
              </w:rPr>
              <w:t xml:space="preserve"> 序号</w:t>
            </w:r>
          </w:p>
        </w:tc>
        <w:tc>
          <w:tcPr>
            <w:tcW w:w="3322" w:type="dxa"/>
          </w:tcPr>
          <w:p w14:paraId="274C89E7">
            <w:pPr>
              <w:pStyle w:val="4"/>
              <w:jc w:val="both"/>
            </w:pPr>
            <w:r>
              <w:rPr>
                <w:rFonts w:ascii="仿宋_GB2312" w:hAnsi="仿宋_GB2312" w:eastAsia="仿宋_GB2312" w:cs="仿宋_GB2312"/>
              </w:rPr>
              <w:t xml:space="preserve"> 资格审查要求概况</w:t>
            </w:r>
          </w:p>
        </w:tc>
        <w:tc>
          <w:tcPr>
            <w:tcW w:w="4153" w:type="dxa"/>
          </w:tcPr>
          <w:p w14:paraId="41F36332">
            <w:pPr>
              <w:pStyle w:val="4"/>
              <w:jc w:val="both"/>
            </w:pPr>
            <w:r>
              <w:rPr>
                <w:rFonts w:ascii="仿宋_GB2312" w:hAnsi="仿宋_GB2312" w:eastAsia="仿宋_GB2312" w:cs="仿宋_GB2312"/>
              </w:rPr>
              <w:t xml:space="preserve"> 评审点具体描述</w:t>
            </w:r>
          </w:p>
        </w:tc>
      </w:tr>
      <w:tr w14:paraId="35D70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091B222">
            <w:pPr>
              <w:pStyle w:val="4"/>
              <w:jc w:val="both"/>
            </w:pPr>
            <w:r>
              <w:rPr>
                <w:rFonts w:ascii="仿宋_GB2312" w:hAnsi="仿宋_GB2312" w:eastAsia="仿宋_GB2312" w:cs="仿宋_GB2312"/>
              </w:rPr>
              <w:t>1</w:t>
            </w:r>
          </w:p>
        </w:tc>
        <w:tc>
          <w:tcPr>
            <w:tcW w:w="3322" w:type="dxa"/>
          </w:tcPr>
          <w:p w14:paraId="59DC0E6E">
            <w:pPr>
              <w:pStyle w:val="4"/>
              <w:jc w:val="both"/>
            </w:pPr>
            <w:r>
              <w:rPr>
                <w:rFonts w:ascii="仿宋_GB2312" w:hAnsi="仿宋_GB2312" w:eastAsia="仿宋_GB2312" w:cs="仿宋_GB2312"/>
              </w:rPr>
              <w:t>单位授权书</w:t>
            </w:r>
          </w:p>
        </w:tc>
        <w:tc>
          <w:tcPr>
            <w:tcW w:w="4153" w:type="dxa"/>
          </w:tcPr>
          <w:p w14:paraId="7CF9A810">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E9C6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7FD606C">
            <w:pPr>
              <w:pStyle w:val="4"/>
              <w:jc w:val="both"/>
            </w:pPr>
            <w:r>
              <w:rPr>
                <w:rFonts w:ascii="仿宋_GB2312" w:hAnsi="仿宋_GB2312" w:eastAsia="仿宋_GB2312" w:cs="仿宋_GB2312"/>
              </w:rPr>
              <w:t>2</w:t>
            </w:r>
          </w:p>
        </w:tc>
        <w:tc>
          <w:tcPr>
            <w:tcW w:w="3322" w:type="dxa"/>
          </w:tcPr>
          <w:p w14:paraId="6A317A7D">
            <w:pPr>
              <w:pStyle w:val="4"/>
              <w:jc w:val="both"/>
            </w:pPr>
            <w:r>
              <w:rPr>
                <w:rFonts w:ascii="仿宋_GB2312" w:hAnsi="仿宋_GB2312" w:eastAsia="仿宋_GB2312" w:cs="仿宋_GB2312"/>
              </w:rPr>
              <w:t>营业执照等证明文件</w:t>
            </w:r>
          </w:p>
        </w:tc>
        <w:tc>
          <w:tcPr>
            <w:tcW w:w="4153" w:type="dxa"/>
          </w:tcPr>
          <w:p w14:paraId="258EE958">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03D1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FEE6C51">
            <w:pPr>
              <w:pStyle w:val="4"/>
              <w:jc w:val="both"/>
            </w:pPr>
            <w:r>
              <w:rPr>
                <w:rFonts w:ascii="仿宋_GB2312" w:hAnsi="仿宋_GB2312" w:eastAsia="仿宋_GB2312" w:cs="仿宋_GB2312"/>
              </w:rPr>
              <w:t>3</w:t>
            </w:r>
          </w:p>
        </w:tc>
        <w:tc>
          <w:tcPr>
            <w:tcW w:w="3322" w:type="dxa"/>
          </w:tcPr>
          <w:p w14:paraId="0AC91F67">
            <w:pPr>
              <w:pStyle w:val="4"/>
              <w:jc w:val="both"/>
            </w:pPr>
            <w:r>
              <w:rPr>
                <w:rFonts w:ascii="仿宋_GB2312" w:hAnsi="仿宋_GB2312" w:eastAsia="仿宋_GB2312" w:cs="仿宋_GB2312"/>
              </w:rPr>
              <w:t>提供财务状况报告(财务报告、或资信证明）</w:t>
            </w:r>
          </w:p>
        </w:tc>
        <w:tc>
          <w:tcPr>
            <w:tcW w:w="4153" w:type="dxa"/>
          </w:tcPr>
          <w:p w14:paraId="5C55FCF1">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1ACE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644DBB8">
            <w:pPr>
              <w:pStyle w:val="4"/>
              <w:jc w:val="both"/>
            </w:pPr>
            <w:r>
              <w:rPr>
                <w:rFonts w:ascii="仿宋_GB2312" w:hAnsi="仿宋_GB2312" w:eastAsia="仿宋_GB2312" w:cs="仿宋_GB2312"/>
              </w:rPr>
              <w:t>4</w:t>
            </w:r>
          </w:p>
        </w:tc>
        <w:tc>
          <w:tcPr>
            <w:tcW w:w="3322" w:type="dxa"/>
          </w:tcPr>
          <w:p w14:paraId="59708DCB">
            <w:pPr>
              <w:pStyle w:val="4"/>
              <w:jc w:val="both"/>
            </w:pPr>
            <w:r>
              <w:rPr>
                <w:rFonts w:ascii="仿宋_GB2312" w:hAnsi="仿宋_GB2312" w:eastAsia="仿宋_GB2312" w:cs="仿宋_GB2312"/>
              </w:rPr>
              <w:t>依法缴纳税收证明材料</w:t>
            </w:r>
          </w:p>
        </w:tc>
        <w:tc>
          <w:tcPr>
            <w:tcW w:w="4153" w:type="dxa"/>
          </w:tcPr>
          <w:p w14:paraId="094AA8A7">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4B0E9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CA743AB">
            <w:pPr>
              <w:pStyle w:val="4"/>
              <w:jc w:val="both"/>
            </w:pPr>
            <w:r>
              <w:rPr>
                <w:rFonts w:ascii="仿宋_GB2312" w:hAnsi="仿宋_GB2312" w:eastAsia="仿宋_GB2312" w:cs="仿宋_GB2312"/>
              </w:rPr>
              <w:t>5</w:t>
            </w:r>
          </w:p>
        </w:tc>
        <w:tc>
          <w:tcPr>
            <w:tcW w:w="3322" w:type="dxa"/>
          </w:tcPr>
          <w:p w14:paraId="62E8D127">
            <w:pPr>
              <w:pStyle w:val="4"/>
              <w:jc w:val="both"/>
            </w:pPr>
            <w:r>
              <w:rPr>
                <w:rFonts w:ascii="仿宋_GB2312" w:hAnsi="仿宋_GB2312" w:eastAsia="仿宋_GB2312" w:cs="仿宋_GB2312"/>
              </w:rPr>
              <w:t>依法缴纳社会保障资金证明材料</w:t>
            </w:r>
          </w:p>
        </w:tc>
        <w:tc>
          <w:tcPr>
            <w:tcW w:w="4153" w:type="dxa"/>
          </w:tcPr>
          <w:p w14:paraId="6A9B9C4E">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0FDA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EBF09E2">
            <w:pPr>
              <w:pStyle w:val="4"/>
              <w:jc w:val="both"/>
            </w:pPr>
            <w:r>
              <w:rPr>
                <w:rFonts w:ascii="仿宋_GB2312" w:hAnsi="仿宋_GB2312" w:eastAsia="仿宋_GB2312" w:cs="仿宋_GB2312"/>
              </w:rPr>
              <w:t>6</w:t>
            </w:r>
          </w:p>
        </w:tc>
        <w:tc>
          <w:tcPr>
            <w:tcW w:w="3322" w:type="dxa"/>
          </w:tcPr>
          <w:p w14:paraId="3284681A">
            <w:pPr>
              <w:pStyle w:val="4"/>
              <w:jc w:val="both"/>
            </w:pPr>
            <w:r>
              <w:rPr>
                <w:rFonts w:ascii="仿宋_GB2312" w:hAnsi="仿宋_GB2312" w:eastAsia="仿宋_GB2312" w:cs="仿宋_GB2312"/>
              </w:rPr>
              <w:t>具备履行合同所必需设备和专业技术能力的声明函(若有)</w:t>
            </w:r>
          </w:p>
        </w:tc>
        <w:tc>
          <w:tcPr>
            <w:tcW w:w="4153" w:type="dxa"/>
          </w:tcPr>
          <w:p w14:paraId="4B4FB4AE">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8D9F9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4B086D6">
            <w:pPr>
              <w:pStyle w:val="4"/>
              <w:jc w:val="both"/>
            </w:pPr>
            <w:r>
              <w:rPr>
                <w:rFonts w:ascii="仿宋_GB2312" w:hAnsi="仿宋_GB2312" w:eastAsia="仿宋_GB2312" w:cs="仿宋_GB2312"/>
              </w:rPr>
              <w:t>7</w:t>
            </w:r>
          </w:p>
        </w:tc>
        <w:tc>
          <w:tcPr>
            <w:tcW w:w="3322" w:type="dxa"/>
          </w:tcPr>
          <w:p w14:paraId="15C04E69">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5DB1EA63">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1C910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14:paraId="6A54EF40">
            <w:pPr>
              <w:pStyle w:val="4"/>
              <w:jc w:val="both"/>
            </w:pPr>
            <w:r>
              <w:rPr>
                <w:rFonts w:ascii="仿宋_GB2312" w:hAnsi="仿宋_GB2312" w:eastAsia="仿宋_GB2312" w:cs="仿宋_GB2312"/>
              </w:rPr>
              <w:t>8</w:t>
            </w:r>
          </w:p>
        </w:tc>
        <w:tc>
          <w:tcPr>
            <w:tcW w:w="3322" w:type="dxa"/>
          </w:tcPr>
          <w:p w14:paraId="5C7BDC75">
            <w:pPr>
              <w:pStyle w:val="4"/>
              <w:jc w:val="both"/>
            </w:pPr>
            <w:r>
              <w:rPr>
                <w:rFonts w:ascii="仿宋_GB2312" w:hAnsi="仿宋_GB2312" w:eastAsia="仿宋_GB2312" w:cs="仿宋_GB2312"/>
              </w:rPr>
              <w:t>信用记录查询结果</w:t>
            </w:r>
          </w:p>
        </w:tc>
        <w:tc>
          <w:tcPr>
            <w:tcW w:w="4153" w:type="dxa"/>
          </w:tcPr>
          <w:p w14:paraId="04BE6397">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34380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06C49D4">
            <w:pPr>
              <w:pStyle w:val="4"/>
              <w:jc w:val="both"/>
            </w:pPr>
            <w:r>
              <w:rPr>
                <w:rFonts w:ascii="仿宋_GB2312" w:hAnsi="仿宋_GB2312" w:eastAsia="仿宋_GB2312" w:cs="仿宋_GB2312"/>
              </w:rPr>
              <w:t>9</w:t>
            </w:r>
          </w:p>
        </w:tc>
        <w:tc>
          <w:tcPr>
            <w:tcW w:w="3322" w:type="dxa"/>
          </w:tcPr>
          <w:p w14:paraId="4C577689">
            <w:pPr>
              <w:pStyle w:val="4"/>
              <w:jc w:val="both"/>
            </w:pPr>
            <w:r>
              <w:rPr>
                <w:rFonts w:ascii="仿宋_GB2312" w:hAnsi="仿宋_GB2312" w:eastAsia="仿宋_GB2312" w:cs="仿宋_GB2312"/>
              </w:rPr>
              <w:t>中小企业声明函（以资格条件落实中小企业扶持政策时适用 ）</w:t>
            </w:r>
          </w:p>
        </w:tc>
        <w:tc>
          <w:tcPr>
            <w:tcW w:w="4153" w:type="dxa"/>
          </w:tcPr>
          <w:p w14:paraId="1F36EBB2">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C698B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9034D86">
            <w:pPr>
              <w:pStyle w:val="4"/>
              <w:jc w:val="both"/>
            </w:pPr>
            <w:r>
              <w:rPr>
                <w:rFonts w:ascii="仿宋_GB2312" w:hAnsi="仿宋_GB2312" w:eastAsia="仿宋_GB2312" w:cs="仿宋_GB2312"/>
              </w:rPr>
              <w:t>10</w:t>
            </w:r>
          </w:p>
        </w:tc>
        <w:tc>
          <w:tcPr>
            <w:tcW w:w="3322" w:type="dxa"/>
          </w:tcPr>
          <w:p w14:paraId="30D73B92">
            <w:pPr>
              <w:pStyle w:val="4"/>
              <w:jc w:val="both"/>
            </w:pPr>
            <w:r>
              <w:rPr>
                <w:rFonts w:ascii="仿宋_GB2312" w:hAnsi="仿宋_GB2312" w:eastAsia="仿宋_GB2312" w:cs="仿宋_GB2312"/>
              </w:rPr>
              <w:t>联合体协议（若有）</w:t>
            </w:r>
          </w:p>
        </w:tc>
        <w:tc>
          <w:tcPr>
            <w:tcW w:w="4153" w:type="dxa"/>
          </w:tcPr>
          <w:p w14:paraId="7017F336">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5FDED718">
      <w:pPr>
        <w:pStyle w:val="4"/>
        <w:ind w:firstLine="480"/>
        <w:jc w:val="both"/>
      </w:pPr>
      <w:r>
        <w:rPr>
          <w:rFonts w:ascii="仿宋_GB2312" w:hAnsi="仿宋_GB2312" w:eastAsia="仿宋_GB2312" w:cs="仿宋_GB2312"/>
        </w:rPr>
        <w:t>※备注说明</w:t>
      </w:r>
    </w:p>
    <w:p w14:paraId="7556D7EC">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59A7DF7F">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4BA8D4B4">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7FBB4F94">
      <w:pPr>
        <w:pStyle w:val="4"/>
        <w:ind w:firstLine="480"/>
        <w:jc w:val="both"/>
      </w:pPr>
      <w:r>
        <w:rPr>
          <w:rFonts w:ascii="仿宋_GB2312" w:hAnsi="仿宋_GB2312" w:eastAsia="仿宋_GB2312" w:cs="仿宋_GB2312"/>
        </w:rPr>
        <w:t>④.其他资格证明文件：</w:t>
      </w:r>
    </w:p>
    <w:p w14:paraId="2E6B0BE2">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29ED6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B11B77D">
            <w:pPr>
              <w:pStyle w:val="4"/>
              <w:jc w:val="left"/>
            </w:pPr>
            <w:r>
              <w:rPr>
                <w:rFonts w:ascii="仿宋_GB2312" w:hAnsi="仿宋_GB2312" w:eastAsia="仿宋_GB2312" w:cs="仿宋_GB2312"/>
              </w:rPr>
              <w:t xml:space="preserve"> 资格审查要求概况</w:t>
            </w:r>
          </w:p>
        </w:tc>
        <w:tc>
          <w:tcPr>
            <w:tcW w:w="4614" w:type="dxa"/>
          </w:tcPr>
          <w:p w14:paraId="58F671EA">
            <w:pPr>
              <w:pStyle w:val="4"/>
              <w:jc w:val="left"/>
            </w:pPr>
            <w:r>
              <w:rPr>
                <w:rFonts w:ascii="仿宋_GB2312" w:hAnsi="仿宋_GB2312" w:eastAsia="仿宋_GB2312" w:cs="仿宋_GB2312"/>
              </w:rPr>
              <w:t xml:space="preserve"> 评审点具体描述</w:t>
            </w:r>
          </w:p>
        </w:tc>
      </w:tr>
      <w:tr w14:paraId="385DA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694DB1F">
            <w:pPr>
              <w:pStyle w:val="4"/>
              <w:jc w:val="left"/>
            </w:pPr>
            <w:r>
              <w:rPr>
                <w:rFonts w:ascii="仿宋_GB2312" w:hAnsi="仿宋_GB2312" w:eastAsia="仿宋_GB2312" w:cs="仿宋_GB2312"/>
              </w:rPr>
              <w:t>资格承诺函</w:t>
            </w:r>
          </w:p>
        </w:tc>
        <w:tc>
          <w:tcPr>
            <w:tcW w:w="4614" w:type="dxa"/>
          </w:tcPr>
          <w:p w14:paraId="0144DB15">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E3989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D83256C">
            <w:pPr>
              <w:pStyle w:val="4"/>
              <w:jc w:val="left"/>
            </w:pPr>
            <w:r>
              <w:rPr>
                <w:rFonts w:ascii="仿宋_GB2312" w:hAnsi="仿宋_GB2312" w:eastAsia="仿宋_GB2312" w:cs="仿宋_GB2312"/>
              </w:rPr>
              <w:t>特殊资格要求1</w:t>
            </w:r>
          </w:p>
        </w:tc>
        <w:tc>
          <w:tcPr>
            <w:tcW w:w="4614" w:type="dxa"/>
          </w:tcPr>
          <w:p w14:paraId="21BAA434">
            <w:pPr>
              <w:pStyle w:val="4"/>
              <w:jc w:val="left"/>
            </w:pPr>
            <w:r>
              <w:rPr>
                <w:rFonts w:ascii="仿宋_GB2312" w:hAnsi="仿宋_GB2312" w:eastAsia="仿宋_GB2312" w:cs="仿宋_GB2312"/>
              </w:rPr>
              <w:t>本项目接受联合体投标。联合体成员（含牵头人）不得超过2家，投标人（至少联合体其中一方）须具有中国民用航空管理部门颁发的且在有效期内的《民用无人驾驶航空器运营合格证》</w:t>
            </w:r>
          </w:p>
        </w:tc>
      </w:tr>
    </w:tbl>
    <w:p w14:paraId="599804EC">
      <w:pPr>
        <w:pStyle w:val="4"/>
        <w:ind w:firstLine="480"/>
        <w:jc w:val="both"/>
      </w:pPr>
      <w:r>
        <w:rPr>
          <w:rFonts w:ascii="仿宋_GB2312" w:hAnsi="仿宋_GB2312" w:eastAsia="仿宋_GB2312" w:cs="仿宋_GB2312"/>
        </w:rPr>
        <w:t>（3）投标保证金。</w:t>
      </w:r>
    </w:p>
    <w:p w14:paraId="5F1FAB19">
      <w:pPr>
        <w:pStyle w:val="4"/>
        <w:ind w:firstLine="480"/>
        <w:jc w:val="both"/>
      </w:pPr>
      <w:r>
        <w:rPr>
          <w:rFonts w:ascii="仿宋_GB2312" w:hAnsi="仿宋_GB2312" w:eastAsia="仿宋_GB2312" w:cs="仿宋_GB2312"/>
        </w:rP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28B49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FA418EF">
            <w:pPr>
              <w:pStyle w:val="4"/>
              <w:jc w:val="left"/>
            </w:pPr>
            <w:r>
              <w:rPr>
                <w:rFonts w:ascii="仿宋_GB2312" w:hAnsi="仿宋_GB2312" w:eastAsia="仿宋_GB2312" w:cs="仿宋_GB2312"/>
              </w:rPr>
              <w:t xml:space="preserve"> 明细</w:t>
            </w:r>
          </w:p>
        </w:tc>
      </w:tr>
      <w:tr w14:paraId="179F4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94C47D6">
            <w:pPr>
              <w:pStyle w:val="4"/>
              <w:jc w:val="left"/>
            </w:pPr>
            <w:r>
              <w:rPr>
                <w:rFonts w:ascii="仿宋_GB2312" w:hAnsi="仿宋_GB2312" w:eastAsia="仿宋_GB2312" w:cs="仿宋_GB2312"/>
              </w:rPr>
              <w:t>未按照招标文件规定提交投标函</w:t>
            </w:r>
          </w:p>
        </w:tc>
      </w:tr>
      <w:tr w14:paraId="4873E0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B3F5DFF">
            <w:pPr>
              <w:pStyle w:val="4"/>
              <w:jc w:val="left"/>
            </w:pPr>
            <w:r>
              <w:rPr>
                <w:rFonts w:ascii="仿宋_GB2312" w:hAnsi="仿宋_GB2312" w:eastAsia="仿宋_GB2312" w:cs="仿宋_GB2312"/>
              </w:rPr>
              <w:t>未按照招标文件规定提交投标人的资格及资信文件</w:t>
            </w:r>
          </w:p>
        </w:tc>
      </w:tr>
      <w:tr w14:paraId="3B4EDB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8A416D0">
            <w:pPr>
              <w:pStyle w:val="4"/>
              <w:jc w:val="left"/>
            </w:pPr>
            <w:r>
              <w:rPr>
                <w:rFonts w:ascii="仿宋_GB2312" w:hAnsi="仿宋_GB2312" w:eastAsia="仿宋_GB2312" w:cs="仿宋_GB2312"/>
              </w:rPr>
              <w:t>未按照招标文件规定提交投标保证金</w:t>
            </w:r>
          </w:p>
        </w:tc>
      </w:tr>
    </w:tbl>
    <w:p w14:paraId="603BFEAE">
      <w:pPr>
        <w:pStyle w:val="4"/>
        <w:ind w:firstLine="480"/>
        <w:jc w:val="left"/>
      </w:pPr>
      <w:r>
        <w:rPr>
          <w:rFonts w:ascii="仿宋_GB2312" w:hAnsi="仿宋_GB2312" w:eastAsia="仿宋_GB2312" w:cs="仿宋_GB2312"/>
        </w:rPr>
        <w:t>采购包1：</w:t>
      </w:r>
    </w:p>
    <w:p w14:paraId="4626E99F">
      <w:pPr>
        <w:pStyle w:val="4"/>
        <w:jc w:val="left"/>
      </w:pPr>
      <w:r>
        <w:rPr>
          <w:rFonts w:ascii="仿宋_GB2312" w:hAnsi="仿宋_GB2312" w:eastAsia="仿宋_GB2312" w:cs="仿宋_GB2312"/>
        </w:rPr>
        <w:t>资格审查不合格项：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7D655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2648F6">
            <w:pPr>
              <w:pStyle w:val="4"/>
              <w:jc w:val="left"/>
            </w:pPr>
            <w:r>
              <w:rPr>
                <w:rFonts w:ascii="仿宋_GB2312" w:hAnsi="仿宋_GB2312" w:eastAsia="仿宋_GB2312" w:cs="仿宋_GB2312"/>
              </w:rPr>
              <w:t xml:space="preserve"> 情形</w:t>
            </w:r>
          </w:p>
        </w:tc>
        <w:tc>
          <w:tcPr>
            <w:tcW w:w="4153" w:type="dxa"/>
          </w:tcPr>
          <w:p w14:paraId="3D2521AD">
            <w:pPr>
              <w:pStyle w:val="4"/>
              <w:jc w:val="left"/>
            </w:pPr>
            <w:r>
              <w:rPr>
                <w:rFonts w:ascii="仿宋_GB2312" w:hAnsi="仿宋_GB2312" w:eastAsia="仿宋_GB2312" w:cs="仿宋_GB2312"/>
              </w:rPr>
              <w:t xml:space="preserve"> 明细</w:t>
            </w:r>
          </w:p>
        </w:tc>
      </w:tr>
      <w:tr w14:paraId="7DC2A9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ECBB65E">
            <w:pPr>
              <w:pStyle w:val="4"/>
              <w:jc w:val="left"/>
            </w:pPr>
            <w:r>
              <w:rPr>
                <w:rFonts w:ascii="仿宋_GB2312" w:hAnsi="仿宋_GB2312" w:eastAsia="仿宋_GB2312" w:cs="仿宋_GB2312"/>
              </w:rPr>
              <w:t>其他情形</w:t>
            </w:r>
          </w:p>
        </w:tc>
        <w:tc>
          <w:tcPr>
            <w:tcW w:w="4153" w:type="dxa"/>
          </w:tcPr>
          <w:p w14:paraId="2D84B78C">
            <w:pPr>
              <w:pStyle w:val="4"/>
              <w:jc w:val="left"/>
            </w:pPr>
            <w:r>
              <w:rPr>
                <w:rFonts w:ascii="仿宋_GB2312" w:hAnsi="仿宋_GB2312" w:eastAsia="仿宋_GB2312" w:cs="仿宋_GB2312"/>
              </w:rPr>
              <w:t>资格及资信证明部分中不得出现报价部分的全部或部分的投标报价信息（或组成资料），否则资格审查不合格；</w:t>
            </w:r>
          </w:p>
        </w:tc>
      </w:tr>
    </w:tbl>
    <w:p w14:paraId="3D16081D">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6010DD60">
      <w:pPr>
        <w:pStyle w:val="4"/>
        <w:ind w:firstLine="480"/>
        <w:jc w:val="both"/>
      </w:pPr>
      <w:r>
        <w:rPr>
          <w:rFonts w:ascii="仿宋_GB2312" w:hAnsi="仿宋_GB2312" w:eastAsia="仿宋_GB2312" w:cs="仿宋_GB2312"/>
        </w:rPr>
        <w:t>2、资格审查情况不得私自外泄，有关信息由 福建省华创共赢项目管理有限公司 统一对外发布。</w:t>
      </w:r>
    </w:p>
    <w:p w14:paraId="04E8C760">
      <w:pPr>
        <w:pStyle w:val="4"/>
        <w:ind w:firstLine="480"/>
        <w:jc w:val="both"/>
      </w:pPr>
      <w:r>
        <w:rPr>
          <w:rFonts w:ascii="仿宋_GB2312" w:hAnsi="仿宋_GB2312" w:eastAsia="仿宋_GB2312" w:cs="仿宋_GB2312"/>
        </w:rPr>
        <w:t>3、资格审查合格的投标人不足三家的，不进行评标。同时，本次采购活动结束， 福建省华创共赢项目管理有限公司 将依法组织后续采购活动（包括但不限于：重新招标、采用其他方式采购等）。</w:t>
      </w:r>
    </w:p>
    <w:p w14:paraId="22033A05">
      <w:pPr>
        <w:pStyle w:val="4"/>
        <w:jc w:val="both"/>
        <w:outlineLvl w:val="2"/>
      </w:pPr>
      <w:r>
        <w:rPr>
          <w:rFonts w:ascii="仿宋_GB2312" w:hAnsi="仿宋_GB2312" w:eastAsia="仿宋_GB2312" w:cs="仿宋_GB2312"/>
          <w:b/>
          <w:sz w:val="28"/>
        </w:rPr>
        <w:t>二、评标</w:t>
      </w:r>
    </w:p>
    <w:p w14:paraId="13A3AC63">
      <w:pPr>
        <w:pStyle w:val="4"/>
        <w:ind w:firstLine="480"/>
        <w:jc w:val="both"/>
      </w:pPr>
      <w:r>
        <w:rPr>
          <w:rFonts w:ascii="仿宋_GB2312" w:hAnsi="仿宋_GB2312" w:eastAsia="仿宋_GB2312" w:cs="仿宋_GB2312"/>
        </w:rPr>
        <w:t>4、资格审查结束后，由 福建省华创共赢项目管理有限公司 负责评标委员会的组建及评标工作的组织。</w:t>
      </w:r>
    </w:p>
    <w:p w14:paraId="5FB9E05A">
      <w:pPr>
        <w:pStyle w:val="4"/>
        <w:ind w:firstLine="480"/>
        <w:jc w:val="both"/>
      </w:pPr>
      <w:r>
        <w:rPr>
          <w:rFonts w:ascii="仿宋_GB2312" w:hAnsi="仿宋_GB2312" w:eastAsia="仿宋_GB2312" w:cs="仿宋_GB2312"/>
        </w:rPr>
        <w:t>5、评标委员会</w:t>
      </w:r>
    </w:p>
    <w:p w14:paraId="00A5099F">
      <w:pPr>
        <w:pStyle w:val="4"/>
        <w:ind w:firstLine="480"/>
        <w:jc w:val="both"/>
      </w:pPr>
      <w:r>
        <w:rPr>
          <w:rFonts w:ascii="仿宋_GB2312" w:hAnsi="仿宋_GB2312" w:eastAsia="仿宋_GB2312" w:cs="仿宋_GB2312"/>
        </w:rPr>
        <w:t>由采购人代表和评审专家两部分共7人组成，其中由福建省政府采购评审专家库产生的评审专家6人，由采购人派出的采购人代表1人。</w:t>
      </w:r>
    </w:p>
    <w:p w14:paraId="45F5D487">
      <w:pPr>
        <w:pStyle w:val="4"/>
        <w:ind w:firstLine="480"/>
        <w:jc w:val="both"/>
      </w:pPr>
      <w:r>
        <w:rPr>
          <w:rFonts w:ascii="仿宋_GB2312" w:hAnsi="仿宋_GB2312" w:eastAsia="仿宋_GB2312" w:cs="仿宋_GB2312"/>
        </w:rPr>
        <w:t>5.2评标委员会负责具体评标事务，并按照下列原则依法独立履行有关职责：</w:t>
      </w:r>
    </w:p>
    <w:p w14:paraId="5DE6DDA5">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14:paraId="1A15594C">
      <w:pPr>
        <w:pStyle w:val="4"/>
        <w:ind w:firstLine="480"/>
        <w:jc w:val="both"/>
      </w:pPr>
      <w:r>
        <w:rPr>
          <w:rFonts w:ascii="仿宋_GB2312" w:hAnsi="仿宋_GB2312" w:eastAsia="仿宋_GB2312" w:cs="仿宋_GB2312"/>
        </w:rPr>
        <w:t>（2）评标应遵循公平、公正、科学、严谨和择优原则。</w:t>
      </w:r>
    </w:p>
    <w:p w14:paraId="3EF01856">
      <w:pPr>
        <w:pStyle w:val="4"/>
        <w:ind w:firstLine="480"/>
        <w:jc w:val="both"/>
      </w:pPr>
      <w:r>
        <w:rPr>
          <w:rFonts w:ascii="仿宋_GB2312" w:hAnsi="仿宋_GB2312" w:eastAsia="仿宋_GB2312" w:cs="仿宋_GB2312"/>
        </w:rPr>
        <w:t>（3）评标的依据是招标文件和电子投标文件。</w:t>
      </w:r>
    </w:p>
    <w:p w14:paraId="52F25223">
      <w:pPr>
        <w:pStyle w:val="4"/>
        <w:ind w:firstLine="480"/>
        <w:jc w:val="both"/>
      </w:pPr>
      <w:r>
        <w:rPr>
          <w:rFonts w:ascii="仿宋_GB2312" w:hAnsi="仿宋_GB2312" w:eastAsia="仿宋_GB2312" w:cs="仿宋_GB2312"/>
        </w:rPr>
        <w:t>（4）应按照招标文件规定推荐中标候选人或确定中标人。</w:t>
      </w:r>
    </w:p>
    <w:p w14:paraId="4AF0FA43">
      <w:pPr>
        <w:pStyle w:val="4"/>
        <w:ind w:firstLine="480"/>
        <w:jc w:val="both"/>
      </w:pPr>
      <w:r>
        <w:rPr>
          <w:rFonts w:ascii="仿宋_GB2312" w:hAnsi="仿宋_GB2312" w:eastAsia="仿宋_GB2312" w:cs="仿宋_GB2312"/>
        </w:rPr>
        <w:t>（5）评标应遵守下列评标纪律：</w:t>
      </w:r>
    </w:p>
    <w:p w14:paraId="3EFAC7D0">
      <w:pPr>
        <w:pStyle w:val="4"/>
        <w:ind w:firstLine="480"/>
        <w:jc w:val="both"/>
      </w:pPr>
      <w:r>
        <w:rPr>
          <w:rFonts w:ascii="仿宋_GB2312" w:hAnsi="仿宋_GB2312" w:eastAsia="仿宋_GB2312" w:cs="仿宋_GB2312"/>
        </w:rPr>
        <w:t>①评标情况不得私自外泄，有关信息由 福建省华创共赢项目管理有限公司 统一对外发布。</w:t>
      </w:r>
    </w:p>
    <w:p w14:paraId="2F897AB5">
      <w:pPr>
        <w:pStyle w:val="4"/>
        <w:ind w:firstLine="480"/>
        <w:jc w:val="both"/>
      </w:pPr>
      <w:r>
        <w:rPr>
          <w:rFonts w:ascii="仿宋_GB2312" w:hAnsi="仿宋_GB2312" w:eastAsia="仿宋_GB2312" w:cs="仿宋_GB2312"/>
        </w:rPr>
        <w:t>②对 福建省华创共赢项目管理有限公司 或投标人提供的要求保密的资料，不得摘记翻印和外传。</w:t>
      </w:r>
    </w:p>
    <w:p w14:paraId="2494521B">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669AE58E">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14:paraId="789D6DBC">
      <w:pPr>
        <w:pStyle w:val="4"/>
        <w:ind w:firstLine="480"/>
        <w:jc w:val="both"/>
      </w:pPr>
      <w:r>
        <w:rPr>
          <w:rFonts w:ascii="仿宋_GB2312" w:hAnsi="仿宋_GB2312" w:eastAsia="仿宋_GB2312" w:cs="仿宋_GB2312"/>
        </w:rPr>
        <w:t>⑤评标中应充分发扬民主，推荐中标候选人或确定中标人后要服从评标报告。</w:t>
      </w:r>
    </w:p>
    <w:p w14:paraId="46957440">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39CB1A3E">
      <w:pPr>
        <w:pStyle w:val="4"/>
        <w:ind w:firstLine="480"/>
        <w:jc w:val="both"/>
      </w:pPr>
      <w:r>
        <w:rPr>
          <w:rFonts w:ascii="仿宋_GB2312" w:hAnsi="仿宋_GB2312" w:eastAsia="仿宋_GB2312" w:cs="仿宋_GB2312"/>
        </w:rPr>
        <w:t>6、评标程序</w:t>
      </w:r>
    </w:p>
    <w:p w14:paraId="27B5CF42">
      <w:pPr>
        <w:pStyle w:val="4"/>
        <w:ind w:firstLine="480"/>
        <w:jc w:val="both"/>
      </w:pPr>
      <w:r>
        <w:rPr>
          <w:rFonts w:ascii="仿宋_GB2312" w:hAnsi="仿宋_GB2312" w:eastAsia="仿宋_GB2312" w:cs="仿宋_GB2312"/>
        </w:rPr>
        <w:t>6.1评标前的准备工作</w:t>
      </w:r>
    </w:p>
    <w:p w14:paraId="7A5724D9">
      <w:pPr>
        <w:pStyle w:val="4"/>
        <w:ind w:firstLine="480"/>
        <w:jc w:val="both"/>
      </w:pPr>
      <w:r>
        <w:rPr>
          <w:rFonts w:ascii="仿宋_GB2312" w:hAnsi="仿宋_GB2312" w:eastAsia="仿宋_GB2312" w:cs="仿宋_GB2312"/>
        </w:rPr>
        <w:t>（1）全体评委应认真审阅招标文件，了解评委应履行或遵守的职责、义务和评标纪律。</w:t>
      </w:r>
    </w:p>
    <w:p w14:paraId="6BBD8F9B">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449ACCDD">
      <w:pPr>
        <w:pStyle w:val="4"/>
        <w:ind w:firstLine="480"/>
        <w:jc w:val="both"/>
      </w:pPr>
      <w:r>
        <w:rPr>
          <w:rFonts w:ascii="仿宋_GB2312" w:hAnsi="仿宋_GB2312" w:eastAsia="仿宋_GB2312" w:cs="仿宋_GB2312"/>
        </w:rPr>
        <w:t>6.2符合性审查</w:t>
      </w:r>
    </w:p>
    <w:p w14:paraId="4ED0A49D">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720D8C7A">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5E4A4335">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B744D6F">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40FA6C7">
      <w:pPr>
        <w:pStyle w:val="4"/>
        <w:ind w:firstLine="480"/>
        <w:jc w:val="both"/>
      </w:pPr>
      <w:r>
        <w:rPr>
          <w:rFonts w:ascii="仿宋_GB2312" w:hAnsi="仿宋_GB2312" w:eastAsia="仿宋_GB2312" w:cs="仿宋_GB2312"/>
        </w:rPr>
        <w:t>（5）评标委员会对所有投标人都执行相同的程序和标准。</w:t>
      </w:r>
    </w:p>
    <w:p w14:paraId="66707193">
      <w:pPr>
        <w:pStyle w:val="4"/>
        <w:ind w:firstLine="480"/>
        <w:jc w:val="both"/>
      </w:pPr>
      <w:r>
        <w:rPr>
          <w:rFonts w:ascii="仿宋_GB2312" w:hAnsi="仿宋_GB2312" w:eastAsia="仿宋_GB2312" w:cs="仿宋_GB2312"/>
        </w:rPr>
        <w:t>（6）有下列情形之一的，符合性审查不合格：</w:t>
      </w:r>
    </w:p>
    <w:p w14:paraId="134254B4">
      <w:pPr>
        <w:pStyle w:val="4"/>
        <w:ind w:firstLine="480"/>
        <w:jc w:val="both"/>
      </w:pPr>
      <w:r>
        <w:rPr>
          <w:rFonts w:ascii="仿宋_GB2312" w:hAnsi="仿宋_GB2312" w:eastAsia="仿宋_GB2312" w:cs="仿宋_GB2312"/>
        </w:rPr>
        <w:t>①项目一般情形：</w:t>
      </w:r>
    </w:p>
    <w:p w14:paraId="7A5CE5F8">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10630B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F5B847A">
            <w:pPr>
              <w:pStyle w:val="4"/>
              <w:jc w:val="left"/>
            </w:pPr>
            <w:r>
              <w:rPr>
                <w:rFonts w:ascii="仿宋_GB2312" w:hAnsi="仿宋_GB2312" w:eastAsia="仿宋_GB2312" w:cs="仿宋_GB2312"/>
              </w:rPr>
              <w:t xml:space="preserve"> 序号</w:t>
            </w:r>
          </w:p>
        </w:tc>
        <w:tc>
          <w:tcPr>
            <w:tcW w:w="3115" w:type="dxa"/>
          </w:tcPr>
          <w:p w14:paraId="69F3AD1B">
            <w:pPr>
              <w:pStyle w:val="4"/>
              <w:jc w:val="left"/>
            </w:pPr>
            <w:r>
              <w:rPr>
                <w:rFonts w:ascii="仿宋_GB2312" w:hAnsi="仿宋_GB2312" w:eastAsia="仿宋_GB2312" w:cs="仿宋_GB2312"/>
              </w:rPr>
              <w:t xml:space="preserve"> 符合审查要求概况</w:t>
            </w:r>
          </w:p>
        </w:tc>
        <w:tc>
          <w:tcPr>
            <w:tcW w:w="4153" w:type="dxa"/>
          </w:tcPr>
          <w:p w14:paraId="0F06DA80">
            <w:pPr>
              <w:pStyle w:val="4"/>
              <w:jc w:val="left"/>
            </w:pPr>
            <w:r>
              <w:rPr>
                <w:rFonts w:ascii="仿宋_GB2312" w:hAnsi="仿宋_GB2312" w:eastAsia="仿宋_GB2312" w:cs="仿宋_GB2312"/>
              </w:rPr>
              <w:t xml:space="preserve"> 评审点具体描述</w:t>
            </w:r>
          </w:p>
        </w:tc>
      </w:tr>
      <w:tr w14:paraId="35FF0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6390F37">
            <w:pPr>
              <w:pStyle w:val="4"/>
              <w:jc w:val="left"/>
            </w:pPr>
            <w:r>
              <w:rPr>
                <w:rFonts w:ascii="仿宋_GB2312" w:hAnsi="仿宋_GB2312" w:eastAsia="仿宋_GB2312" w:cs="仿宋_GB2312"/>
              </w:rPr>
              <w:t>1</w:t>
            </w:r>
          </w:p>
        </w:tc>
        <w:tc>
          <w:tcPr>
            <w:tcW w:w="3115" w:type="dxa"/>
          </w:tcPr>
          <w:p w14:paraId="143DE1FF">
            <w:pPr>
              <w:pStyle w:val="4"/>
              <w:jc w:val="left"/>
            </w:pPr>
            <w:r>
              <w:rPr>
                <w:rFonts w:ascii="仿宋_GB2312" w:hAnsi="仿宋_GB2312" w:eastAsia="仿宋_GB2312" w:cs="仿宋_GB2312"/>
              </w:rPr>
              <w:t>情形1</w:t>
            </w:r>
          </w:p>
        </w:tc>
        <w:tc>
          <w:tcPr>
            <w:tcW w:w="4153" w:type="dxa"/>
          </w:tcPr>
          <w:p w14:paraId="5510BAE5">
            <w:pPr>
              <w:pStyle w:val="4"/>
              <w:jc w:val="left"/>
            </w:pPr>
            <w:r>
              <w:rPr>
                <w:rFonts w:ascii="仿宋_GB2312" w:hAnsi="仿宋_GB2312" w:eastAsia="仿宋_GB2312" w:cs="仿宋_GB2312"/>
              </w:rPr>
              <w:t>违反招标文件中载明“投标无效”条款的规定；</w:t>
            </w:r>
          </w:p>
        </w:tc>
      </w:tr>
      <w:tr w14:paraId="22838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EF102C0">
            <w:pPr>
              <w:pStyle w:val="4"/>
              <w:jc w:val="left"/>
            </w:pPr>
            <w:r>
              <w:rPr>
                <w:rFonts w:ascii="仿宋_GB2312" w:hAnsi="仿宋_GB2312" w:eastAsia="仿宋_GB2312" w:cs="仿宋_GB2312"/>
              </w:rPr>
              <w:t>2</w:t>
            </w:r>
          </w:p>
        </w:tc>
        <w:tc>
          <w:tcPr>
            <w:tcW w:w="3115" w:type="dxa"/>
          </w:tcPr>
          <w:p w14:paraId="4E9DA5AC">
            <w:pPr>
              <w:pStyle w:val="4"/>
              <w:jc w:val="left"/>
            </w:pPr>
            <w:r>
              <w:rPr>
                <w:rFonts w:ascii="仿宋_GB2312" w:hAnsi="仿宋_GB2312" w:eastAsia="仿宋_GB2312" w:cs="仿宋_GB2312"/>
              </w:rPr>
              <w:t>情形2</w:t>
            </w:r>
          </w:p>
        </w:tc>
        <w:tc>
          <w:tcPr>
            <w:tcW w:w="4153" w:type="dxa"/>
          </w:tcPr>
          <w:p w14:paraId="4EAE2967">
            <w:pPr>
              <w:pStyle w:val="4"/>
              <w:jc w:val="left"/>
            </w:pPr>
            <w:r>
              <w:rPr>
                <w:rFonts w:ascii="仿宋_GB2312" w:hAnsi="仿宋_GB2312" w:eastAsia="仿宋_GB2312" w:cs="仿宋_GB2312"/>
              </w:rPr>
              <w:t>属于招标文件第三章第10.12条规定的投标无效情形；</w:t>
            </w:r>
          </w:p>
        </w:tc>
      </w:tr>
      <w:tr w14:paraId="287CF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4909A37">
            <w:pPr>
              <w:pStyle w:val="4"/>
              <w:jc w:val="left"/>
            </w:pPr>
            <w:r>
              <w:rPr>
                <w:rFonts w:ascii="仿宋_GB2312" w:hAnsi="仿宋_GB2312" w:eastAsia="仿宋_GB2312" w:cs="仿宋_GB2312"/>
              </w:rPr>
              <w:t>3</w:t>
            </w:r>
          </w:p>
        </w:tc>
        <w:tc>
          <w:tcPr>
            <w:tcW w:w="3115" w:type="dxa"/>
          </w:tcPr>
          <w:p w14:paraId="451E1BC9">
            <w:pPr>
              <w:pStyle w:val="4"/>
              <w:jc w:val="left"/>
            </w:pPr>
            <w:r>
              <w:rPr>
                <w:rFonts w:ascii="仿宋_GB2312" w:hAnsi="仿宋_GB2312" w:eastAsia="仿宋_GB2312" w:cs="仿宋_GB2312"/>
              </w:rPr>
              <w:t>情形3</w:t>
            </w:r>
          </w:p>
        </w:tc>
        <w:tc>
          <w:tcPr>
            <w:tcW w:w="4153" w:type="dxa"/>
          </w:tcPr>
          <w:p w14:paraId="339492B6">
            <w:pPr>
              <w:pStyle w:val="4"/>
              <w:jc w:val="left"/>
            </w:pPr>
            <w:r>
              <w:rPr>
                <w:rFonts w:ascii="仿宋_GB2312" w:hAnsi="仿宋_GB2312" w:eastAsia="仿宋_GB2312" w:cs="仿宋_GB2312"/>
              </w:rPr>
              <w:t>投标文件对招标文件实质性要求的响应存在重大偏离或保留。</w:t>
            </w:r>
          </w:p>
        </w:tc>
      </w:tr>
    </w:tbl>
    <w:p w14:paraId="73E478FA">
      <w:pPr>
        <w:pStyle w:val="4"/>
        <w:ind w:firstLine="480"/>
        <w:jc w:val="both"/>
      </w:pPr>
      <w:r>
        <w:rPr>
          <w:rFonts w:ascii="仿宋_GB2312" w:hAnsi="仿宋_GB2312" w:eastAsia="仿宋_GB2312" w:cs="仿宋_GB2312"/>
        </w:rPr>
        <w:t>②本项目规定的其他情形：</w:t>
      </w:r>
    </w:p>
    <w:p w14:paraId="07D9C3C9">
      <w:pPr>
        <w:pStyle w:val="4"/>
        <w:jc w:val="left"/>
      </w:pPr>
      <w:r>
        <w:rPr>
          <w:rFonts w:ascii="仿宋_GB2312" w:hAnsi="仿宋_GB2312" w:eastAsia="仿宋_GB2312" w:cs="仿宋_GB2312"/>
        </w:rPr>
        <w:t>采购包1：</w:t>
      </w:r>
    </w:p>
    <w:p w14:paraId="70873936">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926B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E9FA880">
            <w:pPr>
              <w:pStyle w:val="4"/>
              <w:jc w:val="left"/>
            </w:pPr>
            <w:r>
              <w:rPr>
                <w:rFonts w:ascii="仿宋_GB2312" w:hAnsi="仿宋_GB2312" w:eastAsia="仿宋_GB2312" w:cs="仿宋_GB2312"/>
              </w:rPr>
              <w:t xml:space="preserve"> 情形</w:t>
            </w:r>
          </w:p>
        </w:tc>
        <w:tc>
          <w:tcPr>
            <w:tcW w:w="4153" w:type="dxa"/>
          </w:tcPr>
          <w:p w14:paraId="03CBD233">
            <w:pPr>
              <w:pStyle w:val="4"/>
              <w:jc w:val="left"/>
            </w:pPr>
            <w:r>
              <w:rPr>
                <w:rFonts w:ascii="仿宋_GB2312" w:hAnsi="仿宋_GB2312" w:eastAsia="仿宋_GB2312" w:cs="仿宋_GB2312"/>
              </w:rPr>
              <w:t xml:space="preserve"> 明细</w:t>
            </w:r>
          </w:p>
        </w:tc>
      </w:tr>
      <w:tr w14:paraId="2993A9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74A27CE">
            <w:pPr>
              <w:pStyle w:val="4"/>
              <w:jc w:val="left"/>
            </w:pPr>
            <w:r>
              <w:rPr>
                <w:rFonts w:ascii="仿宋_GB2312" w:hAnsi="仿宋_GB2312" w:eastAsia="仿宋_GB2312" w:cs="仿宋_GB2312"/>
              </w:rPr>
              <w:t>其他情形</w:t>
            </w:r>
          </w:p>
        </w:tc>
        <w:tc>
          <w:tcPr>
            <w:tcW w:w="4153" w:type="dxa"/>
          </w:tcPr>
          <w:p w14:paraId="11D2EEA8">
            <w:pPr>
              <w:pStyle w:val="4"/>
              <w:jc w:val="left"/>
            </w:pPr>
            <w:r>
              <w:rPr>
                <w:rFonts w:ascii="仿宋_GB2312" w:hAnsi="仿宋_GB2312" w:eastAsia="仿宋_GB2312" w:cs="仿宋_GB2312"/>
              </w:rPr>
              <w:t>1、不满足招标文件第五章中带★号条款的为无效投标。2、不符合招标文件中规定的其它实质性要求的条款，按无效投标处理。3、投标文件的技术部分中出现报价部分的全部或部分的投标报价信息（或组成资料），按无效投标处理。</w:t>
            </w:r>
          </w:p>
        </w:tc>
      </w:tr>
      <w:tr w14:paraId="1BE058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0F96FF7">
            <w:pPr>
              <w:pStyle w:val="4"/>
              <w:jc w:val="left"/>
            </w:pPr>
            <w:r>
              <w:rPr>
                <w:rFonts w:ascii="仿宋_GB2312" w:hAnsi="仿宋_GB2312" w:eastAsia="仿宋_GB2312" w:cs="仿宋_GB2312"/>
              </w:rPr>
              <w:t>其他情形</w:t>
            </w:r>
          </w:p>
        </w:tc>
        <w:tc>
          <w:tcPr>
            <w:tcW w:w="4153" w:type="dxa"/>
          </w:tcPr>
          <w:p w14:paraId="24279F82">
            <w:pPr>
              <w:pStyle w:val="4"/>
              <w:jc w:val="left"/>
            </w:pPr>
            <w:r>
              <w:rPr>
                <w:rFonts w:ascii="仿宋_GB2312" w:hAnsi="仿宋_GB2312" w:eastAsia="仿宋_GB2312" w:cs="仿宋_GB2312"/>
              </w:rPr>
              <w:t>技术部分的实际得分少于招标文件设定的技术部分总分50%的，即视为未实质性响应招标文件要求，按无效标处理</w:t>
            </w:r>
          </w:p>
        </w:tc>
      </w:tr>
    </w:tbl>
    <w:p w14:paraId="701F4751">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B193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43AC2665">
            <w:pPr>
              <w:pStyle w:val="4"/>
              <w:jc w:val="left"/>
            </w:pPr>
            <w:r>
              <w:rPr>
                <w:rFonts w:ascii="仿宋_GB2312" w:hAnsi="仿宋_GB2312" w:eastAsia="仿宋_GB2312" w:cs="仿宋_GB2312"/>
              </w:rPr>
              <w:t xml:space="preserve"> 情形</w:t>
            </w:r>
          </w:p>
        </w:tc>
        <w:tc>
          <w:tcPr>
            <w:tcW w:w="4153" w:type="dxa"/>
          </w:tcPr>
          <w:p w14:paraId="3AA8F531">
            <w:pPr>
              <w:pStyle w:val="4"/>
              <w:jc w:val="left"/>
            </w:pPr>
            <w:r>
              <w:rPr>
                <w:rFonts w:ascii="仿宋_GB2312" w:hAnsi="仿宋_GB2312" w:eastAsia="仿宋_GB2312" w:cs="仿宋_GB2312"/>
              </w:rPr>
              <w:t xml:space="preserve"> 明细</w:t>
            </w:r>
          </w:p>
        </w:tc>
      </w:tr>
      <w:tr w14:paraId="7906E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A509617">
            <w:pPr>
              <w:pStyle w:val="4"/>
              <w:jc w:val="left"/>
            </w:pPr>
            <w:r>
              <w:rPr>
                <w:rFonts w:ascii="仿宋_GB2312" w:hAnsi="仿宋_GB2312" w:eastAsia="仿宋_GB2312" w:cs="仿宋_GB2312"/>
              </w:rPr>
              <w:t>其他情形</w:t>
            </w:r>
          </w:p>
        </w:tc>
        <w:tc>
          <w:tcPr>
            <w:tcW w:w="4153" w:type="dxa"/>
          </w:tcPr>
          <w:p w14:paraId="0E110301">
            <w:pPr>
              <w:pStyle w:val="4"/>
              <w:jc w:val="left"/>
            </w:pPr>
            <w:r>
              <w:rPr>
                <w:rFonts w:ascii="仿宋_GB2312" w:hAnsi="仿宋_GB2312" w:eastAsia="仿宋_GB2312" w:cs="仿宋_GB2312"/>
              </w:rPr>
              <w:t>1、投标人未在投标文件中完全响应招标文件第五章招标内容及要求中“三、商务条件”全部内容的，按无效投标处理。 2、不符合招标文件中规定的其它实质性要求的条款，按无效投标处理。3、投标文件的商务部分中出现报价部分的全部或部分的投标报价信息（或组成资料），按无效投标处理</w:t>
            </w:r>
          </w:p>
        </w:tc>
      </w:tr>
    </w:tbl>
    <w:p w14:paraId="712F4763">
      <w:pPr>
        <w:pStyle w:val="4"/>
        <w:jc w:val="left"/>
      </w:pPr>
      <w:r>
        <w:rPr>
          <w:rFonts w:ascii="仿宋_GB2312" w:hAnsi="仿宋_GB2312" w:eastAsia="仿宋_GB2312" w:cs="仿宋_GB2312"/>
        </w:rPr>
        <w:t>价格符合性：无</w:t>
      </w:r>
    </w:p>
    <w:p w14:paraId="64BAFE49">
      <w:pPr>
        <w:pStyle w:val="4"/>
        <w:ind w:firstLine="480"/>
        <w:jc w:val="both"/>
      </w:pPr>
      <w:r>
        <w:rPr>
          <w:rFonts w:ascii="仿宋_GB2312" w:hAnsi="仿宋_GB2312" w:eastAsia="仿宋_GB2312" w:cs="仿宋_GB2312"/>
        </w:rPr>
        <w:t>6.3澄清有关问题</w:t>
      </w:r>
    </w:p>
    <w:p w14:paraId="2F7533D3">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66531C7A">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3CC03DA3">
      <w:pPr>
        <w:pStyle w:val="4"/>
        <w:ind w:firstLine="480"/>
        <w:jc w:val="both"/>
      </w:pPr>
      <w:r>
        <w:rPr>
          <w:rFonts w:ascii="仿宋_GB2312" w:hAnsi="仿宋_GB2312" w:eastAsia="仿宋_GB2312" w:cs="仿宋_GB2312"/>
        </w:rPr>
        <w:t>（3）电子投标文件报价出现前后不一致的，除招标文件另有规定外，按照下列规定修正：</w:t>
      </w:r>
    </w:p>
    <w:p w14:paraId="4BC8E7BC">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14:paraId="44EED248">
      <w:pPr>
        <w:pStyle w:val="4"/>
        <w:ind w:firstLine="480"/>
        <w:jc w:val="both"/>
      </w:pPr>
      <w:r>
        <w:rPr>
          <w:rFonts w:ascii="仿宋_GB2312" w:hAnsi="仿宋_GB2312" w:eastAsia="仿宋_GB2312" w:cs="仿宋_GB2312"/>
        </w:rPr>
        <w:t>②大写金额和小写金额不一致的，以大写金额为准；</w:t>
      </w:r>
    </w:p>
    <w:p w14:paraId="72D084FD">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14:paraId="391C3E6E">
      <w:pPr>
        <w:pStyle w:val="4"/>
        <w:ind w:firstLine="480"/>
        <w:jc w:val="both"/>
      </w:pPr>
      <w:r>
        <w:rPr>
          <w:rFonts w:ascii="仿宋_GB2312" w:hAnsi="仿宋_GB2312" w:eastAsia="仿宋_GB2312" w:cs="仿宋_GB2312"/>
        </w:rPr>
        <w:t>④总价金额与按照单价汇总金额不一致的，以单价金额计算结果为准。</w:t>
      </w:r>
    </w:p>
    <w:p w14:paraId="7340BF45">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30DFC00A">
      <w:pPr>
        <w:pStyle w:val="4"/>
        <w:ind w:firstLine="480"/>
        <w:jc w:val="both"/>
      </w:pPr>
      <w:r>
        <w:rPr>
          <w:rFonts w:ascii="仿宋_GB2312" w:hAnsi="仿宋_GB2312" w:eastAsia="仿宋_GB2312" w:cs="仿宋_GB2312"/>
        </w:rPr>
        <w:t>（4）关于细微偏差</w:t>
      </w:r>
    </w:p>
    <w:p w14:paraId="1A6A253C">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42F447C8">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3A8B0DC2">
      <w:pPr>
        <w:pStyle w:val="4"/>
        <w:ind w:firstLine="480"/>
        <w:jc w:val="both"/>
      </w:pPr>
      <w:r>
        <w:rPr>
          <w:rFonts w:ascii="仿宋_GB2312" w:hAnsi="仿宋_GB2312" w:eastAsia="仿宋_GB2312" w:cs="仿宋_GB2312"/>
        </w:rPr>
        <w:t>（5）关于投标描述（即电子投标文件中描述的内容）</w:t>
      </w:r>
    </w:p>
    <w:p w14:paraId="262CA190">
      <w:pPr>
        <w:pStyle w:val="4"/>
        <w:ind w:firstLine="480"/>
        <w:jc w:val="both"/>
      </w:pPr>
      <w:r>
        <w:rPr>
          <w:rFonts w:ascii="仿宋_GB2312" w:hAnsi="仿宋_GB2312" w:eastAsia="仿宋_GB2312" w:cs="仿宋_GB2312"/>
        </w:rPr>
        <w:t>①投标描述前后不一致且不涉及证明材料的：按照本章第6.3条第（1）、（2）款规定执行。</w:t>
      </w:r>
    </w:p>
    <w:p w14:paraId="0B6518F6">
      <w:pPr>
        <w:pStyle w:val="4"/>
        <w:ind w:firstLine="480"/>
        <w:jc w:val="both"/>
      </w:pPr>
      <w:r>
        <w:rPr>
          <w:rFonts w:ascii="仿宋_GB2312" w:hAnsi="仿宋_GB2312" w:eastAsia="仿宋_GB2312" w:cs="仿宋_GB2312"/>
        </w:rPr>
        <w:t>②投标描述与证明材料不一致或多份证明材料之间不一致的：</w:t>
      </w:r>
    </w:p>
    <w:p w14:paraId="3B706E9A">
      <w:pPr>
        <w:pStyle w:val="4"/>
        <w:ind w:firstLine="480"/>
        <w:jc w:val="both"/>
      </w:pPr>
      <w:r>
        <w:rPr>
          <w:rFonts w:ascii="仿宋_GB2312" w:hAnsi="仿宋_GB2312" w:eastAsia="仿宋_GB2312" w:cs="仿宋_GB2312"/>
        </w:rPr>
        <w:t>a.评标委员会将要求投标人进行书面澄清，并按照不利于投标人的内容进行评标。</w:t>
      </w:r>
    </w:p>
    <w:p w14:paraId="4FF20A08">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3B8BDEA6">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615D335F">
      <w:pPr>
        <w:pStyle w:val="4"/>
        <w:ind w:firstLine="480"/>
        <w:jc w:val="both"/>
      </w:pPr>
      <w:r>
        <w:rPr>
          <w:rFonts w:ascii="仿宋_GB2312" w:hAnsi="仿宋_GB2312" w:eastAsia="仿宋_GB2312" w:cs="仿宋_GB2312"/>
        </w:rPr>
        <w:t>6.4比较与评价</w:t>
      </w:r>
    </w:p>
    <w:p w14:paraId="1F6292AF">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14:paraId="099BDE2E">
      <w:pPr>
        <w:pStyle w:val="4"/>
        <w:ind w:firstLine="480"/>
        <w:jc w:val="both"/>
      </w:pPr>
      <w:r>
        <w:rPr>
          <w:rFonts w:ascii="仿宋_GB2312" w:hAnsi="仿宋_GB2312" w:eastAsia="仿宋_GB2312" w:cs="仿宋_GB2312"/>
        </w:rPr>
        <w:t>（2）关于相同品牌产品（政府采购服务类项目不适用本条款规定）</w:t>
      </w:r>
    </w:p>
    <w:p w14:paraId="39313614">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3D9D0155">
      <w:pPr>
        <w:pStyle w:val="4"/>
        <w:ind w:firstLine="480"/>
        <w:jc w:val="both"/>
      </w:pPr>
      <w:r>
        <w:rPr>
          <w:rFonts w:ascii="仿宋_GB2312" w:hAnsi="仿宋_GB2312" w:eastAsia="仿宋_GB2312" w:cs="仿宋_GB2312"/>
        </w:rPr>
        <w:t>a.招标文件规定的方式：</w:t>
      </w:r>
    </w:p>
    <w:p w14:paraId="4C849DAE">
      <w:pPr>
        <w:pStyle w:val="4"/>
        <w:ind w:firstLine="480"/>
        <w:jc w:val="both"/>
      </w:pPr>
      <w:r>
        <w:rPr>
          <w:rFonts w:ascii="仿宋_GB2312" w:hAnsi="仿宋_GB2312" w:eastAsia="仿宋_GB2312" w:cs="仿宋_GB2312"/>
        </w:rPr>
        <w:t>无</w:t>
      </w:r>
    </w:p>
    <w:p w14:paraId="776B8F00">
      <w:pPr>
        <w:pStyle w:val="4"/>
        <w:ind w:firstLine="480"/>
        <w:jc w:val="both"/>
      </w:pPr>
      <w:r>
        <w:rPr>
          <w:rFonts w:ascii="仿宋_GB2312" w:hAnsi="仿宋_GB2312" w:eastAsia="仿宋_GB2312" w:cs="仿宋_GB2312"/>
        </w:rPr>
        <w:t>b.招标文件未规定的，采取随机抽取方式确定，其他投标无效。</w:t>
      </w:r>
    </w:p>
    <w:p w14:paraId="35C69161">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B19C002">
      <w:pPr>
        <w:pStyle w:val="4"/>
        <w:ind w:firstLine="480"/>
        <w:jc w:val="both"/>
      </w:pPr>
      <w:r>
        <w:rPr>
          <w:rFonts w:ascii="仿宋_GB2312" w:hAnsi="仿宋_GB2312" w:eastAsia="仿宋_GB2312" w:cs="仿宋_GB2312"/>
        </w:rPr>
        <w:t>a.招标文件规定的方式：</w:t>
      </w:r>
    </w:p>
    <w:p w14:paraId="4D58CE00">
      <w:pPr>
        <w:pStyle w:val="4"/>
        <w:ind w:firstLine="480"/>
        <w:jc w:val="both"/>
      </w:pPr>
      <w:r>
        <w:rPr>
          <w:rFonts w:ascii="仿宋_GB2312" w:hAnsi="仿宋_GB2312" w:eastAsia="仿宋_GB2312" w:cs="仿宋_GB2312"/>
        </w:rPr>
        <w:t>无</w:t>
      </w:r>
    </w:p>
    <w:p w14:paraId="5B304DC9">
      <w:pPr>
        <w:pStyle w:val="4"/>
        <w:ind w:firstLine="480"/>
        <w:jc w:val="both"/>
      </w:pPr>
      <w:r>
        <w:rPr>
          <w:rFonts w:ascii="仿宋_GB2312" w:hAnsi="仿宋_GB2312" w:eastAsia="仿宋_GB2312" w:cs="仿宋_GB2312"/>
        </w:rPr>
        <w:t>b.招标文件未规定的，采取随机抽取方式确定，其他同品牌投标人不作为中标候选人。</w:t>
      </w:r>
    </w:p>
    <w:p w14:paraId="522677E3">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1343B6F3">
      <w:pPr>
        <w:pStyle w:val="4"/>
        <w:ind w:firstLine="480"/>
        <w:jc w:val="both"/>
      </w:pPr>
      <w:r>
        <w:rPr>
          <w:rFonts w:ascii="仿宋_GB2312" w:hAnsi="仿宋_GB2312" w:eastAsia="仿宋_GB2312" w:cs="仿宋_GB2312"/>
        </w:rPr>
        <w:t>（3）漏（缺）项</w:t>
      </w:r>
    </w:p>
    <w:p w14:paraId="383BB527">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14:paraId="6EFD67A5">
      <w:pPr>
        <w:pStyle w:val="4"/>
        <w:ind w:firstLine="480"/>
        <w:jc w:val="both"/>
      </w:pPr>
      <w:r>
        <w:rPr>
          <w:rFonts w:ascii="仿宋_GB2312" w:hAnsi="仿宋_GB2312" w:eastAsia="仿宋_GB2312" w:cs="仿宋_GB2312"/>
        </w:rPr>
        <w:t>②对多报项及赠送项的价格评标时不予核减，全部进入评标价评议。</w:t>
      </w:r>
    </w:p>
    <w:p w14:paraId="135A95D9">
      <w:pPr>
        <w:pStyle w:val="4"/>
        <w:ind w:firstLine="480"/>
        <w:jc w:val="both"/>
      </w:pPr>
      <w:r>
        <w:rPr>
          <w:rFonts w:ascii="仿宋_GB2312" w:hAnsi="仿宋_GB2312" w:eastAsia="仿宋_GB2312" w:cs="仿宋_GB2312"/>
        </w:rPr>
        <w:t>6.5推荐中标候选人：详见本章第7.2条规定。</w:t>
      </w:r>
    </w:p>
    <w:p w14:paraId="21F67FE0">
      <w:pPr>
        <w:pStyle w:val="4"/>
        <w:ind w:firstLine="480"/>
        <w:jc w:val="both"/>
      </w:pPr>
      <w:r>
        <w:rPr>
          <w:rFonts w:ascii="仿宋_GB2312" w:hAnsi="仿宋_GB2312" w:eastAsia="仿宋_GB2312" w:cs="仿宋_GB2312"/>
        </w:rPr>
        <w:t>6.6编写评标报告</w:t>
      </w:r>
    </w:p>
    <w:p w14:paraId="27AB588A">
      <w:pPr>
        <w:pStyle w:val="4"/>
        <w:ind w:firstLine="480"/>
        <w:jc w:val="both"/>
      </w:pPr>
      <w:r>
        <w:rPr>
          <w:rFonts w:ascii="仿宋_GB2312" w:hAnsi="仿宋_GB2312" w:eastAsia="仿宋_GB2312" w:cs="仿宋_GB2312"/>
        </w:rPr>
        <w:t>（1）评标报告由评标委员会负责编写。</w:t>
      </w:r>
    </w:p>
    <w:p w14:paraId="5C047F89">
      <w:pPr>
        <w:pStyle w:val="4"/>
        <w:ind w:firstLine="480"/>
        <w:jc w:val="both"/>
      </w:pPr>
      <w:r>
        <w:rPr>
          <w:rFonts w:ascii="仿宋_GB2312" w:hAnsi="仿宋_GB2312" w:eastAsia="仿宋_GB2312" w:cs="仿宋_GB2312"/>
        </w:rPr>
        <w:t>（2）评标报告应包括下列内容：</w:t>
      </w:r>
    </w:p>
    <w:p w14:paraId="1F4E8D2E">
      <w:pPr>
        <w:pStyle w:val="4"/>
        <w:ind w:firstLine="480"/>
        <w:jc w:val="both"/>
      </w:pPr>
      <w:r>
        <w:rPr>
          <w:rFonts w:ascii="仿宋_GB2312" w:hAnsi="仿宋_GB2312" w:eastAsia="仿宋_GB2312" w:cs="仿宋_GB2312"/>
        </w:rPr>
        <w:t>①招标公告刊登的媒体名称、开标日期和地点；</w:t>
      </w:r>
    </w:p>
    <w:p w14:paraId="42AEAA1A">
      <w:pPr>
        <w:pStyle w:val="4"/>
        <w:ind w:firstLine="480"/>
        <w:jc w:val="both"/>
      </w:pPr>
      <w:r>
        <w:rPr>
          <w:rFonts w:ascii="仿宋_GB2312" w:hAnsi="仿宋_GB2312" w:eastAsia="仿宋_GB2312" w:cs="仿宋_GB2312"/>
        </w:rPr>
        <w:t>②投标人名单和评标委员会成员名单；</w:t>
      </w:r>
    </w:p>
    <w:p w14:paraId="35DE1642">
      <w:pPr>
        <w:pStyle w:val="4"/>
        <w:ind w:firstLine="480"/>
        <w:jc w:val="both"/>
      </w:pPr>
      <w:r>
        <w:rPr>
          <w:rFonts w:ascii="仿宋_GB2312" w:hAnsi="仿宋_GB2312" w:eastAsia="仿宋_GB2312" w:cs="仿宋_GB2312"/>
        </w:rPr>
        <w:t>③评标方法和标准；</w:t>
      </w:r>
    </w:p>
    <w:p w14:paraId="5D828E99">
      <w:pPr>
        <w:pStyle w:val="4"/>
        <w:ind w:firstLine="480"/>
        <w:jc w:val="both"/>
      </w:pPr>
      <w:r>
        <w:rPr>
          <w:rFonts w:ascii="仿宋_GB2312" w:hAnsi="仿宋_GB2312" w:eastAsia="仿宋_GB2312" w:cs="仿宋_GB2312"/>
        </w:rPr>
        <w:t>④开标记录和评标情况及说明，包括无效投标人名单及原因；</w:t>
      </w:r>
    </w:p>
    <w:p w14:paraId="5DE80250">
      <w:pPr>
        <w:pStyle w:val="4"/>
        <w:ind w:firstLine="480"/>
        <w:jc w:val="both"/>
      </w:pPr>
      <w:r>
        <w:rPr>
          <w:rFonts w:ascii="仿宋_GB2312" w:hAnsi="仿宋_GB2312" w:eastAsia="仿宋_GB2312" w:cs="仿宋_GB2312"/>
        </w:rPr>
        <w:t>⑤评标结果，包括中标候选人名单或确定的中标人；</w:t>
      </w:r>
    </w:p>
    <w:p w14:paraId="2A52E531">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14:paraId="3518A31F">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0EDCD13D">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6C649359">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709CEBDF">
      <w:pPr>
        <w:pStyle w:val="4"/>
        <w:ind w:firstLine="480"/>
        <w:jc w:val="both"/>
      </w:pPr>
      <w:r>
        <w:rPr>
          <w:rFonts w:ascii="仿宋_GB2312" w:hAnsi="仿宋_GB2312" w:eastAsia="仿宋_GB2312" w:cs="仿宋_GB2312"/>
        </w:rPr>
        <w:t>（1）恶意串通（包括但不限于招标文件第三章第9.7条规定情形）；</w:t>
      </w:r>
    </w:p>
    <w:p w14:paraId="36E57CF8">
      <w:pPr>
        <w:pStyle w:val="4"/>
        <w:ind w:firstLine="480"/>
        <w:jc w:val="both"/>
      </w:pPr>
      <w:r>
        <w:rPr>
          <w:rFonts w:ascii="仿宋_GB2312" w:hAnsi="仿宋_GB2312" w:eastAsia="仿宋_GB2312" w:cs="仿宋_GB2312"/>
        </w:rPr>
        <w:t>（2）妨碍其他投标人的竞争行为；</w:t>
      </w:r>
    </w:p>
    <w:p w14:paraId="26160CE5">
      <w:pPr>
        <w:pStyle w:val="4"/>
        <w:ind w:firstLine="480"/>
        <w:jc w:val="both"/>
      </w:pPr>
      <w:r>
        <w:rPr>
          <w:rFonts w:ascii="仿宋_GB2312" w:hAnsi="仿宋_GB2312" w:eastAsia="仿宋_GB2312" w:cs="仿宋_GB2312"/>
        </w:rPr>
        <w:t>（3）损害采购人或其他投标人的合法权益。</w:t>
      </w:r>
    </w:p>
    <w:p w14:paraId="74B1611F">
      <w:pPr>
        <w:pStyle w:val="4"/>
        <w:ind w:firstLine="480"/>
        <w:jc w:val="both"/>
      </w:pPr>
      <w:r>
        <w:rPr>
          <w:rFonts w:ascii="仿宋_GB2312" w:hAnsi="仿宋_GB2312" w:eastAsia="仿宋_GB2312" w:cs="仿宋_GB2312"/>
        </w:rPr>
        <w:t>6.10评标过程中，有下列情形之一的，应予废标：</w:t>
      </w:r>
    </w:p>
    <w:p w14:paraId="37C8B135">
      <w:pPr>
        <w:pStyle w:val="4"/>
        <w:ind w:firstLine="480"/>
        <w:jc w:val="both"/>
      </w:pPr>
      <w:r>
        <w:rPr>
          <w:rFonts w:ascii="仿宋_GB2312" w:hAnsi="仿宋_GB2312" w:eastAsia="仿宋_GB2312" w:cs="仿宋_GB2312"/>
        </w:rPr>
        <w:t>（1）符合性审查合格的投标人不足三家的；</w:t>
      </w:r>
    </w:p>
    <w:p w14:paraId="165115F7">
      <w:pPr>
        <w:pStyle w:val="4"/>
        <w:ind w:firstLine="480"/>
        <w:jc w:val="both"/>
      </w:pPr>
      <w:r>
        <w:rPr>
          <w:rFonts w:ascii="仿宋_GB2312" w:hAnsi="仿宋_GB2312" w:eastAsia="仿宋_GB2312" w:cs="仿宋_GB2312"/>
        </w:rPr>
        <w:t>（2）有关法律、法规和规章规定废标的情形。</w:t>
      </w:r>
    </w:p>
    <w:p w14:paraId="56B3948C">
      <w:pPr>
        <w:pStyle w:val="4"/>
        <w:ind w:firstLine="480"/>
        <w:jc w:val="both"/>
      </w:pPr>
      <w:r>
        <w:rPr>
          <w:rFonts w:ascii="仿宋_GB2312" w:hAnsi="仿宋_GB2312" w:eastAsia="仿宋_GB2312" w:cs="仿宋_GB2312"/>
        </w:rPr>
        <w:t>※若废标，则本次采购活动结束， 福建省华创共赢项目管理有限公司 将依法组织后续采购活动（包括但不限于：重新招标、采用其他方式采购等）。</w:t>
      </w:r>
    </w:p>
    <w:p w14:paraId="522BD1F9">
      <w:pPr>
        <w:pStyle w:val="4"/>
        <w:ind w:firstLine="480"/>
        <w:jc w:val="both"/>
      </w:pPr>
      <w:r>
        <w:rPr>
          <w:rFonts w:ascii="仿宋_GB2312" w:hAnsi="仿宋_GB2312" w:eastAsia="仿宋_GB2312" w:cs="仿宋_GB2312"/>
        </w:rPr>
        <w:t>7、评标方法和标准</w:t>
      </w:r>
    </w:p>
    <w:p w14:paraId="3AB9E637">
      <w:pPr>
        <w:pStyle w:val="4"/>
        <w:ind w:firstLine="480"/>
        <w:jc w:val="both"/>
      </w:pPr>
      <w:r>
        <w:rPr>
          <w:rFonts w:ascii="仿宋_GB2312" w:hAnsi="仿宋_GB2312" w:eastAsia="仿宋_GB2312" w:cs="仿宋_GB2312"/>
        </w:rPr>
        <w:t>7.1评标方法：</w:t>
      </w:r>
    </w:p>
    <w:p w14:paraId="4EA946FC">
      <w:pPr>
        <w:pStyle w:val="4"/>
        <w:ind w:firstLine="480"/>
        <w:jc w:val="both"/>
      </w:pPr>
      <w:r>
        <w:rPr>
          <w:rFonts w:ascii="仿宋_GB2312" w:hAnsi="仿宋_GB2312" w:eastAsia="仿宋_GB2312" w:cs="仿宋_GB2312"/>
        </w:rPr>
        <w:t>采购包1：综合评分法</w:t>
      </w:r>
    </w:p>
    <w:p w14:paraId="6A6EA7C1">
      <w:pPr>
        <w:pStyle w:val="4"/>
        <w:ind w:firstLine="480"/>
        <w:jc w:val="both"/>
      </w:pPr>
      <w:r>
        <w:rPr>
          <w:rFonts w:ascii="仿宋_GB2312" w:hAnsi="仿宋_GB2312" w:eastAsia="仿宋_GB2312" w:cs="仿宋_GB2312"/>
        </w:rPr>
        <w:t>7.2评标标准</w:t>
      </w:r>
    </w:p>
    <w:p w14:paraId="2D51AFA6">
      <w:pPr>
        <w:pStyle w:val="4"/>
        <w:ind w:firstLine="480"/>
        <w:jc w:val="both"/>
      </w:pPr>
      <w:r>
        <w:rPr>
          <w:rFonts w:ascii="仿宋_GB2312" w:hAnsi="仿宋_GB2312" w:eastAsia="仿宋_GB2312" w:cs="仿宋_GB2312"/>
        </w:rPr>
        <w:t>采购包1：综合评分法</w:t>
      </w:r>
    </w:p>
    <w:p w14:paraId="2BA9745E">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3EF84569">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BA40FCE">
      <w:pPr>
        <w:pStyle w:val="4"/>
        <w:jc w:val="both"/>
      </w:pPr>
      <w:r>
        <w:rPr>
          <w:rFonts w:ascii="仿宋_GB2312" w:hAnsi="仿宋_GB2312" w:eastAsia="仿宋_GB2312" w:cs="仿宋_GB2312"/>
        </w:rPr>
        <w:t>各项评审因素的设置如下：</w:t>
      </w:r>
    </w:p>
    <w:p w14:paraId="4C937F55">
      <w:pPr>
        <w:pStyle w:val="4"/>
        <w:jc w:val="both"/>
      </w:pPr>
      <w:r>
        <w:rPr>
          <w:rFonts w:ascii="仿宋_GB2312" w:hAnsi="仿宋_GB2312" w:eastAsia="仿宋_GB2312" w:cs="仿宋_GB2312"/>
        </w:rPr>
        <w:t>价格项（F1×A1）满分为10.0000分</w:t>
      </w:r>
    </w:p>
    <w:p w14:paraId="5DD77126">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6DACFE84">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12D16A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960BED1">
            <w:pPr>
              <w:pStyle w:val="4"/>
              <w:jc w:val="both"/>
            </w:pPr>
            <w:r>
              <w:rPr>
                <w:rFonts w:ascii="仿宋_GB2312" w:hAnsi="仿宋_GB2312" w:eastAsia="仿宋_GB2312" w:cs="仿宋_GB2312"/>
              </w:rPr>
              <w:t>项目</w:t>
            </w:r>
          </w:p>
        </w:tc>
        <w:tc>
          <w:tcPr>
            <w:tcW w:w="1661" w:type="dxa"/>
          </w:tcPr>
          <w:p w14:paraId="3610F27E">
            <w:pPr>
              <w:pStyle w:val="4"/>
              <w:jc w:val="both"/>
            </w:pPr>
            <w:r>
              <w:rPr>
                <w:rFonts w:ascii="仿宋_GB2312" w:hAnsi="仿宋_GB2312" w:eastAsia="仿宋_GB2312" w:cs="仿宋_GB2312"/>
              </w:rPr>
              <w:t>适用对象</w:t>
            </w:r>
          </w:p>
        </w:tc>
        <w:tc>
          <w:tcPr>
            <w:tcW w:w="831" w:type="dxa"/>
          </w:tcPr>
          <w:p w14:paraId="6C9006B1">
            <w:pPr>
              <w:pStyle w:val="4"/>
              <w:jc w:val="both"/>
            </w:pPr>
            <w:r>
              <w:rPr>
                <w:rFonts w:ascii="仿宋_GB2312" w:hAnsi="仿宋_GB2312" w:eastAsia="仿宋_GB2312" w:cs="仿宋_GB2312"/>
              </w:rPr>
              <w:t>比例</w:t>
            </w:r>
          </w:p>
        </w:tc>
        <w:tc>
          <w:tcPr>
            <w:tcW w:w="4153" w:type="dxa"/>
          </w:tcPr>
          <w:p w14:paraId="30A34274">
            <w:pPr>
              <w:pStyle w:val="4"/>
              <w:jc w:val="both"/>
            </w:pPr>
            <w:r>
              <w:rPr>
                <w:rFonts w:ascii="仿宋_GB2312" w:hAnsi="仿宋_GB2312" w:eastAsia="仿宋_GB2312" w:cs="仿宋_GB2312"/>
              </w:rPr>
              <w:t>描述</w:t>
            </w:r>
          </w:p>
        </w:tc>
      </w:tr>
      <w:tr w14:paraId="2D3BD5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7EF10C6">
            <w:pPr>
              <w:pStyle w:val="4"/>
              <w:jc w:val="left"/>
            </w:pPr>
            <w:r>
              <w:rPr>
                <w:rFonts w:ascii="仿宋_GB2312" w:hAnsi="仿宋_GB2312" w:eastAsia="仿宋_GB2312" w:cs="仿宋_GB2312"/>
              </w:rPr>
              <w:t>小型、微型企业，监狱企业，残疾人福利性单位</w:t>
            </w:r>
          </w:p>
        </w:tc>
        <w:tc>
          <w:tcPr>
            <w:tcW w:w="1661" w:type="dxa"/>
          </w:tcPr>
          <w:p w14:paraId="5C9E23A1">
            <w:pPr>
              <w:pStyle w:val="4"/>
              <w:jc w:val="left"/>
            </w:pPr>
            <w:r>
              <w:rPr>
                <w:rFonts w:ascii="仿宋_GB2312" w:hAnsi="仿宋_GB2312" w:eastAsia="仿宋_GB2312" w:cs="仿宋_GB2312"/>
              </w:rPr>
              <w:t>投标人或者联合体均为小型、微型企业</w:t>
            </w:r>
          </w:p>
        </w:tc>
        <w:tc>
          <w:tcPr>
            <w:tcW w:w="831" w:type="dxa"/>
          </w:tcPr>
          <w:p w14:paraId="49483074">
            <w:pPr>
              <w:pStyle w:val="4"/>
              <w:jc w:val="right"/>
            </w:pPr>
            <w:r>
              <w:rPr>
                <w:rFonts w:ascii="仿宋_GB2312" w:hAnsi="仿宋_GB2312" w:eastAsia="仿宋_GB2312" w:cs="仿宋_GB2312"/>
              </w:rPr>
              <w:t>15.00%</w:t>
            </w:r>
          </w:p>
        </w:tc>
        <w:tc>
          <w:tcPr>
            <w:tcW w:w="4153" w:type="dxa"/>
          </w:tcPr>
          <w:p w14:paraId="4354D0FF">
            <w:pPr>
              <w:pStyle w:val="4"/>
              <w:jc w:val="left"/>
            </w:pPr>
            <w:r>
              <w:rPr>
                <w:rFonts w:ascii="仿宋_GB2312" w:hAnsi="仿宋_GB2312" w:eastAsia="仿宋_GB2312" w:cs="仿宋_GB2312"/>
              </w:rPr>
              <w:t>1、评审时，对符合《政府采购促进中小企业发展管理办法》（财库﹝2020﹞46号）和《关于进一步加大政府采购支持中小企业力度的通知》（财库﹝2022﹞19号）规定的小型、微型企业报价给予价格扣除【货物和服务项目为15%；工程项目为5%；对于联合协议或者分包意向协议约定小微企业的合同份额占到合同总金额30%以上的，对联合体或者大中型企业的报价扣除比例为5%（工程项目为2%）】，用扣除后的价格参加评审。供应商须提供合格的中小企业声明函，否则不予价格扣除。 2、根据财政部、司法部联合印发《关于政府采购支持监狱企业发展有关问题的通知》（财库【2014】68号）文件规定，凡监狱企业参加政府采购活动视同小型、微型企业，享受评审价格扣除的政府采购优惠政策，但必须提供由省级以上监狱管理局、戒毒管理局（含新疆生产建设兵团）出具的属于监狱企业的证明文件，否则评审时不予价格扣除优惠。 3、根据财政部、民政部、中国残联文件《关于促进残疾人就业政府采购政策的通知》（财库[2017]141号）规定，凡符合上述文件要求条件的残疾人福利性单位在参加政府采购活动时视同小型、微型企业，享受预留份额、评审中价格扣除等促进中小企业发展的政府采购政策，但必须提供《残疾人福利性单位声明函》。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4、招标文件规定与政府采购相关法律、法规、制度等有冲突的，以现行法律、法规、制度等执行。5、供应商应按照招标文件第五章规定提供。注：享受扶持政策获得政府采购合同的，小微企业不得将合同分包给大中型企业，中型企业不得将合同分包给大型企业。注：采购标的对应的中小企业划分标准所属行业详见“采购标的一览表”。</w:t>
            </w:r>
          </w:p>
        </w:tc>
      </w:tr>
      <w:tr w14:paraId="4B0BA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C0EE62">
            <w:pPr>
              <w:pStyle w:val="4"/>
              <w:jc w:val="left"/>
            </w:pPr>
            <w:r>
              <w:rPr>
                <w:rFonts w:ascii="仿宋_GB2312" w:hAnsi="仿宋_GB2312" w:eastAsia="仿宋_GB2312" w:cs="仿宋_GB2312"/>
              </w:rPr>
              <w:t>小型、微型企业，监狱企业，残疾人福利性单位</w:t>
            </w:r>
          </w:p>
        </w:tc>
        <w:tc>
          <w:tcPr>
            <w:tcW w:w="1661" w:type="dxa"/>
          </w:tcPr>
          <w:p w14:paraId="16340F27">
            <w:pPr>
              <w:pStyle w:val="4"/>
              <w:jc w:val="left"/>
            </w:pPr>
            <w:r>
              <w:rPr>
                <w:rFonts w:ascii="仿宋_GB2312" w:hAnsi="仿宋_GB2312" w:eastAsia="仿宋_GB2312" w:cs="仿宋_GB2312"/>
              </w:rPr>
              <w:t>联合协议或者分包</w:t>
            </w:r>
          </w:p>
        </w:tc>
        <w:tc>
          <w:tcPr>
            <w:tcW w:w="831" w:type="dxa"/>
          </w:tcPr>
          <w:p w14:paraId="7A2AFDA6">
            <w:pPr>
              <w:pStyle w:val="4"/>
              <w:jc w:val="right"/>
            </w:pPr>
            <w:r>
              <w:rPr>
                <w:rFonts w:ascii="仿宋_GB2312" w:hAnsi="仿宋_GB2312" w:eastAsia="仿宋_GB2312" w:cs="仿宋_GB2312"/>
              </w:rPr>
              <w:t>5.00%</w:t>
            </w:r>
          </w:p>
        </w:tc>
        <w:tc>
          <w:tcPr>
            <w:tcW w:w="4153" w:type="dxa"/>
          </w:tcPr>
          <w:p w14:paraId="487C3472">
            <w:pPr>
              <w:pStyle w:val="4"/>
              <w:jc w:val="left"/>
            </w:pPr>
            <w:r>
              <w:rPr>
                <w:rFonts w:ascii="仿宋_GB2312" w:hAnsi="仿宋_GB2312" w:eastAsia="仿宋_GB2312" w:cs="仿宋_GB2312"/>
              </w:rPr>
              <w:t>1、评审时，对符合《政府采购促进中小企业发展管理办法》（财库﹝2020﹞46号）和《关于进一步加大政府采购支持中小企业力度的通知》（财库﹝2022﹞19号）规定的小型、微型企业报价给予价格扣除【货物和服务项目为15%；工程项目为5%；对于联合协议或者分包意向协议约定小微企业的合同份额占到合同总金额30%以上的，对联合体或者大中型企业的报价扣除比例为5%（工程项目为2%）】，用扣除后的价格参加评审。供应商须提供合格的中小企业声明函，否则不予价格扣除。 2、根据财政部、司法部联合印发《关于政府采购支持监狱企业发展有关问题的通知》（财库【2014】68号）文件规定，凡监狱企业参加政府采购活动视同小型、微型企业，享受评审价格扣除的政府采购优惠政策，但必须提供由省级以上监狱管理局、戒毒管理局（含新疆生产建设兵团）出具的属于监狱企业的证明文件，否则评审时不予价格扣除优惠。 3、根据财政部、民政部、中国残联文件《关于促进残疾人就业政府采购政策的通知》（财库[2017]141号）规定，凡符合上述文件要求条件的残疾人福利性单位在参加政府采购活动时视同小型、微型企业，享受预留份额、评审中价格扣除等促进中小企业发展的政府采购政策，但必须提供《残疾人福利性单位声明函》。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4、招标文件规定与政府采购相关法律、法规、制度等有冲突的，以现行法律、法规、制度等执行。5、供应商应按照招标文件第五章规定提供。注：享受扶持政策获得政府采购合同的，小微企业不得将合同分包给大中型企业，中型企业不得将合同分包给大型企业。注：采购标的对应的中小企业划分标准所属行业详见“采购标的一览表”。</w:t>
            </w:r>
          </w:p>
        </w:tc>
      </w:tr>
    </w:tbl>
    <w:p w14:paraId="31CCC106">
      <w:pPr>
        <w:pStyle w:val="4"/>
        <w:jc w:val="both"/>
      </w:pPr>
      <w:r>
        <w:rPr>
          <w:rFonts w:ascii="仿宋_GB2312" w:hAnsi="仿宋_GB2312" w:eastAsia="仿宋_GB2312" w:cs="仿宋_GB2312"/>
        </w:rPr>
        <w:t>其他：无</w:t>
      </w:r>
    </w:p>
    <w:p w14:paraId="533414BC">
      <w:pPr>
        <w:pStyle w:val="4"/>
        <w:jc w:val="both"/>
      </w:pPr>
      <w:r>
        <w:rPr>
          <w:rFonts w:ascii="仿宋_GB2312" w:hAnsi="仿宋_GB2312" w:eastAsia="仿宋_GB2312" w:cs="仿宋_GB2312"/>
        </w:rPr>
        <w:t>技术项（F2×A2）满分为78.0000分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4AA75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66AA303">
            <w:pPr>
              <w:pStyle w:val="4"/>
              <w:jc w:val="both"/>
            </w:pPr>
            <w:r>
              <w:rPr>
                <w:rFonts w:ascii="仿宋_GB2312" w:hAnsi="仿宋_GB2312" w:eastAsia="仿宋_GB2312" w:cs="仿宋_GB2312"/>
              </w:rPr>
              <w:t>项目</w:t>
            </w:r>
          </w:p>
        </w:tc>
        <w:tc>
          <w:tcPr>
            <w:tcW w:w="831" w:type="dxa"/>
          </w:tcPr>
          <w:p w14:paraId="5F96BF46">
            <w:pPr>
              <w:pStyle w:val="4"/>
              <w:jc w:val="both"/>
            </w:pPr>
            <w:r>
              <w:rPr>
                <w:rFonts w:ascii="仿宋_GB2312" w:hAnsi="仿宋_GB2312" w:eastAsia="仿宋_GB2312" w:cs="仿宋_GB2312"/>
              </w:rPr>
              <w:t>分值</w:t>
            </w:r>
          </w:p>
        </w:tc>
        <w:tc>
          <w:tcPr>
            <w:tcW w:w="415" w:type="dxa"/>
          </w:tcPr>
          <w:p w14:paraId="31EBDBD9">
            <w:pPr>
              <w:pStyle w:val="4"/>
              <w:jc w:val="both"/>
            </w:pPr>
            <w:r>
              <w:rPr>
                <w:rFonts w:ascii="仿宋_GB2312" w:hAnsi="仿宋_GB2312" w:eastAsia="仿宋_GB2312" w:cs="仿宋_GB2312"/>
              </w:rPr>
              <w:t>是否客观项</w:t>
            </w:r>
          </w:p>
        </w:tc>
        <w:tc>
          <w:tcPr>
            <w:tcW w:w="3738" w:type="dxa"/>
          </w:tcPr>
          <w:p w14:paraId="73506BCA">
            <w:pPr>
              <w:pStyle w:val="4"/>
              <w:jc w:val="both"/>
            </w:pPr>
            <w:r>
              <w:rPr>
                <w:rFonts w:ascii="仿宋_GB2312" w:hAnsi="仿宋_GB2312" w:eastAsia="仿宋_GB2312" w:cs="仿宋_GB2312"/>
              </w:rPr>
              <w:t>描述</w:t>
            </w:r>
          </w:p>
        </w:tc>
      </w:tr>
      <w:tr w14:paraId="0E963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FB2E959">
            <w:pPr>
              <w:pStyle w:val="4"/>
              <w:jc w:val="both"/>
            </w:pPr>
            <w:r>
              <w:rPr>
                <w:rFonts w:ascii="仿宋_GB2312" w:hAnsi="仿宋_GB2312" w:eastAsia="仿宋_GB2312" w:cs="仿宋_GB2312"/>
              </w:rPr>
              <w:t>1、技术和服务要求的响应情况</w:t>
            </w:r>
          </w:p>
        </w:tc>
        <w:tc>
          <w:tcPr>
            <w:tcW w:w="831" w:type="dxa"/>
          </w:tcPr>
          <w:p w14:paraId="0A825842">
            <w:pPr>
              <w:pStyle w:val="4"/>
              <w:jc w:val="right"/>
            </w:pPr>
            <w:r>
              <w:rPr>
                <w:rFonts w:ascii="仿宋_GB2312" w:hAnsi="仿宋_GB2312" w:eastAsia="仿宋_GB2312" w:cs="仿宋_GB2312"/>
              </w:rPr>
              <w:t>42.00</w:t>
            </w:r>
          </w:p>
        </w:tc>
        <w:tc>
          <w:tcPr>
            <w:tcW w:w="415" w:type="dxa"/>
          </w:tcPr>
          <w:p w14:paraId="481B6AC8">
            <w:pPr>
              <w:pStyle w:val="4"/>
              <w:jc w:val="both"/>
            </w:pPr>
            <w:r>
              <w:rPr>
                <w:rFonts w:ascii="仿宋_GB2312" w:hAnsi="仿宋_GB2312" w:eastAsia="仿宋_GB2312" w:cs="仿宋_GB2312"/>
              </w:rPr>
              <w:t>是</w:t>
            </w:r>
          </w:p>
        </w:tc>
        <w:tc>
          <w:tcPr>
            <w:tcW w:w="3738" w:type="dxa"/>
          </w:tcPr>
          <w:p w14:paraId="4DFA4FAC">
            <w:pPr>
              <w:pStyle w:val="4"/>
              <w:jc w:val="both"/>
            </w:pPr>
            <w:r>
              <w:rPr>
                <w:rFonts w:ascii="仿宋_GB2312" w:hAnsi="仿宋_GB2312" w:eastAsia="仿宋_GB2312" w:cs="仿宋_GB2312"/>
              </w:rPr>
              <w:t>标注“★”技术服务指标及条款（共计6项）不允许负偏离，否则视为投标无效； 标注“评审指标”技术服务指标(总计140项）每负偏离一项扣0.3分；正偏离不加分。 【注：招标文件技术参数中若有要求投标人提供相应佐证材料的，投标人未提供相应佐证材料或者投标人的响应承诺与其佐证材料不一致的，评标委员会将以不利于投标人的内容为准进行评审（负偏离）。招标文件不一致的以此为准。】</w:t>
            </w:r>
          </w:p>
        </w:tc>
      </w:tr>
      <w:tr w14:paraId="79786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7D52315">
            <w:pPr>
              <w:pStyle w:val="4"/>
              <w:jc w:val="both"/>
            </w:pPr>
            <w:r>
              <w:rPr>
                <w:rFonts w:ascii="仿宋_GB2312" w:hAnsi="仿宋_GB2312" w:eastAsia="仿宋_GB2312" w:cs="仿宋_GB2312"/>
              </w:rPr>
              <w:t>2、总体服务方案</w:t>
            </w:r>
          </w:p>
        </w:tc>
        <w:tc>
          <w:tcPr>
            <w:tcW w:w="831" w:type="dxa"/>
          </w:tcPr>
          <w:p w14:paraId="359C5DF5">
            <w:pPr>
              <w:pStyle w:val="4"/>
              <w:jc w:val="right"/>
            </w:pPr>
            <w:r>
              <w:rPr>
                <w:rFonts w:ascii="仿宋_GB2312" w:hAnsi="仿宋_GB2312" w:eastAsia="仿宋_GB2312" w:cs="仿宋_GB2312"/>
              </w:rPr>
              <w:t>3.00</w:t>
            </w:r>
          </w:p>
        </w:tc>
        <w:tc>
          <w:tcPr>
            <w:tcW w:w="415" w:type="dxa"/>
          </w:tcPr>
          <w:p w14:paraId="4360B9CF">
            <w:pPr>
              <w:pStyle w:val="4"/>
              <w:jc w:val="both"/>
            </w:pPr>
            <w:r>
              <w:rPr>
                <w:rFonts w:ascii="仿宋_GB2312" w:hAnsi="仿宋_GB2312" w:eastAsia="仿宋_GB2312" w:cs="仿宋_GB2312"/>
              </w:rPr>
              <w:t>否</w:t>
            </w:r>
          </w:p>
        </w:tc>
        <w:tc>
          <w:tcPr>
            <w:tcW w:w="3738" w:type="dxa"/>
          </w:tcPr>
          <w:p w14:paraId="18D41979">
            <w:pPr>
              <w:pStyle w:val="4"/>
              <w:jc w:val="both"/>
            </w:pPr>
            <w:r>
              <w:rPr>
                <w:rFonts w:ascii="仿宋_GB2312" w:hAnsi="仿宋_GB2312" w:eastAsia="仿宋_GB2312" w:cs="仿宋_GB2312"/>
              </w:rPr>
              <w:t>根据投标人提供的总体服务方案（包括但不限于：项目背景、现状与需求、目标分析等情况）进行评分：方案包含的要点齐全无缺漏项、内容与要点相符、每个要点均有展开详细的阐述且能够适用于本项目得3分；方案所包含的要点齐全、内容与要点相符、每个要点均有展开阐述（没有特别具体）但基本能够适用于本项目的得2.9分；方案所包含的要点有缺漏、内容与要点相符但仅有纲要、内容简略，未展开详细阐述但基本能够适用于本项目的得2.8分；未提供或内容存在明显错误、内容明显不适用于本项目需求的均不得分。</w:t>
            </w:r>
          </w:p>
        </w:tc>
      </w:tr>
      <w:tr w14:paraId="41D98F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034398D">
            <w:pPr>
              <w:pStyle w:val="4"/>
              <w:jc w:val="both"/>
            </w:pPr>
            <w:r>
              <w:rPr>
                <w:rFonts w:ascii="仿宋_GB2312" w:hAnsi="仿宋_GB2312" w:eastAsia="仿宋_GB2312" w:cs="仿宋_GB2312"/>
              </w:rPr>
              <w:t>3、综合巡查预警服务方案</w:t>
            </w:r>
          </w:p>
        </w:tc>
        <w:tc>
          <w:tcPr>
            <w:tcW w:w="831" w:type="dxa"/>
          </w:tcPr>
          <w:p w14:paraId="433E52DF">
            <w:pPr>
              <w:pStyle w:val="4"/>
              <w:jc w:val="right"/>
            </w:pPr>
            <w:r>
              <w:rPr>
                <w:rFonts w:ascii="仿宋_GB2312" w:hAnsi="仿宋_GB2312" w:eastAsia="仿宋_GB2312" w:cs="仿宋_GB2312"/>
              </w:rPr>
              <w:t>3.00</w:t>
            </w:r>
          </w:p>
        </w:tc>
        <w:tc>
          <w:tcPr>
            <w:tcW w:w="415" w:type="dxa"/>
          </w:tcPr>
          <w:p w14:paraId="6F6FD74D">
            <w:pPr>
              <w:pStyle w:val="4"/>
              <w:jc w:val="both"/>
            </w:pPr>
            <w:r>
              <w:rPr>
                <w:rFonts w:ascii="仿宋_GB2312" w:hAnsi="仿宋_GB2312" w:eastAsia="仿宋_GB2312" w:cs="仿宋_GB2312"/>
              </w:rPr>
              <w:t>否</w:t>
            </w:r>
          </w:p>
        </w:tc>
        <w:tc>
          <w:tcPr>
            <w:tcW w:w="3738" w:type="dxa"/>
          </w:tcPr>
          <w:p w14:paraId="2553BF96">
            <w:pPr>
              <w:pStyle w:val="4"/>
              <w:jc w:val="both"/>
            </w:pPr>
            <w:r>
              <w:rPr>
                <w:rFonts w:ascii="仿宋_GB2312" w:hAnsi="仿宋_GB2312" w:eastAsia="仿宋_GB2312" w:cs="仿宋_GB2312"/>
              </w:rPr>
              <w:t>根据投标人提供的综合巡查预警服务方案（包括但不限于：巡查服务包括不限于巡查内容、巡查航线、巡查频率、回传数据及相关报告等）进行评分：方案包含的要点齐全无缺漏项、内容与要点相符、每个要点均有展开详细的阐述且能够适用于本项目得3分；方案所包含的要点齐全、内容与要点相符、每个要点均有展开阐述（没有特别具体）但基本能够适用于本项目的得2.9分；方案所包含的要点有缺漏、内容与要点相符但仅有纲要、内容简略，未展开详细阐述但基本能够适用于本项目的得2.8分；未提供或内容存在明显错误、内容明显不适用于本项目需求的均不得分。</w:t>
            </w:r>
          </w:p>
        </w:tc>
      </w:tr>
      <w:tr w14:paraId="166C97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A41E578">
            <w:pPr>
              <w:pStyle w:val="4"/>
              <w:jc w:val="both"/>
            </w:pPr>
            <w:r>
              <w:rPr>
                <w:rFonts w:ascii="仿宋_GB2312" w:hAnsi="仿宋_GB2312" w:eastAsia="仿宋_GB2312" w:cs="仿宋_GB2312"/>
              </w:rPr>
              <w:t>4、低空巡查监测预警服务一体化平台服务方案</w:t>
            </w:r>
          </w:p>
        </w:tc>
        <w:tc>
          <w:tcPr>
            <w:tcW w:w="831" w:type="dxa"/>
          </w:tcPr>
          <w:p w14:paraId="15FD2977">
            <w:pPr>
              <w:pStyle w:val="4"/>
              <w:jc w:val="right"/>
            </w:pPr>
            <w:r>
              <w:rPr>
                <w:rFonts w:ascii="仿宋_GB2312" w:hAnsi="仿宋_GB2312" w:eastAsia="仿宋_GB2312" w:cs="仿宋_GB2312"/>
              </w:rPr>
              <w:t>3.00</w:t>
            </w:r>
          </w:p>
        </w:tc>
        <w:tc>
          <w:tcPr>
            <w:tcW w:w="415" w:type="dxa"/>
          </w:tcPr>
          <w:p w14:paraId="0A0C2DA7">
            <w:pPr>
              <w:pStyle w:val="4"/>
              <w:jc w:val="both"/>
            </w:pPr>
            <w:r>
              <w:rPr>
                <w:rFonts w:ascii="仿宋_GB2312" w:hAnsi="仿宋_GB2312" w:eastAsia="仿宋_GB2312" w:cs="仿宋_GB2312"/>
              </w:rPr>
              <w:t>否</w:t>
            </w:r>
          </w:p>
        </w:tc>
        <w:tc>
          <w:tcPr>
            <w:tcW w:w="3738" w:type="dxa"/>
          </w:tcPr>
          <w:p w14:paraId="40923938">
            <w:pPr>
              <w:pStyle w:val="4"/>
              <w:jc w:val="both"/>
            </w:pPr>
            <w:r>
              <w:rPr>
                <w:rFonts w:ascii="仿宋_GB2312" w:hAnsi="仿宋_GB2312" w:eastAsia="仿宋_GB2312" w:cs="仿宋_GB2312"/>
              </w:rPr>
              <w:t>根据供应商针对本项目低空巡查监测预警服务一体化平台服务方案（内容包含但不限于总体架构设计、业务流程设计详细功能设计方案，涵盖“点单-派单-执行-归档”全流程等）进行评分：案包含的要点齐全无缺漏项、内容与要点相符、每个要点均有展开详细的阐述且能够适用于本项目得3分；方案所包含的要点齐全、内容与要点相符、每个要点均有展开阐述（没有特别具体）但基本能够适用于本项目的得2.9分；方案所包含的要点有缺漏、内容与要点相符但仅有纲要、内容简略，未展开详细阐述但基本能够适用于本项目的得2.8分；未提供或内容存在明显错误、内容明显不适用于本项目需求的均不得分。</w:t>
            </w:r>
          </w:p>
        </w:tc>
      </w:tr>
      <w:tr w14:paraId="7A1835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A4D5EBA">
            <w:pPr>
              <w:pStyle w:val="4"/>
              <w:jc w:val="both"/>
            </w:pPr>
            <w:r>
              <w:rPr>
                <w:rFonts w:ascii="仿宋_GB2312" w:hAnsi="仿宋_GB2312" w:eastAsia="仿宋_GB2312" w:cs="仿宋_GB2312"/>
              </w:rPr>
              <w:t>5、数据安全和共享服务方案</w:t>
            </w:r>
          </w:p>
        </w:tc>
        <w:tc>
          <w:tcPr>
            <w:tcW w:w="831" w:type="dxa"/>
          </w:tcPr>
          <w:p w14:paraId="4E08BDE1">
            <w:pPr>
              <w:pStyle w:val="4"/>
              <w:jc w:val="right"/>
            </w:pPr>
            <w:r>
              <w:rPr>
                <w:rFonts w:ascii="仿宋_GB2312" w:hAnsi="仿宋_GB2312" w:eastAsia="仿宋_GB2312" w:cs="仿宋_GB2312"/>
              </w:rPr>
              <w:t>3.00</w:t>
            </w:r>
          </w:p>
        </w:tc>
        <w:tc>
          <w:tcPr>
            <w:tcW w:w="415" w:type="dxa"/>
          </w:tcPr>
          <w:p w14:paraId="75215D44">
            <w:pPr>
              <w:pStyle w:val="4"/>
              <w:jc w:val="both"/>
            </w:pPr>
            <w:r>
              <w:rPr>
                <w:rFonts w:ascii="仿宋_GB2312" w:hAnsi="仿宋_GB2312" w:eastAsia="仿宋_GB2312" w:cs="仿宋_GB2312"/>
              </w:rPr>
              <w:t>否</w:t>
            </w:r>
          </w:p>
        </w:tc>
        <w:tc>
          <w:tcPr>
            <w:tcW w:w="3738" w:type="dxa"/>
          </w:tcPr>
          <w:p w14:paraId="240431AA">
            <w:pPr>
              <w:pStyle w:val="4"/>
              <w:jc w:val="both"/>
            </w:pPr>
            <w:r>
              <w:rPr>
                <w:rFonts w:ascii="仿宋_GB2312" w:hAnsi="仿宋_GB2312" w:eastAsia="仿宋_GB2312" w:cs="仿宋_GB2312"/>
              </w:rPr>
              <w:t>根据供应商针对本项目数据安全和共享服务方案（内容包含但不限于飞行安全、数据安全、数据共享及保密措施等）进行评分：案包含的要点齐全无缺漏项、内容与要点相符、每个要点均有展开详细的阐述且能够适用于本项目得3分；方案所包含的要点齐全、内容与要点相符、每个要点均有展开阐述（没有特别具体）但基本能够适用于本项目的得2.9分；方案所包含的要点有缺漏、内容与要点相符但仅有纲要、内容简略，未展开详细阐述但基本能够适用于本项目的得2.8分；未提供或内容存在明显错误、内容明显不适用于本项目需求的均不得分。</w:t>
            </w:r>
          </w:p>
        </w:tc>
      </w:tr>
      <w:tr w14:paraId="77B53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5E1B062">
            <w:pPr>
              <w:pStyle w:val="4"/>
              <w:jc w:val="both"/>
            </w:pPr>
            <w:r>
              <w:rPr>
                <w:rFonts w:ascii="仿宋_GB2312" w:hAnsi="仿宋_GB2312" w:eastAsia="仿宋_GB2312" w:cs="仿宋_GB2312"/>
              </w:rPr>
              <w:t>6、运行服务保障和服务质量保障方案</w:t>
            </w:r>
          </w:p>
        </w:tc>
        <w:tc>
          <w:tcPr>
            <w:tcW w:w="831" w:type="dxa"/>
          </w:tcPr>
          <w:p w14:paraId="4027F508">
            <w:pPr>
              <w:pStyle w:val="4"/>
              <w:jc w:val="right"/>
            </w:pPr>
            <w:r>
              <w:rPr>
                <w:rFonts w:ascii="仿宋_GB2312" w:hAnsi="仿宋_GB2312" w:eastAsia="仿宋_GB2312" w:cs="仿宋_GB2312"/>
              </w:rPr>
              <w:t>3.00</w:t>
            </w:r>
          </w:p>
        </w:tc>
        <w:tc>
          <w:tcPr>
            <w:tcW w:w="415" w:type="dxa"/>
          </w:tcPr>
          <w:p w14:paraId="7FBD9461">
            <w:pPr>
              <w:pStyle w:val="4"/>
              <w:jc w:val="both"/>
            </w:pPr>
            <w:r>
              <w:rPr>
                <w:rFonts w:ascii="仿宋_GB2312" w:hAnsi="仿宋_GB2312" w:eastAsia="仿宋_GB2312" w:cs="仿宋_GB2312"/>
              </w:rPr>
              <w:t>否</w:t>
            </w:r>
          </w:p>
        </w:tc>
        <w:tc>
          <w:tcPr>
            <w:tcW w:w="3738" w:type="dxa"/>
          </w:tcPr>
          <w:p w14:paraId="1EB30E50">
            <w:pPr>
              <w:pStyle w:val="4"/>
              <w:jc w:val="both"/>
            </w:pPr>
            <w:r>
              <w:rPr>
                <w:rFonts w:ascii="仿宋_GB2312" w:hAnsi="仿宋_GB2312" w:eastAsia="仿宋_GB2312" w:cs="仿宋_GB2312"/>
              </w:rPr>
              <w:t>根据投标人针对本提供的运行服务保障和服务质量保障方案（包括但不限于：服务组织架构、人员岗位职责、日常运行巡检机制、服务质量质检方案、服务成果管理等）进行评分：方案包含的要点齐全无缺漏项、内容与要点相符、每个要点均有展开详细的阐述且能够适用于本项目得3分；方案所包含的要点齐全、内容与要点相符、每个要点均有展开阐述（没有特别具体）但基本能够适用于本项目的得2.9分；方案所包含的要点有缺漏、内容与要点相符但仅有纲要、内容简略，未展开详细阐述但基本能够适用于本项目的得2.8分；未提供或内容存在明显错误、内容明显不适用于本项目需求的均不得分。</w:t>
            </w:r>
          </w:p>
        </w:tc>
      </w:tr>
      <w:tr w14:paraId="33B025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968C7BC">
            <w:pPr>
              <w:pStyle w:val="4"/>
              <w:jc w:val="both"/>
            </w:pPr>
            <w:r>
              <w:rPr>
                <w:rFonts w:ascii="仿宋_GB2312" w:hAnsi="仿宋_GB2312" w:eastAsia="仿宋_GB2312" w:cs="仿宋_GB2312"/>
              </w:rPr>
              <w:t>7、项目团队1</w:t>
            </w:r>
          </w:p>
        </w:tc>
        <w:tc>
          <w:tcPr>
            <w:tcW w:w="831" w:type="dxa"/>
          </w:tcPr>
          <w:p w14:paraId="01DDEE9E">
            <w:pPr>
              <w:pStyle w:val="4"/>
              <w:jc w:val="right"/>
            </w:pPr>
            <w:r>
              <w:rPr>
                <w:rFonts w:ascii="仿宋_GB2312" w:hAnsi="仿宋_GB2312" w:eastAsia="仿宋_GB2312" w:cs="仿宋_GB2312"/>
              </w:rPr>
              <w:t>3.00</w:t>
            </w:r>
          </w:p>
        </w:tc>
        <w:tc>
          <w:tcPr>
            <w:tcW w:w="415" w:type="dxa"/>
          </w:tcPr>
          <w:p w14:paraId="42665D27">
            <w:pPr>
              <w:pStyle w:val="4"/>
              <w:jc w:val="both"/>
            </w:pPr>
            <w:r>
              <w:rPr>
                <w:rFonts w:ascii="仿宋_GB2312" w:hAnsi="仿宋_GB2312" w:eastAsia="仿宋_GB2312" w:cs="仿宋_GB2312"/>
              </w:rPr>
              <w:t>是</w:t>
            </w:r>
          </w:p>
        </w:tc>
        <w:tc>
          <w:tcPr>
            <w:tcW w:w="3738" w:type="dxa"/>
          </w:tcPr>
          <w:p w14:paraId="54789921">
            <w:pPr>
              <w:pStyle w:val="4"/>
              <w:jc w:val="both"/>
            </w:pPr>
            <w:r>
              <w:rPr>
                <w:rFonts w:ascii="仿宋_GB2312" w:hAnsi="仿宋_GB2312" w:eastAsia="仿宋_GB2312" w:cs="仿宋_GB2312"/>
              </w:rPr>
              <w:t>投标人拟派驻①驻场负责人（1人）需具备政府部门核发的民用无人驾驶航空器操控员（教员）执照；②驻场团队16人，全部具备中国民用航空局颁发的无人机驾驶员证书。提供提供驻场负责人，及提供驻场团队16人（全部具备中型超视距证书）的得3分；提供驻场负责人，及提供驻场团队12人（具备中型超视距证书）和4人（具备小型超视距证书）的得2分；提供驻场负责人，及提供驻场团队提供8人（具备中型超视距证书）、8人（具备小型超视距证书）的得1分；不得与其他持证人员重复，否则该项和其他评审项均不得分。 投标人须提供①相关证书复印件；②投标截止时间前六个月（不含投标截止时间的当月）中任一月份投标人为其缴纳社保的证明材料；并加盖投标人公章，否则不得分。</w:t>
            </w:r>
          </w:p>
        </w:tc>
      </w:tr>
      <w:tr w14:paraId="46D4F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920D80C">
            <w:pPr>
              <w:pStyle w:val="4"/>
              <w:jc w:val="both"/>
            </w:pPr>
            <w:r>
              <w:rPr>
                <w:rFonts w:ascii="仿宋_GB2312" w:hAnsi="仿宋_GB2312" w:eastAsia="仿宋_GB2312" w:cs="仿宋_GB2312"/>
              </w:rPr>
              <w:t>8、项目团队2</w:t>
            </w:r>
          </w:p>
        </w:tc>
        <w:tc>
          <w:tcPr>
            <w:tcW w:w="831" w:type="dxa"/>
          </w:tcPr>
          <w:p w14:paraId="4F6DDC25">
            <w:pPr>
              <w:pStyle w:val="4"/>
              <w:jc w:val="right"/>
            </w:pPr>
            <w:r>
              <w:rPr>
                <w:rFonts w:ascii="仿宋_GB2312" w:hAnsi="仿宋_GB2312" w:eastAsia="仿宋_GB2312" w:cs="仿宋_GB2312"/>
              </w:rPr>
              <w:t>3.00</w:t>
            </w:r>
          </w:p>
        </w:tc>
        <w:tc>
          <w:tcPr>
            <w:tcW w:w="415" w:type="dxa"/>
          </w:tcPr>
          <w:p w14:paraId="679B5C53">
            <w:pPr>
              <w:pStyle w:val="4"/>
              <w:jc w:val="both"/>
            </w:pPr>
            <w:r>
              <w:rPr>
                <w:rFonts w:ascii="仿宋_GB2312" w:hAnsi="仿宋_GB2312" w:eastAsia="仿宋_GB2312" w:cs="仿宋_GB2312"/>
              </w:rPr>
              <w:t>是</w:t>
            </w:r>
          </w:p>
        </w:tc>
        <w:tc>
          <w:tcPr>
            <w:tcW w:w="3738" w:type="dxa"/>
          </w:tcPr>
          <w:p w14:paraId="62C2B5CF">
            <w:pPr>
              <w:pStyle w:val="4"/>
              <w:jc w:val="both"/>
            </w:pPr>
            <w:r>
              <w:rPr>
                <w:rFonts w:ascii="仿宋_GB2312" w:hAnsi="仿宋_GB2312" w:eastAsia="仿宋_GB2312" w:cs="仿宋_GB2312"/>
              </w:rPr>
              <w:t>技术经理（1人）（1）具备信息系统项目管理师（高级）的得1分；（2）具备信创集成项目管理师（高级）的得1分；（3）具备通信工程师（互联网技术）（中级及以上）和信息安全工程师（中级及以上）证书的得1分；满分3分；不提供不得分。不得与其他持证人员重复，否则该项和其他评审项均不得分。 投标人须提供①相关证书复印件；②投标截止时间前六个月（不含投标截止时间的当月）中任一月份投标人为其缴纳社保的证明材料；并加盖投标人公章，否则不得分。</w:t>
            </w:r>
          </w:p>
        </w:tc>
      </w:tr>
      <w:tr w14:paraId="208DD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3A29C76">
            <w:pPr>
              <w:pStyle w:val="4"/>
              <w:jc w:val="both"/>
            </w:pPr>
            <w:r>
              <w:rPr>
                <w:rFonts w:ascii="仿宋_GB2312" w:hAnsi="仿宋_GB2312" w:eastAsia="仿宋_GB2312" w:cs="仿宋_GB2312"/>
              </w:rPr>
              <w:t>9、项目团队3</w:t>
            </w:r>
          </w:p>
        </w:tc>
        <w:tc>
          <w:tcPr>
            <w:tcW w:w="831" w:type="dxa"/>
          </w:tcPr>
          <w:p w14:paraId="14E39926">
            <w:pPr>
              <w:pStyle w:val="4"/>
              <w:jc w:val="right"/>
            </w:pPr>
            <w:r>
              <w:rPr>
                <w:rFonts w:ascii="仿宋_GB2312" w:hAnsi="仿宋_GB2312" w:eastAsia="仿宋_GB2312" w:cs="仿宋_GB2312"/>
              </w:rPr>
              <w:t>3.00</w:t>
            </w:r>
          </w:p>
        </w:tc>
        <w:tc>
          <w:tcPr>
            <w:tcW w:w="415" w:type="dxa"/>
          </w:tcPr>
          <w:p w14:paraId="68215385">
            <w:pPr>
              <w:pStyle w:val="4"/>
              <w:jc w:val="both"/>
            </w:pPr>
            <w:r>
              <w:rPr>
                <w:rFonts w:ascii="仿宋_GB2312" w:hAnsi="仿宋_GB2312" w:eastAsia="仿宋_GB2312" w:cs="仿宋_GB2312"/>
              </w:rPr>
              <w:t>是</w:t>
            </w:r>
          </w:p>
        </w:tc>
        <w:tc>
          <w:tcPr>
            <w:tcW w:w="3738" w:type="dxa"/>
          </w:tcPr>
          <w:p w14:paraId="691EA79D">
            <w:pPr>
              <w:pStyle w:val="4"/>
              <w:jc w:val="both"/>
            </w:pPr>
            <w:r>
              <w:rPr>
                <w:rFonts w:ascii="仿宋_GB2312" w:hAnsi="仿宋_GB2312" w:eastAsia="仿宋_GB2312" w:cs="仿宋_GB2312"/>
              </w:rPr>
              <w:t>投标人拟派驻①运行保障负责人（1人）需具备网络规划设计师（高级）和系统规划与管理师（高级）证书；②应急辅助应急飞行服务队伍10人，全部具备中国民用航空局颁发的无人机驾驶员证书。提供运行保障负责人，及提供应急辅助应急飞行服务队伍10人（具备超视距证书）得3分；提供运行保障负责人，及提供应急辅助应急飞行服务队伍7人（具备超视距证书）和3人（具备视距内证书）得2分；提供运行保障负责人，及应急辅助应急飞行服务队伍5人（具备超视距证书）和5人（具备视距内证书）的得1分；不得与其他持证人员重复，否则该项和其他评审项均不得分。 投标人须提供①相关证书复印件；②投标截止时间前六个月（不含投标截止时间的当月）中任一月份投标人为其缴纳社保的证明材料；并加盖投标人公章，否则不得分。</w:t>
            </w:r>
          </w:p>
        </w:tc>
      </w:tr>
      <w:tr w14:paraId="4891F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3D07FE2">
            <w:pPr>
              <w:pStyle w:val="4"/>
              <w:jc w:val="both"/>
            </w:pPr>
            <w:r>
              <w:rPr>
                <w:rFonts w:ascii="仿宋_GB2312" w:hAnsi="仿宋_GB2312" w:eastAsia="仿宋_GB2312" w:cs="仿宋_GB2312"/>
              </w:rPr>
              <w:t>10、空域申请案例</w:t>
            </w:r>
          </w:p>
        </w:tc>
        <w:tc>
          <w:tcPr>
            <w:tcW w:w="831" w:type="dxa"/>
          </w:tcPr>
          <w:p w14:paraId="3573B02D">
            <w:pPr>
              <w:pStyle w:val="4"/>
              <w:jc w:val="right"/>
            </w:pPr>
            <w:r>
              <w:rPr>
                <w:rFonts w:ascii="仿宋_GB2312" w:hAnsi="仿宋_GB2312" w:eastAsia="仿宋_GB2312" w:cs="仿宋_GB2312"/>
              </w:rPr>
              <w:t>3.00</w:t>
            </w:r>
          </w:p>
        </w:tc>
        <w:tc>
          <w:tcPr>
            <w:tcW w:w="415" w:type="dxa"/>
          </w:tcPr>
          <w:p w14:paraId="1113B84E">
            <w:pPr>
              <w:pStyle w:val="4"/>
              <w:jc w:val="both"/>
            </w:pPr>
            <w:r>
              <w:rPr>
                <w:rFonts w:ascii="仿宋_GB2312" w:hAnsi="仿宋_GB2312" w:eastAsia="仿宋_GB2312" w:cs="仿宋_GB2312"/>
              </w:rPr>
              <w:t>是</w:t>
            </w:r>
          </w:p>
        </w:tc>
        <w:tc>
          <w:tcPr>
            <w:tcW w:w="3738" w:type="dxa"/>
          </w:tcPr>
          <w:p w14:paraId="0C3C84CA">
            <w:pPr>
              <w:pStyle w:val="4"/>
              <w:jc w:val="both"/>
            </w:pPr>
            <w:r>
              <w:rPr>
                <w:rFonts w:ascii="仿宋_GB2312" w:hAnsi="仿宋_GB2312" w:eastAsia="仿宋_GB2312" w:cs="仿宋_GB2312"/>
              </w:rPr>
              <w:t>为保障本次服务能在特定区域能正常飞行，投标人需具备空域申请经验，提供自2023年1月1日（以批复时间为准）以来，由部队航管处或航管气象处出具的军区空域批复文件证明，提供1份合格空域证明材料得1分，满分3分。</w:t>
            </w:r>
          </w:p>
        </w:tc>
      </w:tr>
      <w:tr w14:paraId="78A86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B9EDA6B">
            <w:pPr>
              <w:pStyle w:val="4"/>
              <w:jc w:val="both"/>
            </w:pPr>
            <w:r>
              <w:rPr>
                <w:rFonts w:ascii="仿宋_GB2312" w:hAnsi="仿宋_GB2312" w:eastAsia="仿宋_GB2312" w:cs="仿宋_GB2312"/>
              </w:rPr>
              <w:t>11、低空巡查监测预警服务一体化平台演示1</w:t>
            </w:r>
          </w:p>
        </w:tc>
        <w:tc>
          <w:tcPr>
            <w:tcW w:w="831" w:type="dxa"/>
          </w:tcPr>
          <w:p w14:paraId="5F3982AB">
            <w:pPr>
              <w:pStyle w:val="4"/>
              <w:jc w:val="right"/>
            </w:pPr>
            <w:r>
              <w:rPr>
                <w:rFonts w:ascii="仿宋_GB2312" w:hAnsi="仿宋_GB2312" w:eastAsia="仿宋_GB2312" w:cs="仿宋_GB2312"/>
              </w:rPr>
              <w:t>3.00</w:t>
            </w:r>
          </w:p>
        </w:tc>
        <w:tc>
          <w:tcPr>
            <w:tcW w:w="415" w:type="dxa"/>
          </w:tcPr>
          <w:p w14:paraId="15850D0C">
            <w:pPr>
              <w:pStyle w:val="4"/>
              <w:jc w:val="both"/>
            </w:pPr>
            <w:r>
              <w:rPr>
                <w:rFonts w:ascii="仿宋_GB2312" w:hAnsi="仿宋_GB2312" w:eastAsia="仿宋_GB2312" w:cs="仿宋_GB2312"/>
              </w:rPr>
              <w:t>是</w:t>
            </w:r>
          </w:p>
        </w:tc>
        <w:tc>
          <w:tcPr>
            <w:tcW w:w="3738" w:type="dxa"/>
          </w:tcPr>
          <w:p w14:paraId="2B756CB9">
            <w:pPr>
              <w:pStyle w:val="4"/>
              <w:jc w:val="both"/>
            </w:pPr>
            <w:r>
              <w:rPr>
                <w:rFonts w:ascii="仿宋_GB2312" w:hAnsi="仿宋_GB2312" w:eastAsia="仿宋_GB2312" w:cs="仿宋_GB2312"/>
              </w:rPr>
              <w:t>演示内容1（共3分）。投标人须使用真实系统演示平台功能。 权限控制演示。涵盖①指定为某个或多个设备的操作权限赋予某个用户；②赋予某个用户1个或多个角色，及平台功能权限；全部演示的且符合要求得3分；演示1项且符合要求得1.5分；其他不得分。 演示要求： ①按演示1-演示4先后顺序逐项进行演示； ②演示时长不超过5分钟；</w:t>
            </w:r>
          </w:p>
        </w:tc>
      </w:tr>
      <w:tr w14:paraId="5A093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62FF71E">
            <w:pPr>
              <w:pStyle w:val="4"/>
              <w:jc w:val="both"/>
            </w:pPr>
            <w:r>
              <w:rPr>
                <w:rFonts w:ascii="仿宋_GB2312" w:hAnsi="仿宋_GB2312" w:eastAsia="仿宋_GB2312" w:cs="仿宋_GB2312"/>
              </w:rPr>
              <w:t>12、低空巡查监测预警服务一体化平台演示2</w:t>
            </w:r>
          </w:p>
        </w:tc>
        <w:tc>
          <w:tcPr>
            <w:tcW w:w="831" w:type="dxa"/>
          </w:tcPr>
          <w:p w14:paraId="0F69F65B">
            <w:pPr>
              <w:pStyle w:val="4"/>
              <w:jc w:val="right"/>
            </w:pPr>
            <w:r>
              <w:rPr>
                <w:rFonts w:ascii="仿宋_GB2312" w:hAnsi="仿宋_GB2312" w:eastAsia="仿宋_GB2312" w:cs="仿宋_GB2312"/>
              </w:rPr>
              <w:t>2.00</w:t>
            </w:r>
          </w:p>
        </w:tc>
        <w:tc>
          <w:tcPr>
            <w:tcW w:w="415" w:type="dxa"/>
          </w:tcPr>
          <w:p w14:paraId="3751C469">
            <w:pPr>
              <w:pStyle w:val="4"/>
              <w:jc w:val="both"/>
            </w:pPr>
            <w:r>
              <w:rPr>
                <w:rFonts w:ascii="仿宋_GB2312" w:hAnsi="仿宋_GB2312" w:eastAsia="仿宋_GB2312" w:cs="仿宋_GB2312"/>
              </w:rPr>
              <w:t>是</w:t>
            </w:r>
          </w:p>
        </w:tc>
        <w:tc>
          <w:tcPr>
            <w:tcW w:w="3738" w:type="dxa"/>
          </w:tcPr>
          <w:p w14:paraId="6F7B48B5">
            <w:pPr>
              <w:pStyle w:val="4"/>
              <w:jc w:val="both"/>
            </w:pPr>
            <w:r>
              <w:rPr>
                <w:rFonts w:ascii="仿宋_GB2312" w:hAnsi="仿宋_GB2312" w:eastAsia="仿宋_GB2312" w:cs="仿宋_GB2312"/>
              </w:rPr>
              <w:t>演示内容2（共2分）。投标人须使用真实系统演示平台功能。 AI成果演示。涵盖①平台应内置AI算法模型。识别为异常事件后自动归集为待审核的任务，由人为再次审核处理；②成果须关联采集设备、发现时间及佐证图等详细信息。全部演示的且符合要求得2分；演示1项且符合要求得1分；其他不得分。 演示要求： ①按演示1-演示4先后顺序逐项进行演示； ②演示时长不超过5分钟；</w:t>
            </w:r>
          </w:p>
        </w:tc>
      </w:tr>
      <w:tr w14:paraId="235EA7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9F94D08">
            <w:pPr>
              <w:pStyle w:val="4"/>
              <w:jc w:val="both"/>
            </w:pPr>
            <w:r>
              <w:rPr>
                <w:rFonts w:ascii="仿宋_GB2312" w:hAnsi="仿宋_GB2312" w:eastAsia="仿宋_GB2312" w:cs="仿宋_GB2312"/>
              </w:rPr>
              <w:t>13、低空巡查监测预警服务一体化平台演示3</w:t>
            </w:r>
          </w:p>
        </w:tc>
        <w:tc>
          <w:tcPr>
            <w:tcW w:w="831" w:type="dxa"/>
          </w:tcPr>
          <w:p w14:paraId="6EDC072F">
            <w:pPr>
              <w:pStyle w:val="4"/>
              <w:jc w:val="right"/>
            </w:pPr>
            <w:r>
              <w:rPr>
                <w:rFonts w:ascii="仿宋_GB2312" w:hAnsi="仿宋_GB2312" w:eastAsia="仿宋_GB2312" w:cs="仿宋_GB2312"/>
              </w:rPr>
              <w:t>2.00</w:t>
            </w:r>
          </w:p>
        </w:tc>
        <w:tc>
          <w:tcPr>
            <w:tcW w:w="415" w:type="dxa"/>
          </w:tcPr>
          <w:p w14:paraId="07035BA7">
            <w:pPr>
              <w:pStyle w:val="4"/>
              <w:jc w:val="both"/>
            </w:pPr>
            <w:r>
              <w:rPr>
                <w:rFonts w:ascii="仿宋_GB2312" w:hAnsi="仿宋_GB2312" w:eastAsia="仿宋_GB2312" w:cs="仿宋_GB2312"/>
              </w:rPr>
              <w:t>是</w:t>
            </w:r>
          </w:p>
        </w:tc>
        <w:tc>
          <w:tcPr>
            <w:tcW w:w="3738" w:type="dxa"/>
          </w:tcPr>
          <w:p w14:paraId="3819422E">
            <w:pPr>
              <w:pStyle w:val="4"/>
              <w:jc w:val="both"/>
            </w:pPr>
            <w:r>
              <w:rPr>
                <w:rFonts w:ascii="仿宋_GB2312" w:hAnsi="仿宋_GB2312" w:eastAsia="仿宋_GB2312" w:cs="仿宋_GB2312"/>
              </w:rPr>
              <w:t>演示内容3（共2分）。投标人须使用真实系统演示。 智能机库远程操控演示。涵盖①机库内外实时视频，机库基础信息（电池、电压、气象等）；②任务航线规划；全部演示的且符合要求得2分；演示1项且符合要求得1分；其他不得分。 演示要求： ①按演示1-演示4先后顺序逐项进行演示； ②演示时长不超过5分钟；</w:t>
            </w:r>
          </w:p>
        </w:tc>
      </w:tr>
      <w:tr w14:paraId="76DF5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FA47EA5">
            <w:pPr>
              <w:pStyle w:val="4"/>
              <w:jc w:val="both"/>
            </w:pPr>
            <w:r>
              <w:rPr>
                <w:rFonts w:ascii="仿宋_GB2312" w:hAnsi="仿宋_GB2312" w:eastAsia="仿宋_GB2312" w:cs="仿宋_GB2312"/>
              </w:rPr>
              <w:t>14、低空巡查监测预警服务一体化平台演示4</w:t>
            </w:r>
          </w:p>
        </w:tc>
        <w:tc>
          <w:tcPr>
            <w:tcW w:w="831" w:type="dxa"/>
          </w:tcPr>
          <w:p w14:paraId="2A4E4188">
            <w:pPr>
              <w:pStyle w:val="4"/>
              <w:jc w:val="right"/>
            </w:pPr>
            <w:r>
              <w:rPr>
                <w:rFonts w:ascii="仿宋_GB2312" w:hAnsi="仿宋_GB2312" w:eastAsia="仿宋_GB2312" w:cs="仿宋_GB2312"/>
              </w:rPr>
              <w:t>2.00</w:t>
            </w:r>
          </w:p>
        </w:tc>
        <w:tc>
          <w:tcPr>
            <w:tcW w:w="415" w:type="dxa"/>
          </w:tcPr>
          <w:p w14:paraId="408E23A3">
            <w:pPr>
              <w:pStyle w:val="4"/>
              <w:jc w:val="both"/>
            </w:pPr>
            <w:r>
              <w:rPr>
                <w:rFonts w:ascii="仿宋_GB2312" w:hAnsi="仿宋_GB2312" w:eastAsia="仿宋_GB2312" w:cs="仿宋_GB2312"/>
              </w:rPr>
              <w:t>是</w:t>
            </w:r>
          </w:p>
        </w:tc>
        <w:tc>
          <w:tcPr>
            <w:tcW w:w="3738" w:type="dxa"/>
          </w:tcPr>
          <w:p w14:paraId="673A2D03">
            <w:pPr>
              <w:pStyle w:val="4"/>
              <w:jc w:val="both"/>
            </w:pPr>
            <w:r>
              <w:rPr>
                <w:rFonts w:ascii="仿宋_GB2312" w:hAnsi="仿宋_GB2312" w:eastAsia="仿宋_GB2312" w:cs="仿宋_GB2312"/>
              </w:rPr>
              <w:t>演示内容4（共2分）。投标人须使用真实系统演示。 无人机执飞多维性：涵盖①按预设任务应急起飞；②按应急任务快速执飞；全部演示的且符合要求得2分；演示1项且符合要求得1分；其他不得分。 演示要求： ①按演示1-演示4先后顺序逐项进行演示； ②演示时长不超过5分钟；</w:t>
            </w:r>
          </w:p>
        </w:tc>
      </w:tr>
    </w:tbl>
    <w:p w14:paraId="1E29C29E">
      <w:pPr>
        <w:pStyle w:val="4"/>
        <w:jc w:val="both"/>
      </w:pPr>
      <w:r>
        <w:rPr>
          <w:rFonts w:ascii="仿宋_GB2312" w:hAnsi="仿宋_GB2312" w:eastAsia="仿宋_GB2312" w:cs="仿宋_GB2312"/>
        </w:rPr>
        <w:t>商务项（F3×A3）满分为12.0000分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770757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A4431F4">
            <w:pPr>
              <w:pStyle w:val="4"/>
              <w:jc w:val="both"/>
            </w:pPr>
            <w:r>
              <w:rPr>
                <w:rFonts w:ascii="仿宋_GB2312" w:hAnsi="仿宋_GB2312" w:eastAsia="仿宋_GB2312" w:cs="仿宋_GB2312"/>
              </w:rPr>
              <w:t>项目</w:t>
            </w:r>
          </w:p>
        </w:tc>
        <w:tc>
          <w:tcPr>
            <w:tcW w:w="831" w:type="dxa"/>
          </w:tcPr>
          <w:p w14:paraId="2D1EB4C2">
            <w:pPr>
              <w:pStyle w:val="4"/>
              <w:jc w:val="both"/>
            </w:pPr>
            <w:r>
              <w:rPr>
                <w:rFonts w:ascii="仿宋_GB2312" w:hAnsi="仿宋_GB2312" w:eastAsia="仿宋_GB2312" w:cs="仿宋_GB2312"/>
              </w:rPr>
              <w:t>分值</w:t>
            </w:r>
          </w:p>
        </w:tc>
        <w:tc>
          <w:tcPr>
            <w:tcW w:w="415" w:type="dxa"/>
          </w:tcPr>
          <w:p w14:paraId="1E801011">
            <w:pPr>
              <w:pStyle w:val="4"/>
              <w:jc w:val="both"/>
            </w:pPr>
            <w:r>
              <w:rPr>
                <w:rFonts w:ascii="仿宋_GB2312" w:hAnsi="仿宋_GB2312" w:eastAsia="仿宋_GB2312" w:cs="仿宋_GB2312"/>
              </w:rPr>
              <w:t>是否客观项</w:t>
            </w:r>
          </w:p>
        </w:tc>
        <w:tc>
          <w:tcPr>
            <w:tcW w:w="3738" w:type="dxa"/>
          </w:tcPr>
          <w:p w14:paraId="0085ABBB">
            <w:pPr>
              <w:pStyle w:val="4"/>
              <w:jc w:val="both"/>
            </w:pPr>
            <w:r>
              <w:rPr>
                <w:rFonts w:ascii="仿宋_GB2312" w:hAnsi="仿宋_GB2312" w:eastAsia="仿宋_GB2312" w:cs="仿宋_GB2312"/>
              </w:rPr>
              <w:t>描述</w:t>
            </w:r>
          </w:p>
        </w:tc>
      </w:tr>
      <w:tr w14:paraId="411F56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3736DDC">
            <w:pPr>
              <w:pStyle w:val="4"/>
              <w:jc w:val="left"/>
            </w:pPr>
            <w:r>
              <w:rPr>
                <w:rFonts w:ascii="仿宋_GB2312" w:hAnsi="仿宋_GB2312" w:eastAsia="仿宋_GB2312" w:cs="仿宋_GB2312"/>
              </w:rPr>
              <w:t>1、企业实力1</w:t>
            </w:r>
          </w:p>
        </w:tc>
        <w:tc>
          <w:tcPr>
            <w:tcW w:w="831" w:type="dxa"/>
          </w:tcPr>
          <w:p w14:paraId="545EBA63">
            <w:pPr>
              <w:pStyle w:val="4"/>
              <w:jc w:val="right"/>
            </w:pPr>
            <w:r>
              <w:rPr>
                <w:rFonts w:ascii="仿宋_GB2312" w:hAnsi="仿宋_GB2312" w:eastAsia="仿宋_GB2312" w:cs="仿宋_GB2312"/>
              </w:rPr>
              <w:t>3.00</w:t>
            </w:r>
          </w:p>
        </w:tc>
        <w:tc>
          <w:tcPr>
            <w:tcW w:w="415" w:type="dxa"/>
          </w:tcPr>
          <w:p w14:paraId="419EAD5C">
            <w:pPr>
              <w:pStyle w:val="4"/>
              <w:jc w:val="left"/>
            </w:pPr>
            <w:r>
              <w:rPr>
                <w:rFonts w:ascii="仿宋_GB2312" w:hAnsi="仿宋_GB2312" w:eastAsia="仿宋_GB2312" w:cs="仿宋_GB2312"/>
              </w:rPr>
              <w:t>是</w:t>
            </w:r>
          </w:p>
        </w:tc>
        <w:tc>
          <w:tcPr>
            <w:tcW w:w="3738" w:type="dxa"/>
          </w:tcPr>
          <w:p w14:paraId="242064F8">
            <w:pPr>
              <w:pStyle w:val="4"/>
              <w:jc w:val="left"/>
            </w:pPr>
            <w:r>
              <w:rPr>
                <w:rFonts w:ascii="仿宋_GB2312" w:hAnsi="仿宋_GB2312" w:eastAsia="仿宋_GB2312" w:cs="仿宋_GB2312"/>
              </w:rPr>
              <w:t>根据投标人需提供其或其分公司自2023年1月1日（以合同签订日为准）至投标截止时间止的，已完成或正在履约的类似项目业绩（类似项目业绩)或项目中包含“无人机服务”或“无人机”或“低空运营服务”或“无人机/低空平台类”的，提供1个项目得1分，满分3分。供应商需提供该业绩项目以下资料有效复印件：①中标（成交）公告（提供相关网站中标（成交）公告的下载网页及其网址）；②中标（成交）通知书复印件； ③采购合同文本复印件；④能够证明该业绩项目已经采购人验收合格的相关证明文件复印件；备注：上述4项缺一不可，供应商如未按照以上要求提供该项目业绩完整资料的，评标委员会对该项业绩将不予采信。</w:t>
            </w:r>
          </w:p>
        </w:tc>
      </w:tr>
      <w:tr w14:paraId="346DD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504E6EF">
            <w:pPr>
              <w:pStyle w:val="4"/>
              <w:jc w:val="left"/>
            </w:pPr>
            <w:r>
              <w:rPr>
                <w:rFonts w:ascii="仿宋_GB2312" w:hAnsi="仿宋_GB2312" w:eastAsia="仿宋_GB2312" w:cs="仿宋_GB2312"/>
              </w:rPr>
              <w:t>2、企业实力2</w:t>
            </w:r>
          </w:p>
        </w:tc>
        <w:tc>
          <w:tcPr>
            <w:tcW w:w="831" w:type="dxa"/>
          </w:tcPr>
          <w:p w14:paraId="174FD94E">
            <w:pPr>
              <w:pStyle w:val="4"/>
              <w:jc w:val="right"/>
            </w:pPr>
            <w:r>
              <w:rPr>
                <w:rFonts w:ascii="仿宋_GB2312" w:hAnsi="仿宋_GB2312" w:eastAsia="仿宋_GB2312" w:cs="仿宋_GB2312"/>
              </w:rPr>
              <w:t>3.00</w:t>
            </w:r>
          </w:p>
        </w:tc>
        <w:tc>
          <w:tcPr>
            <w:tcW w:w="415" w:type="dxa"/>
          </w:tcPr>
          <w:p w14:paraId="2047C96D">
            <w:pPr>
              <w:pStyle w:val="4"/>
              <w:jc w:val="left"/>
            </w:pPr>
            <w:r>
              <w:rPr>
                <w:rFonts w:ascii="仿宋_GB2312" w:hAnsi="仿宋_GB2312" w:eastAsia="仿宋_GB2312" w:cs="仿宋_GB2312"/>
              </w:rPr>
              <w:t>是</w:t>
            </w:r>
          </w:p>
        </w:tc>
        <w:tc>
          <w:tcPr>
            <w:tcW w:w="3738" w:type="dxa"/>
          </w:tcPr>
          <w:p w14:paraId="1D53498C">
            <w:pPr>
              <w:pStyle w:val="4"/>
              <w:jc w:val="left"/>
            </w:pPr>
            <w:r>
              <w:rPr>
                <w:rFonts w:hint="eastAsia" w:ascii="仿宋_GB2312" w:hAnsi="仿宋_GB2312" w:eastAsia="仿宋_GB2312" w:cs="仿宋_GB2312"/>
              </w:rPr>
              <w:t>为保证本项目的飞行服务安全，投标人具备较强的无人机飞行管理能力。具有无人机飞行相关的管理系统软件著作权，每项得1.5分，满分3分。（需提供软件著作权证书复印件加盖投标人公章，未提供不得分）</w:t>
            </w:r>
          </w:p>
        </w:tc>
      </w:tr>
      <w:tr w14:paraId="0B995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C8B335B">
            <w:pPr>
              <w:pStyle w:val="4"/>
              <w:jc w:val="left"/>
            </w:pPr>
            <w:r>
              <w:rPr>
                <w:rFonts w:ascii="仿宋_GB2312" w:hAnsi="仿宋_GB2312" w:eastAsia="仿宋_GB2312" w:cs="仿宋_GB2312"/>
              </w:rPr>
              <w:t>3、企业实力3</w:t>
            </w:r>
          </w:p>
        </w:tc>
        <w:tc>
          <w:tcPr>
            <w:tcW w:w="831" w:type="dxa"/>
          </w:tcPr>
          <w:p w14:paraId="1E39EC22">
            <w:pPr>
              <w:pStyle w:val="4"/>
              <w:jc w:val="right"/>
            </w:pPr>
            <w:r>
              <w:rPr>
                <w:rFonts w:ascii="仿宋_GB2312" w:hAnsi="仿宋_GB2312" w:eastAsia="仿宋_GB2312" w:cs="仿宋_GB2312"/>
              </w:rPr>
              <w:t>3.00</w:t>
            </w:r>
          </w:p>
        </w:tc>
        <w:tc>
          <w:tcPr>
            <w:tcW w:w="415" w:type="dxa"/>
          </w:tcPr>
          <w:p w14:paraId="068CD886">
            <w:pPr>
              <w:pStyle w:val="4"/>
              <w:jc w:val="left"/>
            </w:pPr>
            <w:r>
              <w:rPr>
                <w:rFonts w:ascii="仿宋_GB2312" w:hAnsi="仿宋_GB2312" w:eastAsia="仿宋_GB2312" w:cs="仿宋_GB2312"/>
              </w:rPr>
              <w:t>是</w:t>
            </w:r>
          </w:p>
        </w:tc>
        <w:tc>
          <w:tcPr>
            <w:tcW w:w="3738" w:type="dxa"/>
          </w:tcPr>
          <w:p w14:paraId="1A9EF3CA">
            <w:pPr>
              <w:pStyle w:val="4"/>
              <w:jc w:val="left"/>
            </w:pPr>
            <w:r>
              <w:rPr>
                <w:rFonts w:ascii="仿宋_GB2312" w:hAnsi="仿宋_GB2312" w:eastAsia="仿宋_GB2312" w:cs="仿宋_GB2312"/>
              </w:rPr>
              <w:t>对投标人在本项目服务区域有组建应急队伍能力考量（共3分）： 投标人提供自2020年以来(含2020年)，由政府部门出具的应急相关领域能力评估报告，考评结果为“优秀”每提供1份的得1.5分；考评结果为“良好”每提供1份的得1分。 投标人须提供有效证书复印件并加盖投标人公章，注明与原件一致，否则不得分。</w:t>
            </w:r>
          </w:p>
        </w:tc>
      </w:tr>
      <w:tr w14:paraId="623A3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B288A6D">
            <w:pPr>
              <w:pStyle w:val="4"/>
              <w:jc w:val="left"/>
            </w:pPr>
            <w:r>
              <w:rPr>
                <w:rFonts w:ascii="仿宋_GB2312" w:hAnsi="仿宋_GB2312" w:eastAsia="仿宋_GB2312" w:cs="仿宋_GB2312"/>
              </w:rPr>
              <w:t>4、配套升级服务</w:t>
            </w:r>
          </w:p>
        </w:tc>
        <w:tc>
          <w:tcPr>
            <w:tcW w:w="831" w:type="dxa"/>
          </w:tcPr>
          <w:p w14:paraId="2DCDDFBD">
            <w:pPr>
              <w:pStyle w:val="4"/>
              <w:jc w:val="right"/>
            </w:pPr>
            <w:r>
              <w:rPr>
                <w:rFonts w:ascii="仿宋_GB2312" w:hAnsi="仿宋_GB2312" w:eastAsia="仿宋_GB2312" w:cs="仿宋_GB2312"/>
              </w:rPr>
              <w:t>3.00</w:t>
            </w:r>
          </w:p>
        </w:tc>
        <w:tc>
          <w:tcPr>
            <w:tcW w:w="415" w:type="dxa"/>
          </w:tcPr>
          <w:p w14:paraId="5C35FEF8">
            <w:pPr>
              <w:pStyle w:val="4"/>
              <w:jc w:val="left"/>
            </w:pPr>
            <w:r>
              <w:rPr>
                <w:rFonts w:ascii="仿宋_GB2312" w:hAnsi="仿宋_GB2312" w:eastAsia="仿宋_GB2312" w:cs="仿宋_GB2312"/>
              </w:rPr>
              <w:t>是</w:t>
            </w:r>
          </w:p>
        </w:tc>
        <w:tc>
          <w:tcPr>
            <w:tcW w:w="3738" w:type="dxa"/>
          </w:tcPr>
          <w:p w14:paraId="3D8D03B9">
            <w:pPr>
              <w:pStyle w:val="4"/>
              <w:jc w:val="left"/>
            </w:pPr>
            <w:r>
              <w:rPr>
                <w:rFonts w:ascii="仿宋_GB2312" w:hAnsi="仿宋_GB2312" w:eastAsia="仿宋_GB2312" w:cs="仿宋_GB2312"/>
              </w:rPr>
              <w:t>对投标人承诺或提供属地化可以全天候响应应急处置辅助服务考量（共3分）： 投标人提供服务能力专项承诺函或提供属地化分支机构/办事处等信息均可。在接到采购人或地市应急单位通知后30 分钟内给予响应，在2小时内(含2小时）到达采购人所在地的得3分；在接到采购人或地市应急单位通知后30 分钟内给予响应，在2（不含）-4（含）小时内到达采购人所在地的得2分；在接到采购人或地市应急单位通知后30 分钟内给予响应，在4（不含）-6（含）小时内到达采购人所在地的得1分；其余不得分。</w:t>
            </w:r>
          </w:p>
        </w:tc>
      </w:tr>
    </w:tbl>
    <w:p w14:paraId="4AE6D28F">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0357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EC7B601">
            <w:pPr>
              <w:pStyle w:val="4"/>
              <w:jc w:val="both"/>
            </w:pPr>
            <w:r>
              <w:rPr>
                <w:rFonts w:ascii="仿宋_GB2312" w:hAnsi="仿宋_GB2312" w:eastAsia="仿宋_GB2312" w:cs="仿宋_GB2312"/>
              </w:rPr>
              <w:t>项目</w:t>
            </w:r>
          </w:p>
        </w:tc>
        <w:tc>
          <w:tcPr>
            <w:tcW w:w="4153" w:type="dxa"/>
          </w:tcPr>
          <w:p w14:paraId="5CCE2AA8">
            <w:pPr>
              <w:pStyle w:val="4"/>
              <w:jc w:val="both"/>
            </w:pPr>
            <w:r>
              <w:rPr>
                <w:rFonts w:ascii="仿宋_GB2312" w:hAnsi="仿宋_GB2312" w:eastAsia="仿宋_GB2312" w:cs="仿宋_GB2312"/>
              </w:rPr>
              <w:t>描述</w:t>
            </w:r>
          </w:p>
        </w:tc>
      </w:tr>
      <w:tr w14:paraId="3FCF20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07DD41A">
            <w:pPr>
              <w:pStyle w:val="4"/>
              <w:jc w:val="left"/>
            </w:pPr>
            <w:r>
              <w:rPr>
                <w:rFonts w:ascii="仿宋_GB2312" w:hAnsi="仿宋_GB2312" w:eastAsia="仿宋_GB2312" w:cs="仿宋_GB2312"/>
              </w:rPr>
              <w:t>异常低价审查</w:t>
            </w:r>
          </w:p>
        </w:tc>
        <w:tc>
          <w:tcPr>
            <w:tcW w:w="4153" w:type="dxa"/>
          </w:tcPr>
          <w:p w14:paraId="59C3AF6C">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八闽安巡”无人机空地一体监测预警和应急响应服务项目响应报价低于全部通过符合性审查供应商响应报价平均值65%的，即“八闽安巡”无人机空地一体监测预警和应急响应服务项目响应报价&lt;全部通过符合性审查供应商响应报价平均值×65%。 （2）“八闽安巡”无人机空地一体监测预警和应急响应服务项目响应报价低于通过符合性审查且报价次低供应商响应报价65%的，即“八闽安巡”无人机空地一体监测预警和应急响应服务项目响应报价&lt;通过符合性审查且报价次低供应商响应报价×65%。 （3）“八闽安巡”无人机空地一体监测预警和应急响应服务项目响应报价低于最高限价60%的，即“八闽安巡”无人机空地一体监测预警和应急响应服务项目响应报价&lt;最高限价×60%。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0D3B009A">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C2C9346">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C6CB66D">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E046F4D">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72439516">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35C7EC11">
      <w:pPr>
        <w:pStyle w:val="4"/>
        <w:jc w:val="both"/>
      </w:pPr>
      <w:r>
        <w:rPr>
          <w:rFonts w:ascii="仿宋_GB2312" w:hAnsi="仿宋_GB2312" w:eastAsia="仿宋_GB2312" w:cs="仿宋_GB2312"/>
        </w:rPr>
        <w:t>（3）中标候选人排列规则顺序如下：</w:t>
      </w:r>
    </w:p>
    <w:p w14:paraId="34995B0C">
      <w:pPr>
        <w:pStyle w:val="4"/>
        <w:jc w:val="both"/>
      </w:pPr>
      <w:r>
        <w:rPr>
          <w:rFonts w:ascii="仿宋_GB2312" w:hAnsi="仿宋_GB2312" w:eastAsia="仿宋_GB2312" w:cs="仿宋_GB2312"/>
        </w:rPr>
        <w:t>a.按照评标总得分（FA）由高到低顺序排列。</w:t>
      </w:r>
    </w:p>
    <w:p w14:paraId="78E9BC24">
      <w:pPr>
        <w:pStyle w:val="4"/>
        <w:jc w:val="both"/>
      </w:pPr>
      <w:r>
        <w:rPr>
          <w:rFonts w:ascii="仿宋_GB2312" w:hAnsi="仿宋_GB2312" w:eastAsia="仿宋_GB2312" w:cs="仿宋_GB2312"/>
        </w:rPr>
        <w:t>b.评标总得分（FA）相同的，按照评标价（即价格扣除后的投标报价）由低到高顺序排列。</w:t>
      </w:r>
    </w:p>
    <w:p w14:paraId="0EDDBF12">
      <w:pPr>
        <w:pStyle w:val="4"/>
        <w:jc w:val="both"/>
      </w:pPr>
      <w:r>
        <w:rPr>
          <w:rFonts w:ascii="仿宋_GB2312" w:hAnsi="仿宋_GB2312" w:eastAsia="仿宋_GB2312" w:cs="仿宋_GB2312"/>
        </w:rPr>
        <w:t>c.评标总得分（FA）且评标价（即价格扣除后的投标报价）相同的并列。</w:t>
      </w:r>
    </w:p>
    <w:p w14:paraId="43A56895">
      <w:pPr>
        <w:pStyle w:val="4"/>
        <w:ind w:firstLine="480"/>
        <w:jc w:val="both"/>
      </w:pPr>
      <w:r>
        <w:rPr>
          <w:rFonts w:ascii="仿宋_GB2312" w:hAnsi="仿宋_GB2312" w:eastAsia="仿宋_GB2312" w:cs="仿宋_GB2312"/>
        </w:rPr>
        <w:t>8、其他规定</w:t>
      </w:r>
    </w:p>
    <w:p w14:paraId="6D79B03B">
      <w:pPr>
        <w:pStyle w:val="4"/>
        <w:ind w:firstLine="480"/>
        <w:jc w:val="both"/>
      </w:pPr>
      <w:r>
        <w:rPr>
          <w:rFonts w:ascii="仿宋_GB2312" w:hAnsi="仿宋_GB2312" w:eastAsia="仿宋_GB2312" w:cs="仿宋_GB2312"/>
        </w:rPr>
        <w:t>8.1评标应全程保密且不得透露给任一投标人或与评标工作无关的人员。</w:t>
      </w:r>
    </w:p>
    <w:p w14:paraId="59E953CD">
      <w:pPr>
        <w:pStyle w:val="4"/>
        <w:ind w:firstLine="480"/>
        <w:jc w:val="both"/>
      </w:pPr>
      <w:r>
        <w:rPr>
          <w:rFonts w:ascii="仿宋_GB2312" w:hAnsi="仿宋_GB2312" w:eastAsia="仿宋_GB2312" w:cs="仿宋_GB2312"/>
        </w:rPr>
        <w:t>8.2评标将进行全程实时录音录像，录音录像资料随采购文件一并存档。</w:t>
      </w:r>
    </w:p>
    <w:p w14:paraId="4609809F">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1D7D6394">
      <w:pPr>
        <w:pStyle w:val="4"/>
        <w:ind w:firstLine="480"/>
        <w:jc w:val="both"/>
      </w:pPr>
      <w:r>
        <w:rPr>
          <w:rFonts w:ascii="仿宋_GB2312" w:hAnsi="仿宋_GB2312" w:eastAsia="仿宋_GB2312" w:cs="仿宋_GB2312"/>
        </w:rPr>
        <w:t>8.4其他：</w:t>
      </w:r>
    </w:p>
    <w:p w14:paraId="24D2D8E2">
      <w:pPr>
        <w:pStyle w:val="4"/>
        <w:ind w:firstLine="480"/>
        <w:jc w:val="both"/>
      </w:pPr>
      <w:r>
        <w:rPr>
          <w:rFonts w:ascii="仿宋_GB2312" w:hAnsi="仿宋_GB2312" w:eastAsia="仿宋_GB2312" w:cs="仿宋_GB2312"/>
        </w:rPr>
        <w:t>无</w:t>
      </w:r>
    </w:p>
    <w:p w14:paraId="0BD56CB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25356C0">
      <w:pPr>
        <w:pStyle w:val="4"/>
        <w:jc w:val="center"/>
        <w:outlineLvl w:val="1"/>
      </w:pPr>
      <w:r>
        <w:rPr>
          <w:rFonts w:ascii="仿宋_GB2312" w:hAnsi="仿宋_GB2312" w:eastAsia="仿宋_GB2312" w:cs="仿宋_GB2312"/>
          <w:b/>
          <w:sz w:val="36"/>
        </w:rPr>
        <w:t>第五章 招标内容及要求</w:t>
      </w:r>
    </w:p>
    <w:p w14:paraId="5BFA1BEB">
      <w:pPr>
        <w:pStyle w:val="4"/>
        <w:jc w:val="both"/>
        <w:outlineLvl w:val="2"/>
      </w:pPr>
      <w:r>
        <w:rPr>
          <w:rFonts w:ascii="仿宋_GB2312" w:hAnsi="仿宋_GB2312" w:eastAsia="仿宋_GB2312" w:cs="仿宋_GB2312"/>
          <w:b/>
          <w:sz w:val="28"/>
        </w:rPr>
        <w:t>一、项目概况（采购标的）</w:t>
      </w:r>
    </w:p>
    <w:p w14:paraId="5571CF2D">
      <w:pPr>
        <w:pStyle w:val="4"/>
        <w:ind w:firstLine="480"/>
        <w:jc w:val="both"/>
      </w:pPr>
      <w:r>
        <w:rPr>
          <w:rFonts w:ascii="仿宋_GB2312" w:hAnsi="仿宋_GB2312" w:eastAsia="仿宋_GB2312" w:cs="仿宋_GB2312"/>
          <w:b/>
          <w:sz w:val="20"/>
        </w:rPr>
        <w:t>1、项目名称</w:t>
      </w:r>
    </w:p>
    <w:p w14:paraId="4ECBA366">
      <w:pPr>
        <w:pStyle w:val="4"/>
        <w:ind w:firstLine="482"/>
        <w:jc w:val="both"/>
      </w:pPr>
      <w:r>
        <w:rPr>
          <w:rFonts w:ascii="仿宋_GB2312" w:hAnsi="仿宋_GB2312" w:eastAsia="仿宋_GB2312" w:cs="仿宋_GB2312"/>
          <w:color w:val="000000"/>
          <w:sz w:val="20"/>
        </w:rPr>
        <w:t>“八闽安巡”无人机空地一体监测预警和应急响应服务项目采购。</w:t>
      </w:r>
    </w:p>
    <w:p w14:paraId="3FBA6BA8">
      <w:pPr>
        <w:pStyle w:val="4"/>
        <w:ind w:left="555" w:firstLine="480"/>
        <w:jc w:val="both"/>
      </w:pPr>
      <w:r>
        <w:rPr>
          <w:rFonts w:ascii="仿宋_GB2312" w:hAnsi="仿宋_GB2312" w:eastAsia="仿宋_GB2312" w:cs="仿宋_GB2312"/>
          <w:b/>
          <w:sz w:val="20"/>
        </w:rPr>
        <w:t>2、项目背景</w:t>
      </w:r>
    </w:p>
    <w:p w14:paraId="0AAAEE12">
      <w:pPr>
        <w:pStyle w:val="4"/>
        <w:ind w:firstLine="482"/>
        <w:jc w:val="both"/>
      </w:pPr>
      <w:r>
        <w:rPr>
          <w:rFonts w:ascii="仿宋_GB2312" w:hAnsi="仿宋_GB2312" w:eastAsia="仿宋_GB2312" w:cs="仿宋_GB2312"/>
          <w:color w:val="000000"/>
          <w:sz w:val="20"/>
        </w:rPr>
        <w:t>本项目是为贯彻落实省委、省政府《关于开展2026年为民办实事工作的通知》（闽委〔2026〕11号）文件精神，围绕《“八闽安巡”无人机空地一体监测预警和应急响应服务项目工作方案》既定目标和部署要求，全面提升我省防灾减灾救灾和安全生产监测预警、应急响应能力的目标，采取“政府购买服务”方式，强化资源整合与综合利用，推动安全治理模式向事前预防转型，助推我省低空经济、人工智能等战略性新兴产业集群发展。</w:t>
      </w:r>
    </w:p>
    <w:p w14:paraId="5BCE931D">
      <w:pPr>
        <w:pStyle w:val="4"/>
        <w:ind w:left="555" w:firstLine="480"/>
        <w:jc w:val="both"/>
      </w:pPr>
      <w:r>
        <w:rPr>
          <w:rFonts w:ascii="仿宋_GB2312" w:hAnsi="仿宋_GB2312" w:eastAsia="仿宋_GB2312" w:cs="仿宋_GB2312"/>
          <w:b/>
          <w:sz w:val="20"/>
        </w:rPr>
        <w:t>3、服务目标和内容</w:t>
      </w:r>
    </w:p>
    <w:p w14:paraId="4CC9DB7D">
      <w:pPr>
        <w:pStyle w:val="4"/>
        <w:ind w:left="-720" w:firstLine="480"/>
        <w:jc w:val="both"/>
      </w:pPr>
      <w:r>
        <w:rPr>
          <w:rFonts w:ascii="仿宋_GB2312" w:hAnsi="仿宋_GB2312" w:eastAsia="仿宋_GB2312" w:cs="仿宋_GB2312"/>
          <w:b/>
          <w:sz w:val="20"/>
        </w:rPr>
        <w:t xml:space="preserve">     3.1.服务目标</w:t>
      </w:r>
    </w:p>
    <w:p w14:paraId="1D8BE1C3">
      <w:pPr>
        <w:pStyle w:val="4"/>
        <w:ind w:firstLine="480"/>
        <w:jc w:val="both"/>
      </w:pPr>
      <w:r>
        <w:rPr>
          <w:rFonts w:ascii="仿宋_GB2312" w:hAnsi="仿宋_GB2312" w:eastAsia="仿宋_GB2312" w:cs="仿宋_GB2312"/>
          <w:color w:val="000000"/>
          <w:sz w:val="20"/>
        </w:rPr>
        <w:t>本项目遵循“两个坚持、三个转变”防灾减灾救灾理念，以“一网统飞、一飞多用、综合巡查、数字赋能”为总体目标，围绕全面提升我省防灾减灾救灾和安全生产监测预警及应急响应能力的目标，按照“全域覆盖、重点先行”原则，在全省八市一区统筹推进。</w:t>
      </w:r>
    </w:p>
    <w:p w14:paraId="27D499C2">
      <w:pPr>
        <w:pStyle w:val="4"/>
        <w:ind w:left="-720" w:firstLine="480"/>
        <w:jc w:val="both"/>
      </w:pPr>
      <w:r>
        <w:rPr>
          <w:rFonts w:ascii="仿宋_GB2312" w:hAnsi="仿宋_GB2312" w:eastAsia="仿宋_GB2312" w:cs="仿宋_GB2312"/>
          <w:b/>
          <w:sz w:val="20"/>
        </w:rPr>
        <w:t xml:space="preserve">    3.2.服务内容</w:t>
      </w:r>
    </w:p>
    <w:p w14:paraId="31E7E0C9">
      <w:pPr>
        <w:pStyle w:val="4"/>
        <w:ind w:firstLine="480"/>
        <w:jc w:val="both"/>
      </w:pPr>
      <w:r>
        <w:rPr>
          <w:rFonts w:ascii="仿宋_GB2312" w:hAnsi="仿宋_GB2312" w:eastAsia="仿宋_GB2312" w:cs="仿宋_GB2312"/>
          <w:b/>
          <w:color w:val="000000"/>
          <w:sz w:val="20"/>
        </w:rPr>
        <w:t>一是通过69套车载移动机库提供4.83万架次综合巡查监测预警服务。</w:t>
      </w:r>
      <w:r>
        <w:rPr>
          <w:rFonts w:ascii="仿宋_GB2312" w:hAnsi="仿宋_GB2312" w:eastAsia="仿宋_GB2312" w:cs="仿宋_GB2312"/>
          <w:color w:val="000000"/>
          <w:sz w:val="20"/>
        </w:rPr>
        <w:t>原则上按一县一套，在全省部署69套车载移动机库通过统筹调度、动态部署，按每套每年700架次提供综合巡查监测预警服务；</w:t>
      </w:r>
      <w:r>
        <w:rPr>
          <w:rFonts w:ascii="仿宋_GB2312" w:hAnsi="仿宋_GB2312" w:eastAsia="仿宋_GB2312" w:cs="仿宋_GB2312"/>
          <w:b/>
          <w:color w:val="000000"/>
          <w:sz w:val="20"/>
        </w:rPr>
        <w:t>二是依托11套智能换电机库提供0.77万架次综合巡查监测预警服务。</w:t>
      </w:r>
      <w:r>
        <w:rPr>
          <w:rFonts w:ascii="仿宋_GB2312" w:hAnsi="仿宋_GB2312" w:eastAsia="仿宋_GB2312" w:cs="仿宋_GB2312"/>
          <w:color w:val="000000"/>
          <w:sz w:val="20"/>
        </w:rPr>
        <w:t>根据自然灾害综合风险普查的成果，对福州市闽侯县、晋安区、连江县的“三高”（高灾损区、高隐患区、高风险区）重点区域，按每套每年700架次提供综合巡查监测预警服务。</w:t>
      </w:r>
      <w:r>
        <w:rPr>
          <w:rFonts w:ascii="仿宋_GB2312" w:hAnsi="仿宋_GB2312" w:eastAsia="仿宋_GB2312" w:cs="仿宋_GB2312"/>
          <w:b/>
          <w:color w:val="000000"/>
          <w:sz w:val="20"/>
        </w:rPr>
        <w:t>三是提供低空巡查监测预警服务一体化平台服务。</w:t>
      </w:r>
      <w:r>
        <w:rPr>
          <w:rFonts w:ascii="仿宋_GB2312" w:hAnsi="仿宋_GB2312" w:eastAsia="仿宋_GB2312" w:cs="仿宋_GB2312"/>
          <w:color w:val="000000"/>
          <w:sz w:val="20"/>
        </w:rPr>
        <w:t>购买平台服务用于全省指挥调度，10个地市节点协调辖区内资源，N个机库执行作业，实现“需求点单-智能派单-服务接单-作业执行-成果审核-数据归档”的全流程线上管理。</w:t>
      </w:r>
      <w:r>
        <w:rPr>
          <w:rFonts w:ascii="仿宋_GB2312" w:hAnsi="仿宋_GB2312" w:eastAsia="仿宋_GB2312" w:cs="仿宋_GB2312"/>
          <w:b/>
          <w:color w:val="000000"/>
          <w:sz w:val="20"/>
        </w:rPr>
        <w:t>四是数据安全和共享服务。</w:t>
      </w:r>
      <w:r>
        <w:rPr>
          <w:rFonts w:ascii="仿宋_GB2312" w:hAnsi="仿宋_GB2312" w:eastAsia="仿宋_GB2312" w:cs="仿宋_GB2312"/>
          <w:color w:val="000000"/>
          <w:sz w:val="20"/>
        </w:rPr>
        <w:t>依托省政务云平台与政务网络，在采购人授权下，按需向相关省直部门和市县共享巡查数据，保障数据安全与高效利用。</w:t>
      </w:r>
      <w:r>
        <w:rPr>
          <w:rFonts w:ascii="仿宋_GB2312" w:hAnsi="仿宋_GB2312" w:eastAsia="仿宋_GB2312" w:cs="仿宋_GB2312"/>
          <w:b/>
          <w:color w:val="000000"/>
          <w:sz w:val="20"/>
        </w:rPr>
        <w:t>五是提供低空应急处置辅助服务。</w:t>
      </w:r>
      <w:r>
        <w:rPr>
          <w:rFonts w:ascii="仿宋_GB2312" w:hAnsi="仿宋_GB2312" w:eastAsia="仿宋_GB2312" w:cs="仿宋_GB2312"/>
          <w:color w:val="000000"/>
          <w:sz w:val="20"/>
        </w:rPr>
        <w:t>按每个地市配置2套系留照明无人机和4套大载重无人机，为低空巡查预警的事件按需提供7×24小时的应急处置辅助服务。</w:t>
      </w:r>
    </w:p>
    <w:p w14:paraId="5C32B3FA">
      <w:pPr>
        <w:pStyle w:val="4"/>
        <w:ind w:left="555" w:firstLine="480"/>
        <w:jc w:val="both"/>
        <w:outlineLvl w:val="2"/>
      </w:pPr>
      <w:r>
        <w:rPr>
          <w:rFonts w:ascii="仿宋_GB2312" w:hAnsi="仿宋_GB2312" w:eastAsia="仿宋_GB2312" w:cs="仿宋_GB2312"/>
          <w:b/>
          <w:color w:val="000000"/>
          <w:sz w:val="20"/>
        </w:rPr>
        <w:t>4、投标人应具备成熟的平台解决方案，并演示平台服务功能（1）因项目为远程异地在线评审项目，投标人须通过福建省政府采购网上公开信息系统进行远程演示，在开标结束后，投标人须登录福建省政府采购网后台评审等候大厅等候，投标人通过福建省政府采购系统点击分享屏幕，以实时音视频(确保网络稳定、音视频清晰)方式向评审专家演示低空巡查监测预警服务一体化平台功能，演示仅限采购文件要求的相关内容，不得出现无关语音及画面。（2）投标人须随时关注评标进程或系统通知，若投标人主动放弃或者其他原因等造成不能按时参加演示或者因软件运行环境或演示视频格式兼容性等问题造成无法正常演示的，后果自负，相应评分部分不得分。（3）投标人演示环节作为本次评审依据，若本次采购需复核，评标委员会对演示不作再次评审，演示评审结果不作更改。</w:t>
      </w:r>
    </w:p>
    <w:p w14:paraId="58E90056">
      <w:pPr>
        <w:pStyle w:val="4"/>
        <w:jc w:val="both"/>
        <w:outlineLvl w:val="2"/>
      </w:pPr>
      <w:r>
        <w:rPr>
          <w:rFonts w:ascii="仿宋_GB2312" w:hAnsi="仿宋_GB2312" w:eastAsia="仿宋_GB2312" w:cs="仿宋_GB2312"/>
          <w:b/>
          <w:sz w:val="28"/>
        </w:rPr>
        <w:t>二、技术和服务要求（以“★”标示的内容为不允许负偏离的实质性要求）</w:t>
      </w:r>
    </w:p>
    <w:p w14:paraId="1B7CDD48">
      <w:pPr>
        <w:pStyle w:val="4"/>
        <w:jc w:val="left"/>
      </w:pPr>
      <w:r>
        <w:rPr>
          <w:rFonts w:ascii="仿宋_GB2312" w:hAnsi="仿宋_GB2312" w:eastAsia="仿宋_GB2312" w:cs="仿宋_GB2312"/>
          <w:b/>
          <w:sz w:val="20"/>
        </w:rPr>
        <w:t>【★1】1、服务内容</w:t>
      </w:r>
    </w:p>
    <w:p w14:paraId="1963C4E8">
      <w:pPr>
        <w:pStyle w:val="4"/>
      </w:pPr>
      <w:r>
        <w:rPr>
          <w:rFonts w:ascii="仿宋_GB2312" w:hAnsi="仿宋_GB2312" w:eastAsia="仿宋_GB2312" w:cs="仿宋_GB2312"/>
          <w:color w:val="000000"/>
          <w:sz w:val="20"/>
        </w:rPr>
        <w:t>以采购人指定的服务区域作为项目的服务区域，按“政府采购服务”模式，根据采购人的需求提供防灾减灾救灾综合巡查预警服务和安全生产及其他综合巡查预警服务。</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2"/>
        <w:gridCol w:w="712"/>
        <w:gridCol w:w="1076"/>
        <w:gridCol w:w="5866"/>
      </w:tblGrid>
      <w:tr w14:paraId="0C313D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4DA5C6E">
            <w:pPr>
              <w:pStyle w:val="4"/>
            </w:pPr>
            <w:r>
              <w:rPr>
                <w:rFonts w:ascii="仿宋_GB2312" w:hAnsi="仿宋_GB2312" w:eastAsia="仿宋_GB2312" w:cs="仿宋_GB2312"/>
                <w:sz w:val="20"/>
              </w:rPr>
              <w:t>序号</w:t>
            </w:r>
          </w:p>
        </w:tc>
        <w:tc>
          <w:tcPr>
            <w:tcW w:w="1788" w:type="dxa"/>
            <w:gridSpan w:val="2"/>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DCA621A">
            <w:pPr>
              <w:pStyle w:val="4"/>
            </w:pPr>
            <w:r>
              <w:rPr>
                <w:rFonts w:ascii="仿宋_GB2312" w:hAnsi="仿宋_GB2312" w:eastAsia="仿宋_GB2312" w:cs="仿宋_GB2312"/>
                <w:sz w:val="20"/>
              </w:rPr>
              <w:t>服务领域</w:t>
            </w:r>
          </w:p>
        </w:tc>
        <w:tc>
          <w:tcPr>
            <w:tcW w:w="5866"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78F9972">
            <w:pPr>
              <w:pStyle w:val="4"/>
            </w:pPr>
            <w:r>
              <w:rPr>
                <w:rFonts w:ascii="仿宋_GB2312" w:hAnsi="仿宋_GB2312" w:eastAsia="仿宋_GB2312" w:cs="仿宋_GB2312"/>
                <w:sz w:val="20"/>
              </w:rPr>
              <w:t>服务内容</w:t>
            </w:r>
          </w:p>
        </w:tc>
      </w:tr>
      <w:tr w14:paraId="65D85B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723D48">
            <w:pPr>
              <w:pStyle w:val="4"/>
              <w:jc w:val="center"/>
            </w:pPr>
            <w:r>
              <w:rPr>
                <w:rFonts w:ascii="仿宋_GB2312" w:hAnsi="仿宋_GB2312" w:eastAsia="仿宋_GB2312" w:cs="仿宋_GB2312"/>
                <w:sz w:val="20"/>
              </w:rPr>
              <w:t>1</w:t>
            </w:r>
          </w:p>
        </w:tc>
        <w:tc>
          <w:tcPr>
            <w:tcW w:w="71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94396E">
            <w:pPr>
              <w:pStyle w:val="4"/>
            </w:pPr>
            <w:r>
              <w:rPr>
                <w:rFonts w:ascii="仿宋_GB2312" w:hAnsi="仿宋_GB2312" w:eastAsia="仿宋_GB2312" w:cs="仿宋_GB2312"/>
                <w:sz w:val="20"/>
              </w:rPr>
              <w:t>防灾减灾救灾综合巡查预警服务</w:t>
            </w:r>
          </w:p>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F3FEE6">
            <w:pPr>
              <w:pStyle w:val="4"/>
            </w:pPr>
            <w:r>
              <w:rPr>
                <w:rFonts w:ascii="仿宋_GB2312" w:hAnsi="仿宋_GB2312" w:eastAsia="仿宋_GB2312" w:cs="仿宋_GB2312"/>
                <w:sz w:val="20"/>
              </w:rPr>
              <w:t>日常巡查预警服务</w:t>
            </w:r>
          </w:p>
        </w:tc>
        <w:tc>
          <w:tcPr>
            <w:tcW w:w="586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E00B27">
            <w:pPr>
              <w:pStyle w:val="4"/>
            </w:pPr>
            <w:r>
              <w:rPr>
                <w:rFonts w:ascii="仿宋_GB2312" w:hAnsi="仿宋_GB2312" w:eastAsia="仿宋_GB2312" w:cs="仿宋_GB2312"/>
                <w:sz w:val="20"/>
              </w:rPr>
              <w:t>综合对覆盖区域开展防灾减灾救灾综合性巡查预警服务。</w:t>
            </w:r>
          </w:p>
        </w:tc>
      </w:tr>
      <w:tr w14:paraId="1CB95E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C7255A">
            <w:pPr>
              <w:pStyle w:val="4"/>
              <w:jc w:val="center"/>
            </w:pPr>
            <w:r>
              <w:rPr>
                <w:rFonts w:ascii="仿宋_GB2312" w:hAnsi="仿宋_GB2312" w:eastAsia="仿宋_GB2312" w:cs="仿宋_GB2312"/>
                <w:sz w:val="20"/>
              </w:rPr>
              <w:t>2</w:t>
            </w:r>
          </w:p>
        </w:tc>
        <w:tc>
          <w:tcPr>
            <w:tcW w:w="712" w:type="dxa"/>
            <w:vMerge w:val="continue"/>
            <w:tcBorders>
              <w:top w:val="nil"/>
              <w:left w:val="single" w:color="000000" w:sz="4" w:space="0"/>
              <w:bottom w:val="single" w:color="000000" w:sz="4" w:space="0"/>
              <w:right w:val="single" w:color="000000" w:sz="4" w:space="0"/>
            </w:tcBorders>
          </w:tcPr>
          <w:p w14:paraId="64033804"/>
        </w:tc>
        <w:tc>
          <w:tcPr>
            <w:tcW w:w="107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EB4E05">
            <w:pPr>
              <w:pStyle w:val="4"/>
            </w:pPr>
            <w:r>
              <w:rPr>
                <w:rFonts w:ascii="仿宋_GB2312" w:hAnsi="仿宋_GB2312" w:eastAsia="仿宋_GB2312" w:cs="仿宋_GB2312"/>
                <w:sz w:val="20"/>
              </w:rPr>
              <w:t>重要区域或时段排查服务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381EA0">
            <w:pPr>
              <w:pStyle w:val="4"/>
            </w:pPr>
            <w:r>
              <w:rPr>
                <w:rFonts w:ascii="仿宋_GB2312" w:hAnsi="仿宋_GB2312" w:eastAsia="仿宋_GB2312" w:cs="仿宋_GB2312"/>
                <w:sz w:val="20"/>
              </w:rPr>
              <w:t>防火巡查服务：根据《福建省森林防火实施办法》的规定，每年的森防期（9月15日—次年4月30日）为全省森林防火期，对覆盖区域的高火险区域，兼顾偏远无人林区与人员活动频繁的林缘地带，实现重点区域无死角、关键路段覆盖。</w:t>
            </w:r>
          </w:p>
        </w:tc>
      </w:tr>
      <w:tr w14:paraId="3BA2D5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DD06D9">
            <w:pPr>
              <w:pStyle w:val="4"/>
              <w:jc w:val="center"/>
            </w:pPr>
            <w:r>
              <w:rPr>
                <w:rFonts w:ascii="仿宋_GB2312" w:hAnsi="仿宋_GB2312" w:eastAsia="仿宋_GB2312" w:cs="仿宋_GB2312"/>
                <w:sz w:val="20"/>
              </w:rPr>
              <w:t>3</w:t>
            </w:r>
          </w:p>
        </w:tc>
        <w:tc>
          <w:tcPr>
            <w:tcW w:w="712" w:type="dxa"/>
            <w:vMerge w:val="continue"/>
            <w:tcBorders>
              <w:top w:val="nil"/>
              <w:left w:val="single" w:color="000000" w:sz="4" w:space="0"/>
              <w:bottom w:val="single" w:color="000000" w:sz="4" w:space="0"/>
              <w:right w:val="single" w:color="000000" w:sz="4" w:space="0"/>
            </w:tcBorders>
          </w:tcPr>
          <w:p w14:paraId="416CAD55"/>
        </w:tc>
        <w:tc>
          <w:tcPr>
            <w:tcW w:w="1076" w:type="dxa"/>
            <w:vMerge w:val="continue"/>
            <w:tcBorders>
              <w:top w:val="nil"/>
              <w:left w:val="single" w:color="000000" w:sz="4" w:space="0"/>
              <w:bottom w:val="single" w:color="000000" w:sz="4" w:space="0"/>
              <w:right w:val="single" w:color="000000" w:sz="4" w:space="0"/>
            </w:tcBorders>
          </w:tcPr>
          <w:p w14:paraId="48BD89D6"/>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10C32E">
            <w:pPr>
              <w:pStyle w:val="4"/>
            </w:pPr>
            <w:r>
              <w:rPr>
                <w:rFonts w:ascii="仿宋_GB2312" w:hAnsi="仿宋_GB2312" w:eastAsia="仿宋_GB2312" w:cs="仿宋_GB2312"/>
                <w:sz w:val="20"/>
              </w:rPr>
              <w:t>防汛巡查服务：根据《福建省防洪条例》第三十一条规定，每年4月1日至10月15日为全省汛期，对覆盖区域的高风险区域，兼顾偏远河道段落与人员密集的城市核心区，实现防汛重点区域巡查规划设计。</w:t>
            </w:r>
          </w:p>
        </w:tc>
      </w:tr>
      <w:tr w14:paraId="7D6781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B0B5B8">
            <w:pPr>
              <w:pStyle w:val="4"/>
              <w:jc w:val="center"/>
            </w:pPr>
            <w:r>
              <w:rPr>
                <w:rFonts w:ascii="仿宋_GB2312" w:hAnsi="仿宋_GB2312" w:eastAsia="仿宋_GB2312" w:cs="仿宋_GB2312"/>
                <w:sz w:val="20"/>
              </w:rPr>
              <w:t>4</w:t>
            </w:r>
          </w:p>
        </w:tc>
        <w:tc>
          <w:tcPr>
            <w:tcW w:w="712" w:type="dxa"/>
            <w:vMerge w:val="continue"/>
            <w:tcBorders>
              <w:top w:val="nil"/>
              <w:left w:val="single" w:color="000000" w:sz="4" w:space="0"/>
              <w:bottom w:val="single" w:color="000000" w:sz="4" w:space="0"/>
              <w:right w:val="single" w:color="000000" w:sz="4" w:space="0"/>
            </w:tcBorders>
          </w:tcPr>
          <w:p w14:paraId="13832851"/>
        </w:tc>
        <w:tc>
          <w:tcPr>
            <w:tcW w:w="1076" w:type="dxa"/>
            <w:vMerge w:val="continue"/>
            <w:tcBorders>
              <w:top w:val="nil"/>
              <w:left w:val="single" w:color="000000" w:sz="4" w:space="0"/>
              <w:bottom w:val="single" w:color="000000" w:sz="4" w:space="0"/>
              <w:right w:val="single" w:color="000000" w:sz="4" w:space="0"/>
            </w:tcBorders>
          </w:tcPr>
          <w:p w14:paraId="7E365AB1"/>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ADE113">
            <w:pPr>
              <w:pStyle w:val="4"/>
            </w:pPr>
            <w:r>
              <w:rPr>
                <w:rFonts w:ascii="仿宋_GB2312" w:hAnsi="仿宋_GB2312" w:eastAsia="仿宋_GB2312" w:cs="仿宋_GB2312"/>
                <w:sz w:val="20"/>
              </w:rPr>
              <w:t>雨雪冰冻期巡查服务：对山区/城区重点道路、桥梁开展巡查，通过搭载的高清可见光摄像头、热成像仪发现或以人为观察实时画面辅助排查方式对路面冰雪覆盖、道路两侧护栏损毁、建筑物倒塌等进行巡查。</w:t>
            </w:r>
          </w:p>
        </w:tc>
      </w:tr>
      <w:tr w14:paraId="14CCDE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857CA2">
            <w:pPr>
              <w:pStyle w:val="4"/>
              <w:jc w:val="center"/>
            </w:pPr>
            <w:r>
              <w:rPr>
                <w:rFonts w:ascii="仿宋_GB2312" w:hAnsi="仿宋_GB2312" w:eastAsia="仿宋_GB2312" w:cs="仿宋_GB2312"/>
                <w:sz w:val="20"/>
              </w:rPr>
              <w:t>5</w:t>
            </w:r>
          </w:p>
        </w:tc>
        <w:tc>
          <w:tcPr>
            <w:tcW w:w="712" w:type="dxa"/>
            <w:vMerge w:val="continue"/>
            <w:tcBorders>
              <w:top w:val="nil"/>
              <w:left w:val="single" w:color="000000" w:sz="4" w:space="0"/>
              <w:bottom w:val="single" w:color="000000" w:sz="4" w:space="0"/>
              <w:right w:val="single" w:color="000000" w:sz="4" w:space="0"/>
            </w:tcBorders>
          </w:tcPr>
          <w:p w14:paraId="75AAE0B8"/>
        </w:tc>
        <w:tc>
          <w:tcPr>
            <w:tcW w:w="107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3F4085">
            <w:pPr>
              <w:pStyle w:val="4"/>
            </w:pPr>
            <w:r>
              <w:rPr>
                <w:rFonts w:ascii="仿宋_GB2312" w:hAnsi="仿宋_GB2312" w:eastAsia="仿宋_GB2312" w:cs="仿宋_GB2312"/>
                <w:sz w:val="20"/>
              </w:rPr>
              <w:t>防灾巡查服务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1C0D34">
            <w:pPr>
              <w:pStyle w:val="4"/>
            </w:pPr>
            <w:r>
              <w:rPr>
                <w:rFonts w:ascii="仿宋_GB2312" w:hAnsi="仿宋_GB2312" w:eastAsia="仿宋_GB2312" w:cs="仿宋_GB2312"/>
                <w:sz w:val="20"/>
              </w:rPr>
              <w:t>灾情辅助核查及灾后救助服务：响应各乡镇的需求，在森林火灾、地质灾害等发生后，通过高清可见光和红外吊舱，对覆盖区域的现场画面实时回传，为评估损失范围与等级提供数据支撑。对已知灾情隐患点进行季度性巡查，对现场植被变化、防护设施、附近建筑物等情况进行巡查。</w:t>
            </w:r>
          </w:p>
        </w:tc>
      </w:tr>
      <w:tr w14:paraId="2AAA08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CA1200">
            <w:pPr>
              <w:pStyle w:val="4"/>
              <w:jc w:val="center"/>
            </w:pPr>
            <w:r>
              <w:rPr>
                <w:rFonts w:ascii="仿宋_GB2312" w:hAnsi="仿宋_GB2312" w:eastAsia="仿宋_GB2312" w:cs="仿宋_GB2312"/>
                <w:sz w:val="20"/>
              </w:rPr>
              <w:t>6</w:t>
            </w:r>
          </w:p>
        </w:tc>
        <w:tc>
          <w:tcPr>
            <w:tcW w:w="712" w:type="dxa"/>
            <w:vMerge w:val="continue"/>
            <w:tcBorders>
              <w:top w:val="nil"/>
              <w:left w:val="single" w:color="000000" w:sz="4" w:space="0"/>
              <w:bottom w:val="single" w:color="000000" w:sz="4" w:space="0"/>
              <w:right w:val="single" w:color="000000" w:sz="4" w:space="0"/>
            </w:tcBorders>
          </w:tcPr>
          <w:p w14:paraId="5C24B5DB"/>
        </w:tc>
        <w:tc>
          <w:tcPr>
            <w:tcW w:w="1076" w:type="dxa"/>
            <w:vMerge w:val="continue"/>
            <w:tcBorders>
              <w:top w:val="nil"/>
              <w:left w:val="single" w:color="000000" w:sz="4" w:space="0"/>
              <w:bottom w:val="single" w:color="000000" w:sz="4" w:space="0"/>
              <w:right w:val="single" w:color="000000" w:sz="4" w:space="0"/>
            </w:tcBorders>
          </w:tcPr>
          <w:p w14:paraId="44AD21CA"/>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497C57">
            <w:pPr>
              <w:pStyle w:val="4"/>
            </w:pPr>
            <w:r>
              <w:rPr>
                <w:rFonts w:ascii="仿宋_GB2312" w:hAnsi="仿宋_GB2312" w:eastAsia="仿宋_GB2312" w:cs="仿宋_GB2312"/>
                <w:sz w:val="20"/>
              </w:rPr>
              <w:t>气象数据辅助采集服务：按需响应防灾巡查任务的要求，通过单兵无人机搭载需求方提供的垂直气象监测设备（重量≤3kg）对气象观测数据的采集。</w:t>
            </w:r>
          </w:p>
        </w:tc>
      </w:tr>
      <w:tr w14:paraId="6988E9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1FF6A6">
            <w:pPr>
              <w:pStyle w:val="4"/>
              <w:jc w:val="center"/>
            </w:pPr>
            <w:r>
              <w:rPr>
                <w:rFonts w:ascii="仿宋_GB2312" w:hAnsi="仿宋_GB2312" w:eastAsia="仿宋_GB2312" w:cs="仿宋_GB2312"/>
                <w:sz w:val="20"/>
              </w:rPr>
              <w:t>7</w:t>
            </w:r>
          </w:p>
        </w:tc>
        <w:tc>
          <w:tcPr>
            <w:tcW w:w="712" w:type="dxa"/>
            <w:vMerge w:val="continue"/>
            <w:tcBorders>
              <w:top w:val="nil"/>
              <w:left w:val="single" w:color="000000" w:sz="4" w:space="0"/>
              <w:bottom w:val="single" w:color="000000" w:sz="4" w:space="0"/>
              <w:right w:val="single" w:color="000000" w:sz="4" w:space="0"/>
            </w:tcBorders>
          </w:tcPr>
          <w:p w14:paraId="2ECD0F80"/>
        </w:tc>
        <w:tc>
          <w:tcPr>
            <w:tcW w:w="1076" w:type="dxa"/>
            <w:vMerge w:val="continue"/>
            <w:tcBorders>
              <w:top w:val="nil"/>
              <w:left w:val="single" w:color="000000" w:sz="4" w:space="0"/>
              <w:bottom w:val="single" w:color="000000" w:sz="4" w:space="0"/>
              <w:right w:val="single" w:color="000000" w:sz="4" w:space="0"/>
            </w:tcBorders>
          </w:tcPr>
          <w:p w14:paraId="2DF2F387"/>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F9152F">
            <w:pPr>
              <w:pStyle w:val="4"/>
            </w:pPr>
            <w:r>
              <w:rPr>
                <w:rFonts w:ascii="仿宋_GB2312" w:hAnsi="仿宋_GB2312" w:eastAsia="仿宋_GB2312" w:cs="仿宋_GB2312"/>
                <w:sz w:val="20"/>
              </w:rPr>
              <w:t>高快速路事件巡查服务：对重点路段巡查，对车辆故障、交通事故、异常停车、行人或非机动车闯入等风险隐患进行监测，并通过喊话器引导迅速撤离或做好安全防护。</w:t>
            </w:r>
          </w:p>
        </w:tc>
      </w:tr>
      <w:tr w14:paraId="2D97C6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3F1F27">
            <w:pPr>
              <w:pStyle w:val="4"/>
              <w:jc w:val="center"/>
            </w:pPr>
            <w:r>
              <w:rPr>
                <w:rFonts w:ascii="仿宋_GB2312" w:hAnsi="仿宋_GB2312" w:eastAsia="仿宋_GB2312" w:cs="仿宋_GB2312"/>
                <w:sz w:val="20"/>
              </w:rPr>
              <w:t>8</w:t>
            </w:r>
          </w:p>
        </w:tc>
        <w:tc>
          <w:tcPr>
            <w:tcW w:w="71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5088A0">
            <w:pPr>
              <w:pStyle w:val="4"/>
            </w:pPr>
            <w:r>
              <w:rPr>
                <w:rFonts w:ascii="仿宋_GB2312" w:hAnsi="仿宋_GB2312" w:eastAsia="仿宋_GB2312" w:cs="仿宋_GB2312"/>
                <w:sz w:val="20"/>
              </w:rPr>
              <w:t>安全生产及其他综合巡查预警任务</w:t>
            </w:r>
          </w:p>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38E47C">
            <w:pPr>
              <w:pStyle w:val="4"/>
            </w:pPr>
            <w:r>
              <w:rPr>
                <w:rFonts w:ascii="仿宋_GB2312" w:hAnsi="仿宋_GB2312" w:eastAsia="仿宋_GB2312" w:cs="仿宋_GB2312"/>
                <w:sz w:val="20"/>
              </w:rPr>
              <w:t>日常安全生产巡查预警服务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353D55">
            <w:pPr>
              <w:pStyle w:val="4"/>
            </w:pPr>
            <w:r>
              <w:rPr>
                <w:rFonts w:ascii="仿宋_GB2312" w:hAnsi="仿宋_GB2312" w:eastAsia="仿宋_GB2312" w:cs="仿宋_GB2312"/>
                <w:sz w:val="20"/>
              </w:rPr>
              <w:t>综合对覆盖区域开展综合性安全生产综合性巡查预警服务。</w:t>
            </w:r>
          </w:p>
        </w:tc>
      </w:tr>
      <w:tr w14:paraId="627C46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CAADF4">
            <w:pPr>
              <w:pStyle w:val="4"/>
              <w:jc w:val="center"/>
            </w:pPr>
            <w:r>
              <w:rPr>
                <w:rFonts w:ascii="仿宋_GB2312" w:hAnsi="仿宋_GB2312" w:eastAsia="仿宋_GB2312" w:cs="仿宋_GB2312"/>
                <w:sz w:val="20"/>
              </w:rPr>
              <w:t>9</w:t>
            </w:r>
          </w:p>
        </w:tc>
        <w:tc>
          <w:tcPr>
            <w:tcW w:w="712" w:type="dxa"/>
            <w:vMerge w:val="continue"/>
            <w:tcBorders>
              <w:top w:val="nil"/>
              <w:left w:val="single" w:color="000000" w:sz="4" w:space="0"/>
              <w:bottom w:val="single" w:color="000000" w:sz="4" w:space="0"/>
              <w:right w:val="single" w:color="000000" w:sz="4" w:space="0"/>
            </w:tcBorders>
          </w:tcPr>
          <w:p w14:paraId="117FAE5F"/>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42A267">
            <w:pPr>
              <w:pStyle w:val="4"/>
            </w:pPr>
            <w:r>
              <w:rPr>
                <w:rFonts w:ascii="仿宋_GB2312" w:hAnsi="仿宋_GB2312" w:eastAsia="仿宋_GB2312" w:cs="仿宋_GB2312"/>
                <w:sz w:val="20"/>
              </w:rPr>
              <w:t>危化企业重点区域巡查服务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717881">
            <w:pPr>
              <w:pStyle w:val="4"/>
            </w:pPr>
            <w:r>
              <w:rPr>
                <w:rFonts w:ascii="仿宋_GB2312" w:hAnsi="仿宋_GB2312" w:eastAsia="仿宋_GB2312" w:cs="仿宋_GB2312"/>
                <w:sz w:val="20"/>
              </w:rPr>
              <w:t>通过搭载热成像仪吊舱对危化品储罐区、露天装卸台区等重要区域进行温度异常监测；通过搭载的双光吊舱发现或以人为观察实时画面辅助方式，对巡查区域内的违规搭建、易燃物料露天乱堆、消防通道堵塞行为开展巡查服务。</w:t>
            </w:r>
          </w:p>
        </w:tc>
      </w:tr>
      <w:tr w14:paraId="1A5543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4D8E66">
            <w:pPr>
              <w:pStyle w:val="4"/>
              <w:jc w:val="center"/>
            </w:pPr>
            <w:r>
              <w:rPr>
                <w:rFonts w:ascii="仿宋_GB2312" w:hAnsi="仿宋_GB2312" w:eastAsia="仿宋_GB2312" w:cs="仿宋_GB2312"/>
                <w:sz w:val="20"/>
              </w:rPr>
              <w:t>10</w:t>
            </w:r>
          </w:p>
        </w:tc>
        <w:tc>
          <w:tcPr>
            <w:tcW w:w="712" w:type="dxa"/>
            <w:vMerge w:val="continue"/>
            <w:tcBorders>
              <w:top w:val="nil"/>
              <w:left w:val="single" w:color="000000" w:sz="4" w:space="0"/>
              <w:bottom w:val="single" w:color="000000" w:sz="4" w:space="0"/>
              <w:right w:val="single" w:color="000000" w:sz="4" w:space="0"/>
            </w:tcBorders>
          </w:tcPr>
          <w:p w14:paraId="3004C567"/>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DEB310">
            <w:pPr>
              <w:pStyle w:val="4"/>
            </w:pPr>
            <w:r>
              <w:rPr>
                <w:rFonts w:ascii="仿宋_GB2312" w:hAnsi="仿宋_GB2312" w:eastAsia="仿宋_GB2312" w:cs="仿宋_GB2312"/>
                <w:sz w:val="20"/>
              </w:rPr>
              <w:t>工业园区重点区域隐患巡查服务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AFBAA4">
            <w:pPr>
              <w:pStyle w:val="4"/>
            </w:pPr>
            <w:r>
              <w:rPr>
                <w:rFonts w:ascii="仿宋_GB2312" w:hAnsi="仿宋_GB2312" w:eastAsia="仿宋_GB2312" w:cs="仿宋_GB2312"/>
                <w:sz w:val="20"/>
              </w:rPr>
              <w:t>通过搭载的双光吊舱发现或以人为观察实时画面辅助方式，对覆盖区域的违规搭建、车辆乱停、违规堆放、排水污染等进行巡查。</w:t>
            </w:r>
          </w:p>
        </w:tc>
      </w:tr>
      <w:tr w14:paraId="6D840D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B821C0">
            <w:pPr>
              <w:pStyle w:val="4"/>
              <w:jc w:val="center"/>
            </w:pPr>
            <w:r>
              <w:rPr>
                <w:rFonts w:ascii="仿宋_GB2312" w:hAnsi="仿宋_GB2312" w:eastAsia="仿宋_GB2312" w:cs="仿宋_GB2312"/>
                <w:sz w:val="20"/>
              </w:rPr>
              <w:t>11</w:t>
            </w:r>
          </w:p>
        </w:tc>
        <w:tc>
          <w:tcPr>
            <w:tcW w:w="712" w:type="dxa"/>
            <w:vMerge w:val="continue"/>
            <w:tcBorders>
              <w:top w:val="nil"/>
              <w:left w:val="single" w:color="000000" w:sz="4" w:space="0"/>
              <w:bottom w:val="single" w:color="000000" w:sz="4" w:space="0"/>
              <w:right w:val="single" w:color="000000" w:sz="4" w:space="0"/>
            </w:tcBorders>
          </w:tcPr>
          <w:p w14:paraId="0A8CB08C"/>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29FA34">
            <w:pPr>
              <w:pStyle w:val="4"/>
            </w:pPr>
            <w:r>
              <w:rPr>
                <w:rFonts w:ascii="仿宋_GB2312" w:hAnsi="仿宋_GB2312" w:eastAsia="仿宋_GB2312" w:cs="仿宋_GB2312"/>
                <w:sz w:val="20"/>
              </w:rPr>
              <w:t>矿山安全隐患巡查服务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418C87">
            <w:pPr>
              <w:pStyle w:val="4"/>
            </w:pPr>
            <w:r>
              <w:rPr>
                <w:rFonts w:ascii="仿宋_GB2312" w:hAnsi="仿宋_GB2312" w:eastAsia="仿宋_GB2312" w:cs="仿宋_GB2312"/>
                <w:sz w:val="20"/>
              </w:rPr>
              <w:t>通过搭载的双光吊舱发现或以人为观察实时画面辅助方式，对覆盖区域的矿区的废弃矿洞进行核查，同步回传位置信息、影像数据。</w:t>
            </w:r>
          </w:p>
        </w:tc>
      </w:tr>
      <w:tr w14:paraId="471649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901396">
            <w:pPr>
              <w:pStyle w:val="4"/>
              <w:jc w:val="center"/>
            </w:pPr>
            <w:r>
              <w:rPr>
                <w:rFonts w:ascii="仿宋_GB2312" w:hAnsi="仿宋_GB2312" w:eastAsia="仿宋_GB2312" w:cs="仿宋_GB2312"/>
                <w:sz w:val="20"/>
              </w:rPr>
              <w:t>12</w:t>
            </w:r>
          </w:p>
        </w:tc>
        <w:tc>
          <w:tcPr>
            <w:tcW w:w="712" w:type="dxa"/>
            <w:vMerge w:val="continue"/>
            <w:tcBorders>
              <w:top w:val="nil"/>
              <w:left w:val="single" w:color="000000" w:sz="4" w:space="0"/>
              <w:bottom w:val="single" w:color="000000" w:sz="4" w:space="0"/>
              <w:right w:val="single" w:color="000000" w:sz="4" w:space="0"/>
            </w:tcBorders>
          </w:tcPr>
          <w:p w14:paraId="3BAFDF79"/>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7BBDA1">
            <w:pPr>
              <w:pStyle w:val="4"/>
            </w:pPr>
            <w:r>
              <w:rPr>
                <w:rFonts w:ascii="仿宋_GB2312" w:hAnsi="仿宋_GB2312" w:eastAsia="仿宋_GB2312" w:cs="仿宋_GB2312"/>
                <w:sz w:val="20"/>
              </w:rPr>
              <w:t>道路安全隐患巡查服务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8639E3">
            <w:pPr>
              <w:pStyle w:val="4"/>
            </w:pPr>
            <w:r>
              <w:rPr>
                <w:rFonts w:ascii="仿宋_GB2312" w:hAnsi="仿宋_GB2312" w:eastAsia="仿宋_GB2312" w:cs="仿宋_GB2312"/>
                <w:sz w:val="20"/>
              </w:rPr>
              <w:t>对圩天或重要节假日，通过搭载的双光吊舱发现或以人为观察实时画面辅助方式，对覆盖区域的各乡镇重点区域或人流车流密集路段，对主干通道、重要出入口的路面洼坑、大裂缝、积水、安全设施损毁及桥栏损毁进行巡查。及重要节假日，对覆盖区域的高速公路的出入口、车流密集路段进行巡查，并通过空中喊话及时疏导拥堵。</w:t>
            </w:r>
          </w:p>
        </w:tc>
      </w:tr>
      <w:tr w14:paraId="06F44A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FE1699">
            <w:pPr>
              <w:pStyle w:val="4"/>
              <w:jc w:val="center"/>
            </w:pPr>
            <w:r>
              <w:rPr>
                <w:rFonts w:ascii="仿宋_GB2312" w:hAnsi="仿宋_GB2312" w:eastAsia="仿宋_GB2312" w:cs="仿宋_GB2312"/>
                <w:sz w:val="20"/>
              </w:rPr>
              <w:t>13</w:t>
            </w:r>
          </w:p>
        </w:tc>
        <w:tc>
          <w:tcPr>
            <w:tcW w:w="712" w:type="dxa"/>
            <w:vMerge w:val="continue"/>
            <w:tcBorders>
              <w:top w:val="nil"/>
              <w:left w:val="single" w:color="000000" w:sz="4" w:space="0"/>
              <w:bottom w:val="single" w:color="000000" w:sz="4" w:space="0"/>
              <w:right w:val="single" w:color="000000" w:sz="4" w:space="0"/>
            </w:tcBorders>
          </w:tcPr>
          <w:p w14:paraId="3E23A651"/>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05FF5F">
            <w:pPr>
              <w:pStyle w:val="4"/>
            </w:pPr>
            <w:r>
              <w:rPr>
                <w:rFonts w:ascii="仿宋_GB2312" w:hAnsi="仿宋_GB2312" w:eastAsia="仿宋_GB2312" w:cs="仿宋_GB2312"/>
                <w:sz w:val="20"/>
              </w:rPr>
              <w:t>在建项目安全巡查服务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188914">
            <w:pPr>
              <w:pStyle w:val="4"/>
            </w:pPr>
            <w:r>
              <w:rPr>
                <w:rFonts w:ascii="仿宋_GB2312" w:hAnsi="仿宋_GB2312" w:eastAsia="仿宋_GB2312" w:cs="仿宋_GB2312"/>
                <w:sz w:val="20"/>
              </w:rPr>
              <w:t>通过搭载的双光吊舱发现或以人为观察实时画面辅助方式，对重点在建项目的塔吊安全作业、工地重要出入口硬化、渣土车辆的违规停放进行巡查。对覆盖区域的在建高速工程或桥梁工程安全作业巡查，对现场工人施工安全、边坡遮挡防护及桥隧出入口的安全施工进行安全排查。</w:t>
            </w:r>
          </w:p>
        </w:tc>
      </w:tr>
      <w:tr w14:paraId="74AAB2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4D16F4">
            <w:pPr>
              <w:pStyle w:val="4"/>
              <w:jc w:val="center"/>
            </w:pPr>
            <w:r>
              <w:rPr>
                <w:rFonts w:ascii="仿宋_GB2312" w:hAnsi="仿宋_GB2312" w:eastAsia="仿宋_GB2312" w:cs="仿宋_GB2312"/>
                <w:sz w:val="20"/>
              </w:rPr>
              <w:t>14</w:t>
            </w:r>
          </w:p>
        </w:tc>
        <w:tc>
          <w:tcPr>
            <w:tcW w:w="712" w:type="dxa"/>
            <w:vMerge w:val="continue"/>
            <w:tcBorders>
              <w:top w:val="nil"/>
              <w:left w:val="single" w:color="000000" w:sz="4" w:space="0"/>
              <w:bottom w:val="single" w:color="000000" w:sz="4" w:space="0"/>
              <w:right w:val="single" w:color="000000" w:sz="4" w:space="0"/>
            </w:tcBorders>
          </w:tcPr>
          <w:p w14:paraId="59B2C5EF"/>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EB9164">
            <w:pPr>
              <w:pStyle w:val="4"/>
            </w:pPr>
            <w:r>
              <w:rPr>
                <w:rFonts w:ascii="仿宋_GB2312" w:hAnsi="仿宋_GB2312" w:eastAsia="仿宋_GB2312" w:cs="仿宋_GB2312"/>
                <w:sz w:val="20"/>
              </w:rPr>
              <w:t>违章搭建巡查服务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1B1301">
            <w:pPr>
              <w:pStyle w:val="4"/>
            </w:pPr>
            <w:r>
              <w:rPr>
                <w:rFonts w:ascii="仿宋_GB2312" w:hAnsi="仿宋_GB2312" w:eastAsia="仿宋_GB2312" w:cs="仿宋_GB2312"/>
                <w:sz w:val="20"/>
              </w:rPr>
              <w:t>通过搭载的双光吊舱发现或以人为观察实时画面辅助方式，对覆盖区域的城中村、城乡结合区、返迁房集中区、老旧小区进行周期性巡查，排查楼顶加建、阳台扩建、院落私搭等违章搭建情况。</w:t>
            </w:r>
          </w:p>
        </w:tc>
      </w:tr>
      <w:tr w14:paraId="69DC98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2EAA2D">
            <w:pPr>
              <w:pStyle w:val="4"/>
              <w:jc w:val="center"/>
            </w:pPr>
            <w:r>
              <w:rPr>
                <w:rFonts w:ascii="仿宋_GB2312" w:hAnsi="仿宋_GB2312" w:eastAsia="仿宋_GB2312" w:cs="仿宋_GB2312"/>
                <w:sz w:val="20"/>
              </w:rPr>
              <w:t>15</w:t>
            </w:r>
          </w:p>
        </w:tc>
        <w:tc>
          <w:tcPr>
            <w:tcW w:w="712" w:type="dxa"/>
            <w:vMerge w:val="continue"/>
            <w:tcBorders>
              <w:top w:val="nil"/>
              <w:left w:val="single" w:color="000000" w:sz="4" w:space="0"/>
              <w:bottom w:val="single" w:color="000000" w:sz="4" w:space="0"/>
              <w:right w:val="single" w:color="000000" w:sz="4" w:space="0"/>
            </w:tcBorders>
          </w:tcPr>
          <w:p w14:paraId="2A199B15"/>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937FA7">
            <w:pPr>
              <w:pStyle w:val="4"/>
            </w:pPr>
            <w:r>
              <w:rPr>
                <w:rFonts w:ascii="仿宋_GB2312" w:hAnsi="仿宋_GB2312" w:eastAsia="仿宋_GB2312" w:cs="仿宋_GB2312"/>
                <w:sz w:val="20"/>
              </w:rPr>
              <w:t>消防安全巡查服务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158710">
            <w:pPr>
              <w:pStyle w:val="4"/>
            </w:pPr>
            <w:r>
              <w:rPr>
                <w:rFonts w:ascii="仿宋_GB2312" w:hAnsi="仿宋_GB2312" w:eastAsia="仿宋_GB2312" w:cs="仿宋_GB2312"/>
                <w:sz w:val="20"/>
              </w:rPr>
              <w:t>通过搭载的双光吊舱发现或以人为观察实时画面辅助方式，对覆盖区域的重要区域、人流量集中区域、大型商超的消防通道被车辆占道、杂物堆放等进行巡查。</w:t>
            </w:r>
          </w:p>
        </w:tc>
      </w:tr>
      <w:tr w14:paraId="7E6F59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525A4C">
            <w:pPr>
              <w:pStyle w:val="4"/>
              <w:jc w:val="center"/>
            </w:pPr>
            <w:r>
              <w:rPr>
                <w:rFonts w:ascii="仿宋_GB2312" w:hAnsi="仿宋_GB2312" w:eastAsia="仿宋_GB2312" w:cs="仿宋_GB2312"/>
                <w:sz w:val="20"/>
              </w:rPr>
              <w:t>16</w:t>
            </w:r>
          </w:p>
        </w:tc>
        <w:tc>
          <w:tcPr>
            <w:tcW w:w="712" w:type="dxa"/>
            <w:vMerge w:val="continue"/>
            <w:tcBorders>
              <w:top w:val="nil"/>
              <w:left w:val="single" w:color="000000" w:sz="4" w:space="0"/>
              <w:bottom w:val="single" w:color="000000" w:sz="4" w:space="0"/>
              <w:right w:val="single" w:color="000000" w:sz="4" w:space="0"/>
            </w:tcBorders>
          </w:tcPr>
          <w:p w14:paraId="59CF54C8"/>
        </w:tc>
        <w:tc>
          <w:tcPr>
            <w:tcW w:w="1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A0B731">
            <w:pPr>
              <w:pStyle w:val="4"/>
            </w:pPr>
            <w:r>
              <w:rPr>
                <w:rFonts w:ascii="仿宋_GB2312" w:hAnsi="仿宋_GB2312" w:eastAsia="仿宋_GB2312" w:cs="仿宋_GB2312"/>
                <w:sz w:val="20"/>
              </w:rPr>
              <w:t>城市绿地损毁巡查服务</w:t>
            </w:r>
          </w:p>
        </w:tc>
        <w:tc>
          <w:tcPr>
            <w:tcW w:w="5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338945">
            <w:pPr>
              <w:pStyle w:val="4"/>
            </w:pPr>
            <w:r>
              <w:rPr>
                <w:rFonts w:ascii="仿宋_GB2312" w:hAnsi="仿宋_GB2312" w:eastAsia="仿宋_GB2312" w:cs="仿宋_GB2312"/>
                <w:sz w:val="20"/>
              </w:rPr>
              <w:t>通过搭载的双光吊舱发现或以人为观察实时画面辅助方式，对覆盖区域的城市绿地、公园、生态廊道等区域进行巡查，排查植被覆盖变化、生态破坏（如非法占用绿地、树木砍伐）等情况。</w:t>
            </w:r>
          </w:p>
        </w:tc>
      </w:tr>
    </w:tbl>
    <w:p w14:paraId="1246A695">
      <w:pPr>
        <w:pStyle w:val="4"/>
        <w:ind w:left="-720"/>
        <w:jc w:val="both"/>
      </w:pPr>
      <w:r>
        <w:rPr>
          <w:rFonts w:ascii="仿宋_GB2312" w:hAnsi="仿宋_GB2312" w:eastAsia="仿宋_GB2312" w:cs="仿宋_GB2312"/>
          <w:b/>
          <w:sz w:val="20"/>
        </w:rPr>
        <w:t>1.1.通过69套车载移动机库提供4.83万架次综合巡查监测预警服务</w:t>
      </w:r>
    </w:p>
    <w:p w14:paraId="7FFE5B7F">
      <w:pPr>
        <w:pStyle w:val="4"/>
      </w:pPr>
      <w:r>
        <w:rPr>
          <w:rFonts w:ascii="仿宋_GB2312" w:hAnsi="仿宋_GB2312" w:eastAsia="仿宋_GB2312" w:cs="仿宋_GB2312"/>
          <w:color w:val="000000"/>
          <w:sz w:val="20"/>
        </w:rPr>
        <w:t>原则上按一县一套，在全省部署69套车载移动机库通过统筹调度、动态部署，按每套每年700架次提供综合巡查监测预警服务。项目实际服务过程中，可按照“一县一策”在架次服务规划表的基础上，再按需调整；或依地市为维度，规划整体巡查架次，由地市根据县（区）进行动态适调配。（项目验收依项目的总飞行架次包满足即可）。</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54"/>
        <w:gridCol w:w="1447"/>
        <w:gridCol w:w="452"/>
        <w:gridCol w:w="1311"/>
        <w:gridCol w:w="1899"/>
        <w:gridCol w:w="2442"/>
      </w:tblGrid>
      <w:tr w14:paraId="23FE95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4FFFBDCB">
            <w:pPr>
              <w:pStyle w:val="4"/>
            </w:pPr>
            <w:r>
              <w:rPr>
                <w:rFonts w:ascii="仿宋_GB2312" w:hAnsi="仿宋_GB2312" w:eastAsia="仿宋_GB2312" w:cs="仿宋_GB2312"/>
                <w:b/>
                <w:color w:val="000000"/>
                <w:sz w:val="20"/>
              </w:rPr>
              <w:t>序号</w:t>
            </w:r>
          </w:p>
        </w:tc>
        <w:tc>
          <w:tcPr>
            <w:tcW w:w="3210" w:type="dxa"/>
            <w:gridSpan w:val="3"/>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EB1D323">
            <w:pPr>
              <w:pStyle w:val="4"/>
            </w:pPr>
            <w:r>
              <w:rPr>
                <w:rFonts w:ascii="仿宋_GB2312" w:hAnsi="仿宋_GB2312" w:eastAsia="仿宋_GB2312" w:cs="仿宋_GB2312"/>
                <w:b/>
                <w:color w:val="000000"/>
                <w:sz w:val="20"/>
              </w:rPr>
              <w:t>部署行政区域</w:t>
            </w:r>
          </w:p>
        </w:tc>
        <w:tc>
          <w:tcPr>
            <w:tcW w:w="1899"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67371CB">
            <w:pPr>
              <w:pStyle w:val="4"/>
            </w:pPr>
            <w:r>
              <w:rPr>
                <w:rFonts w:ascii="仿宋_GB2312" w:hAnsi="仿宋_GB2312" w:eastAsia="仿宋_GB2312" w:cs="仿宋_GB2312"/>
                <w:b/>
                <w:color w:val="000000"/>
                <w:sz w:val="20"/>
              </w:rPr>
              <w:t>部署数量（套）</w:t>
            </w:r>
          </w:p>
        </w:tc>
        <w:tc>
          <w:tcPr>
            <w:tcW w:w="244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5524ABF">
            <w:pPr>
              <w:pStyle w:val="4"/>
              <w:jc w:val="center"/>
            </w:pPr>
            <w:r>
              <w:rPr>
                <w:rFonts w:ascii="仿宋_GB2312" w:hAnsi="仿宋_GB2312" w:eastAsia="仿宋_GB2312" w:cs="仿宋_GB2312"/>
                <w:b/>
                <w:color w:val="000000"/>
                <w:sz w:val="20"/>
              </w:rPr>
              <w:t>飞行架次（架次）</w:t>
            </w:r>
          </w:p>
        </w:tc>
      </w:tr>
      <w:tr w14:paraId="058838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0B15BD1">
            <w:pPr>
              <w:pStyle w:val="4"/>
              <w:jc w:val="center"/>
            </w:pPr>
            <w:r>
              <w:rPr>
                <w:rFonts w:ascii="仿宋_GB2312" w:hAnsi="仿宋_GB2312" w:eastAsia="仿宋_GB2312" w:cs="仿宋_GB2312"/>
                <w:color w:val="000000"/>
                <w:sz w:val="20"/>
              </w:rPr>
              <w:t>1</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A70772E">
            <w:pPr>
              <w:pStyle w:val="4"/>
            </w:pPr>
            <w:r>
              <w:rPr>
                <w:rFonts w:ascii="仿宋_GB2312" w:hAnsi="仿宋_GB2312" w:eastAsia="仿宋_GB2312" w:cs="仿宋_GB2312"/>
                <w:color w:val="000000"/>
                <w:sz w:val="20"/>
              </w:rPr>
              <w:t>福州市（12套）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F501CE">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F598E3B">
            <w:pPr>
              <w:pStyle w:val="4"/>
            </w:pPr>
            <w:r>
              <w:rPr>
                <w:rFonts w:ascii="仿宋_GB2312" w:hAnsi="仿宋_GB2312" w:eastAsia="仿宋_GB2312" w:cs="仿宋_GB2312"/>
                <w:color w:val="000000"/>
                <w:sz w:val="20"/>
              </w:rPr>
              <w:t>鼓楼区</w:t>
            </w:r>
          </w:p>
        </w:tc>
        <w:tc>
          <w:tcPr>
            <w:tcW w:w="189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96DF34">
            <w:pPr>
              <w:pStyle w:val="4"/>
              <w:jc w:val="center"/>
            </w:pPr>
            <w:r>
              <w:rPr>
                <w:rFonts w:ascii="仿宋_GB2312" w:hAnsi="仿宋_GB2312" w:eastAsia="仿宋_GB2312" w:cs="仿宋_GB2312"/>
                <w:color w:val="000000"/>
                <w:sz w:val="20"/>
              </w:rPr>
              <w:t>1</w:t>
            </w:r>
          </w:p>
        </w:tc>
        <w:tc>
          <w:tcPr>
            <w:tcW w:w="24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03B7BA5">
            <w:pPr>
              <w:pStyle w:val="4"/>
              <w:jc w:val="center"/>
            </w:pPr>
            <w:r>
              <w:rPr>
                <w:rFonts w:ascii="仿宋_GB2312" w:hAnsi="仿宋_GB2312" w:eastAsia="仿宋_GB2312" w:cs="仿宋_GB2312"/>
                <w:color w:val="000000"/>
                <w:sz w:val="20"/>
              </w:rPr>
              <w:t>700</w:t>
            </w:r>
          </w:p>
        </w:tc>
      </w:tr>
      <w:tr w14:paraId="36C6D2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1CF745D">
            <w:pPr>
              <w:pStyle w:val="4"/>
              <w:jc w:val="center"/>
            </w:pPr>
            <w:r>
              <w:rPr>
                <w:rFonts w:ascii="仿宋_GB2312" w:hAnsi="仿宋_GB2312" w:eastAsia="仿宋_GB2312" w:cs="仿宋_GB2312"/>
                <w:color w:val="000000"/>
                <w:sz w:val="20"/>
              </w:rPr>
              <w:t>2</w:t>
            </w:r>
          </w:p>
        </w:tc>
        <w:tc>
          <w:tcPr>
            <w:tcW w:w="1447" w:type="dxa"/>
            <w:vMerge w:val="continue"/>
            <w:tcBorders>
              <w:top w:val="nil"/>
              <w:left w:val="single" w:color="000000" w:sz="4" w:space="0"/>
              <w:bottom w:val="single" w:color="000000" w:sz="4" w:space="0"/>
              <w:right w:val="single" w:color="000000" w:sz="4" w:space="0"/>
            </w:tcBorders>
          </w:tcPr>
          <w:p w14:paraId="79E28B70"/>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AB7D5E">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D426AE4">
            <w:pPr>
              <w:pStyle w:val="4"/>
            </w:pPr>
            <w:r>
              <w:rPr>
                <w:rFonts w:ascii="仿宋_GB2312" w:hAnsi="仿宋_GB2312" w:eastAsia="仿宋_GB2312" w:cs="仿宋_GB2312"/>
                <w:color w:val="000000"/>
                <w:sz w:val="20"/>
              </w:rPr>
              <w:t>台江区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52B9B12">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42081E2">
            <w:pPr>
              <w:pStyle w:val="4"/>
              <w:jc w:val="center"/>
            </w:pPr>
            <w:r>
              <w:rPr>
                <w:rFonts w:ascii="仿宋_GB2312" w:hAnsi="仿宋_GB2312" w:eastAsia="仿宋_GB2312" w:cs="仿宋_GB2312"/>
                <w:color w:val="000000"/>
                <w:sz w:val="20"/>
              </w:rPr>
              <w:t>700</w:t>
            </w:r>
          </w:p>
        </w:tc>
      </w:tr>
      <w:tr w14:paraId="4FAFC3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7E83C1">
            <w:pPr>
              <w:pStyle w:val="4"/>
              <w:jc w:val="center"/>
            </w:pPr>
            <w:r>
              <w:rPr>
                <w:rFonts w:ascii="仿宋_GB2312" w:hAnsi="仿宋_GB2312" w:eastAsia="仿宋_GB2312" w:cs="仿宋_GB2312"/>
                <w:color w:val="000000"/>
                <w:sz w:val="20"/>
              </w:rPr>
              <w:t>3</w:t>
            </w:r>
          </w:p>
        </w:tc>
        <w:tc>
          <w:tcPr>
            <w:tcW w:w="1447" w:type="dxa"/>
            <w:vMerge w:val="continue"/>
            <w:tcBorders>
              <w:top w:val="nil"/>
              <w:left w:val="single" w:color="000000" w:sz="4" w:space="0"/>
              <w:bottom w:val="single" w:color="000000" w:sz="4" w:space="0"/>
              <w:right w:val="single" w:color="000000" w:sz="4" w:space="0"/>
            </w:tcBorders>
          </w:tcPr>
          <w:p w14:paraId="75FCF122"/>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B2786F4">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0003EFC">
            <w:pPr>
              <w:pStyle w:val="4"/>
            </w:pPr>
            <w:r>
              <w:rPr>
                <w:rFonts w:ascii="仿宋_GB2312" w:hAnsi="仿宋_GB2312" w:eastAsia="仿宋_GB2312" w:cs="仿宋_GB2312"/>
                <w:color w:val="000000"/>
                <w:sz w:val="20"/>
              </w:rPr>
              <w:t>仓山区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7B06DE6">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1AEA9A">
            <w:pPr>
              <w:pStyle w:val="4"/>
              <w:jc w:val="center"/>
            </w:pPr>
            <w:r>
              <w:rPr>
                <w:rFonts w:ascii="仿宋_GB2312" w:hAnsi="仿宋_GB2312" w:eastAsia="仿宋_GB2312" w:cs="仿宋_GB2312"/>
                <w:color w:val="000000"/>
                <w:sz w:val="20"/>
              </w:rPr>
              <w:t>700</w:t>
            </w:r>
          </w:p>
        </w:tc>
      </w:tr>
      <w:tr w14:paraId="108B5A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91C376">
            <w:pPr>
              <w:pStyle w:val="4"/>
              <w:jc w:val="center"/>
            </w:pPr>
            <w:r>
              <w:rPr>
                <w:rFonts w:ascii="仿宋_GB2312" w:hAnsi="仿宋_GB2312" w:eastAsia="仿宋_GB2312" w:cs="仿宋_GB2312"/>
                <w:color w:val="000000"/>
                <w:sz w:val="20"/>
              </w:rPr>
              <w:t>4</w:t>
            </w:r>
          </w:p>
        </w:tc>
        <w:tc>
          <w:tcPr>
            <w:tcW w:w="1447" w:type="dxa"/>
            <w:vMerge w:val="continue"/>
            <w:tcBorders>
              <w:top w:val="nil"/>
              <w:left w:val="single" w:color="000000" w:sz="4" w:space="0"/>
              <w:bottom w:val="single" w:color="000000" w:sz="4" w:space="0"/>
              <w:right w:val="single" w:color="000000" w:sz="4" w:space="0"/>
            </w:tcBorders>
          </w:tcPr>
          <w:p w14:paraId="6ED62AF7"/>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38CDC25">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815A333">
            <w:pPr>
              <w:pStyle w:val="4"/>
            </w:pPr>
            <w:r>
              <w:rPr>
                <w:rFonts w:ascii="仿宋_GB2312" w:hAnsi="仿宋_GB2312" w:eastAsia="仿宋_GB2312" w:cs="仿宋_GB2312"/>
                <w:color w:val="000000"/>
                <w:sz w:val="20"/>
              </w:rPr>
              <w:t>晋安区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82C9619">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45B066">
            <w:pPr>
              <w:pStyle w:val="4"/>
              <w:jc w:val="center"/>
            </w:pPr>
            <w:r>
              <w:rPr>
                <w:rFonts w:ascii="仿宋_GB2312" w:hAnsi="仿宋_GB2312" w:eastAsia="仿宋_GB2312" w:cs="仿宋_GB2312"/>
                <w:color w:val="000000"/>
                <w:sz w:val="20"/>
              </w:rPr>
              <w:t>700</w:t>
            </w:r>
          </w:p>
        </w:tc>
      </w:tr>
      <w:tr w14:paraId="4FA045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06D085E">
            <w:pPr>
              <w:pStyle w:val="4"/>
              <w:jc w:val="center"/>
            </w:pPr>
            <w:r>
              <w:rPr>
                <w:rFonts w:ascii="仿宋_GB2312" w:hAnsi="仿宋_GB2312" w:eastAsia="仿宋_GB2312" w:cs="仿宋_GB2312"/>
                <w:color w:val="000000"/>
                <w:sz w:val="20"/>
              </w:rPr>
              <w:t>5</w:t>
            </w:r>
          </w:p>
        </w:tc>
        <w:tc>
          <w:tcPr>
            <w:tcW w:w="1447" w:type="dxa"/>
            <w:vMerge w:val="continue"/>
            <w:tcBorders>
              <w:top w:val="nil"/>
              <w:left w:val="single" w:color="000000" w:sz="4" w:space="0"/>
              <w:bottom w:val="single" w:color="000000" w:sz="4" w:space="0"/>
              <w:right w:val="single" w:color="000000" w:sz="4" w:space="0"/>
            </w:tcBorders>
          </w:tcPr>
          <w:p w14:paraId="5433F9C7"/>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7ABF333">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1021E62">
            <w:pPr>
              <w:pStyle w:val="4"/>
            </w:pPr>
            <w:r>
              <w:rPr>
                <w:rFonts w:ascii="仿宋_GB2312" w:hAnsi="仿宋_GB2312" w:eastAsia="仿宋_GB2312" w:cs="仿宋_GB2312"/>
                <w:color w:val="000000"/>
                <w:sz w:val="20"/>
              </w:rPr>
              <w:t>马尾区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9F2CCB8">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5DF06E">
            <w:pPr>
              <w:pStyle w:val="4"/>
              <w:jc w:val="center"/>
            </w:pPr>
            <w:r>
              <w:rPr>
                <w:rFonts w:ascii="仿宋_GB2312" w:hAnsi="仿宋_GB2312" w:eastAsia="仿宋_GB2312" w:cs="仿宋_GB2312"/>
                <w:color w:val="000000"/>
                <w:sz w:val="20"/>
              </w:rPr>
              <w:t>700</w:t>
            </w:r>
          </w:p>
        </w:tc>
      </w:tr>
      <w:tr w14:paraId="763C6D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D3212F9">
            <w:pPr>
              <w:pStyle w:val="4"/>
              <w:jc w:val="center"/>
            </w:pPr>
            <w:r>
              <w:rPr>
                <w:rFonts w:ascii="仿宋_GB2312" w:hAnsi="仿宋_GB2312" w:eastAsia="仿宋_GB2312" w:cs="仿宋_GB2312"/>
                <w:color w:val="000000"/>
                <w:sz w:val="20"/>
              </w:rPr>
              <w:t>6</w:t>
            </w:r>
          </w:p>
        </w:tc>
        <w:tc>
          <w:tcPr>
            <w:tcW w:w="1447" w:type="dxa"/>
            <w:vMerge w:val="continue"/>
            <w:tcBorders>
              <w:top w:val="nil"/>
              <w:left w:val="single" w:color="000000" w:sz="4" w:space="0"/>
              <w:bottom w:val="single" w:color="000000" w:sz="4" w:space="0"/>
              <w:right w:val="single" w:color="000000" w:sz="4" w:space="0"/>
            </w:tcBorders>
          </w:tcPr>
          <w:p w14:paraId="427BB318"/>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8BE4C64">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C5784EC">
            <w:pPr>
              <w:pStyle w:val="4"/>
            </w:pPr>
            <w:r>
              <w:rPr>
                <w:rFonts w:ascii="仿宋_GB2312" w:hAnsi="仿宋_GB2312" w:eastAsia="仿宋_GB2312" w:cs="仿宋_GB2312"/>
                <w:color w:val="000000"/>
                <w:sz w:val="20"/>
              </w:rPr>
              <w:t>长乐区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62B51DD">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1CD9D9">
            <w:pPr>
              <w:pStyle w:val="4"/>
              <w:jc w:val="center"/>
            </w:pPr>
            <w:r>
              <w:rPr>
                <w:rFonts w:ascii="仿宋_GB2312" w:hAnsi="仿宋_GB2312" w:eastAsia="仿宋_GB2312" w:cs="仿宋_GB2312"/>
                <w:color w:val="000000"/>
                <w:sz w:val="20"/>
              </w:rPr>
              <w:t>700</w:t>
            </w:r>
          </w:p>
        </w:tc>
      </w:tr>
      <w:tr w14:paraId="2B865A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D8A758">
            <w:pPr>
              <w:pStyle w:val="4"/>
              <w:jc w:val="center"/>
            </w:pPr>
            <w:r>
              <w:rPr>
                <w:rFonts w:ascii="仿宋_GB2312" w:hAnsi="仿宋_GB2312" w:eastAsia="仿宋_GB2312" w:cs="仿宋_GB2312"/>
                <w:color w:val="000000"/>
                <w:sz w:val="20"/>
              </w:rPr>
              <w:t>7</w:t>
            </w:r>
          </w:p>
        </w:tc>
        <w:tc>
          <w:tcPr>
            <w:tcW w:w="1447" w:type="dxa"/>
            <w:vMerge w:val="continue"/>
            <w:tcBorders>
              <w:top w:val="nil"/>
              <w:left w:val="single" w:color="000000" w:sz="4" w:space="0"/>
              <w:bottom w:val="single" w:color="000000" w:sz="4" w:space="0"/>
              <w:right w:val="single" w:color="000000" w:sz="4" w:space="0"/>
            </w:tcBorders>
          </w:tcPr>
          <w:p w14:paraId="7DE2F1A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B876789">
            <w:pPr>
              <w:pStyle w:val="4"/>
              <w:jc w:val="center"/>
            </w:pPr>
            <w:r>
              <w:rPr>
                <w:rFonts w:ascii="仿宋_GB2312" w:hAnsi="仿宋_GB2312" w:eastAsia="仿宋_GB2312" w:cs="仿宋_GB2312"/>
                <w:color w:val="000000"/>
                <w:sz w:val="20"/>
              </w:rPr>
              <w:t>7</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98C80B">
            <w:pPr>
              <w:pStyle w:val="4"/>
            </w:pPr>
            <w:r>
              <w:rPr>
                <w:rFonts w:ascii="仿宋_GB2312" w:hAnsi="仿宋_GB2312" w:eastAsia="仿宋_GB2312" w:cs="仿宋_GB2312"/>
                <w:color w:val="000000"/>
                <w:sz w:val="20"/>
              </w:rPr>
              <w:t>福清市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9F349BB">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AF428A">
            <w:pPr>
              <w:pStyle w:val="4"/>
              <w:jc w:val="center"/>
            </w:pPr>
            <w:r>
              <w:rPr>
                <w:rFonts w:ascii="仿宋_GB2312" w:hAnsi="仿宋_GB2312" w:eastAsia="仿宋_GB2312" w:cs="仿宋_GB2312"/>
                <w:color w:val="000000"/>
                <w:sz w:val="20"/>
              </w:rPr>
              <w:t>700</w:t>
            </w:r>
          </w:p>
        </w:tc>
      </w:tr>
      <w:tr w14:paraId="02A6D6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C93F7AA">
            <w:pPr>
              <w:pStyle w:val="4"/>
              <w:jc w:val="center"/>
            </w:pPr>
            <w:r>
              <w:rPr>
                <w:rFonts w:ascii="仿宋_GB2312" w:hAnsi="仿宋_GB2312" w:eastAsia="仿宋_GB2312" w:cs="仿宋_GB2312"/>
                <w:color w:val="000000"/>
                <w:sz w:val="20"/>
              </w:rPr>
              <w:t>8</w:t>
            </w:r>
          </w:p>
        </w:tc>
        <w:tc>
          <w:tcPr>
            <w:tcW w:w="1447" w:type="dxa"/>
            <w:vMerge w:val="continue"/>
            <w:tcBorders>
              <w:top w:val="nil"/>
              <w:left w:val="single" w:color="000000" w:sz="4" w:space="0"/>
              <w:bottom w:val="single" w:color="000000" w:sz="4" w:space="0"/>
              <w:right w:val="single" w:color="000000" w:sz="4" w:space="0"/>
            </w:tcBorders>
          </w:tcPr>
          <w:p w14:paraId="033C08BE"/>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3E30E3">
            <w:pPr>
              <w:pStyle w:val="4"/>
              <w:jc w:val="center"/>
            </w:pPr>
            <w:r>
              <w:rPr>
                <w:rFonts w:ascii="仿宋_GB2312" w:hAnsi="仿宋_GB2312" w:eastAsia="仿宋_GB2312" w:cs="仿宋_GB2312"/>
                <w:color w:val="000000"/>
                <w:sz w:val="20"/>
              </w:rPr>
              <w:t>8</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156D60">
            <w:pPr>
              <w:pStyle w:val="4"/>
            </w:pPr>
            <w:r>
              <w:rPr>
                <w:rFonts w:ascii="仿宋_GB2312" w:hAnsi="仿宋_GB2312" w:eastAsia="仿宋_GB2312" w:cs="仿宋_GB2312"/>
                <w:color w:val="000000"/>
                <w:sz w:val="20"/>
              </w:rPr>
              <w:t>闽侯县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FF25E1">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1724C0F">
            <w:pPr>
              <w:pStyle w:val="4"/>
              <w:jc w:val="center"/>
            </w:pPr>
            <w:r>
              <w:rPr>
                <w:rFonts w:ascii="仿宋_GB2312" w:hAnsi="仿宋_GB2312" w:eastAsia="仿宋_GB2312" w:cs="仿宋_GB2312"/>
                <w:color w:val="000000"/>
                <w:sz w:val="20"/>
              </w:rPr>
              <w:t>700</w:t>
            </w:r>
          </w:p>
        </w:tc>
      </w:tr>
      <w:tr w14:paraId="4489BC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10AF21A">
            <w:pPr>
              <w:pStyle w:val="4"/>
              <w:jc w:val="center"/>
            </w:pPr>
            <w:r>
              <w:rPr>
                <w:rFonts w:ascii="仿宋_GB2312" w:hAnsi="仿宋_GB2312" w:eastAsia="仿宋_GB2312" w:cs="仿宋_GB2312"/>
                <w:color w:val="000000"/>
                <w:sz w:val="20"/>
              </w:rPr>
              <w:t>9</w:t>
            </w:r>
          </w:p>
        </w:tc>
        <w:tc>
          <w:tcPr>
            <w:tcW w:w="1447" w:type="dxa"/>
            <w:vMerge w:val="continue"/>
            <w:tcBorders>
              <w:top w:val="nil"/>
              <w:left w:val="single" w:color="000000" w:sz="4" w:space="0"/>
              <w:bottom w:val="single" w:color="000000" w:sz="4" w:space="0"/>
              <w:right w:val="single" w:color="000000" w:sz="4" w:space="0"/>
            </w:tcBorders>
          </w:tcPr>
          <w:p w14:paraId="187555EA"/>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05C4EC3">
            <w:pPr>
              <w:pStyle w:val="4"/>
              <w:jc w:val="center"/>
            </w:pPr>
            <w:r>
              <w:rPr>
                <w:rFonts w:ascii="仿宋_GB2312" w:hAnsi="仿宋_GB2312" w:eastAsia="仿宋_GB2312" w:cs="仿宋_GB2312"/>
                <w:color w:val="000000"/>
                <w:sz w:val="20"/>
              </w:rPr>
              <w:t>9</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6C173B">
            <w:pPr>
              <w:pStyle w:val="4"/>
            </w:pPr>
            <w:r>
              <w:rPr>
                <w:rFonts w:ascii="仿宋_GB2312" w:hAnsi="仿宋_GB2312" w:eastAsia="仿宋_GB2312" w:cs="仿宋_GB2312"/>
                <w:color w:val="000000"/>
                <w:sz w:val="20"/>
              </w:rPr>
              <w:t>连江县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C57F23">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843D2A9">
            <w:pPr>
              <w:pStyle w:val="4"/>
              <w:jc w:val="center"/>
            </w:pPr>
            <w:r>
              <w:rPr>
                <w:rFonts w:ascii="仿宋_GB2312" w:hAnsi="仿宋_GB2312" w:eastAsia="仿宋_GB2312" w:cs="仿宋_GB2312"/>
                <w:color w:val="000000"/>
                <w:sz w:val="20"/>
              </w:rPr>
              <w:t>700</w:t>
            </w:r>
          </w:p>
        </w:tc>
      </w:tr>
      <w:tr w14:paraId="4BD327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B229395">
            <w:pPr>
              <w:pStyle w:val="4"/>
              <w:jc w:val="center"/>
            </w:pPr>
            <w:r>
              <w:rPr>
                <w:rFonts w:ascii="仿宋_GB2312" w:hAnsi="仿宋_GB2312" w:eastAsia="仿宋_GB2312" w:cs="仿宋_GB2312"/>
                <w:color w:val="000000"/>
                <w:sz w:val="20"/>
              </w:rPr>
              <w:t>10</w:t>
            </w:r>
          </w:p>
        </w:tc>
        <w:tc>
          <w:tcPr>
            <w:tcW w:w="1447" w:type="dxa"/>
            <w:vMerge w:val="continue"/>
            <w:tcBorders>
              <w:top w:val="nil"/>
              <w:left w:val="single" w:color="000000" w:sz="4" w:space="0"/>
              <w:bottom w:val="single" w:color="000000" w:sz="4" w:space="0"/>
              <w:right w:val="single" w:color="000000" w:sz="4" w:space="0"/>
            </w:tcBorders>
          </w:tcPr>
          <w:p w14:paraId="4D30C976"/>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4F32B26">
            <w:pPr>
              <w:pStyle w:val="4"/>
              <w:jc w:val="center"/>
            </w:pPr>
            <w:r>
              <w:rPr>
                <w:rFonts w:ascii="仿宋_GB2312" w:hAnsi="仿宋_GB2312" w:eastAsia="仿宋_GB2312" w:cs="仿宋_GB2312"/>
                <w:color w:val="000000"/>
                <w:sz w:val="20"/>
              </w:rPr>
              <w:t>10</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6152920">
            <w:pPr>
              <w:pStyle w:val="4"/>
            </w:pPr>
            <w:r>
              <w:rPr>
                <w:rFonts w:ascii="仿宋_GB2312" w:hAnsi="仿宋_GB2312" w:eastAsia="仿宋_GB2312" w:cs="仿宋_GB2312"/>
                <w:color w:val="000000"/>
                <w:sz w:val="20"/>
              </w:rPr>
              <w:t>闽清县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1266E62">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8550C8C">
            <w:pPr>
              <w:pStyle w:val="4"/>
              <w:jc w:val="center"/>
            </w:pPr>
            <w:r>
              <w:rPr>
                <w:rFonts w:ascii="仿宋_GB2312" w:hAnsi="仿宋_GB2312" w:eastAsia="仿宋_GB2312" w:cs="仿宋_GB2312"/>
                <w:color w:val="000000"/>
                <w:sz w:val="20"/>
              </w:rPr>
              <w:t>700</w:t>
            </w:r>
          </w:p>
        </w:tc>
      </w:tr>
      <w:tr w14:paraId="77D725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F66652B">
            <w:pPr>
              <w:pStyle w:val="4"/>
              <w:jc w:val="center"/>
            </w:pPr>
            <w:r>
              <w:rPr>
                <w:rFonts w:ascii="仿宋_GB2312" w:hAnsi="仿宋_GB2312" w:eastAsia="仿宋_GB2312" w:cs="仿宋_GB2312"/>
                <w:color w:val="000000"/>
                <w:sz w:val="20"/>
              </w:rPr>
              <w:t>11</w:t>
            </w:r>
          </w:p>
        </w:tc>
        <w:tc>
          <w:tcPr>
            <w:tcW w:w="1447" w:type="dxa"/>
            <w:vMerge w:val="continue"/>
            <w:tcBorders>
              <w:top w:val="nil"/>
              <w:left w:val="single" w:color="000000" w:sz="4" w:space="0"/>
              <w:bottom w:val="single" w:color="000000" w:sz="4" w:space="0"/>
              <w:right w:val="single" w:color="000000" w:sz="4" w:space="0"/>
            </w:tcBorders>
          </w:tcPr>
          <w:p w14:paraId="01DF4BE4"/>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7279289">
            <w:pPr>
              <w:pStyle w:val="4"/>
              <w:jc w:val="center"/>
            </w:pPr>
            <w:r>
              <w:rPr>
                <w:rFonts w:ascii="仿宋_GB2312" w:hAnsi="仿宋_GB2312" w:eastAsia="仿宋_GB2312" w:cs="仿宋_GB2312"/>
                <w:color w:val="000000"/>
                <w:sz w:val="20"/>
              </w:rPr>
              <w:t>11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34EB03D">
            <w:pPr>
              <w:pStyle w:val="4"/>
            </w:pPr>
            <w:r>
              <w:rPr>
                <w:rFonts w:ascii="仿宋_GB2312" w:hAnsi="仿宋_GB2312" w:eastAsia="仿宋_GB2312" w:cs="仿宋_GB2312"/>
                <w:color w:val="000000"/>
                <w:sz w:val="20"/>
              </w:rPr>
              <w:t>罗源县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61100D">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6CDCA24">
            <w:pPr>
              <w:pStyle w:val="4"/>
              <w:jc w:val="center"/>
            </w:pPr>
            <w:r>
              <w:rPr>
                <w:rFonts w:ascii="仿宋_GB2312" w:hAnsi="仿宋_GB2312" w:eastAsia="仿宋_GB2312" w:cs="仿宋_GB2312"/>
                <w:color w:val="000000"/>
                <w:sz w:val="20"/>
              </w:rPr>
              <w:t>700</w:t>
            </w:r>
          </w:p>
        </w:tc>
      </w:tr>
      <w:tr w14:paraId="76BC2B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9239C0">
            <w:pPr>
              <w:pStyle w:val="4"/>
              <w:jc w:val="center"/>
            </w:pPr>
            <w:r>
              <w:rPr>
                <w:rFonts w:ascii="仿宋_GB2312" w:hAnsi="仿宋_GB2312" w:eastAsia="仿宋_GB2312" w:cs="仿宋_GB2312"/>
                <w:color w:val="000000"/>
                <w:sz w:val="20"/>
              </w:rPr>
              <w:t>12</w:t>
            </w:r>
          </w:p>
        </w:tc>
        <w:tc>
          <w:tcPr>
            <w:tcW w:w="1447" w:type="dxa"/>
            <w:vMerge w:val="continue"/>
            <w:tcBorders>
              <w:top w:val="nil"/>
              <w:left w:val="single" w:color="000000" w:sz="4" w:space="0"/>
              <w:bottom w:val="single" w:color="000000" w:sz="4" w:space="0"/>
              <w:right w:val="single" w:color="000000" w:sz="4" w:space="0"/>
            </w:tcBorders>
          </w:tcPr>
          <w:p w14:paraId="53F1543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DA0F81F">
            <w:pPr>
              <w:pStyle w:val="4"/>
              <w:jc w:val="center"/>
            </w:pPr>
            <w:r>
              <w:rPr>
                <w:rFonts w:ascii="仿宋_GB2312" w:hAnsi="仿宋_GB2312" w:eastAsia="仿宋_GB2312" w:cs="仿宋_GB2312"/>
                <w:color w:val="000000"/>
                <w:sz w:val="20"/>
              </w:rPr>
              <w:t>12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4A0575">
            <w:pPr>
              <w:pStyle w:val="4"/>
            </w:pPr>
            <w:r>
              <w:rPr>
                <w:rFonts w:ascii="仿宋_GB2312" w:hAnsi="仿宋_GB2312" w:eastAsia="仿宋_GB2312" w:cs="仿宋_GB2312"/>
                <w:color w:val="000000"/>
                <w:sz w:val="20"/>
              </w:rPr>
              <w:t>永泰县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59F4CE3">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485E24E">
            <w:pPr>
              <w:pStyle w:val="4"/>
              <w:jc w:val="center"/>
            </w:pPr>
            <w:r>
              <w:rPr>
                <w:rFonts w:ascii="仿宋_GB2312" w:hAnsi="仿宋_GB2312" w:eastAsia="仿宋_GB2312" w:cs="仿宋_GB2312"/>
                <w:color w:val="000000"/>
                <w:sz w:val="20"/>
              </w:rPr>
              <w:t>700</w:t>
            </w:r>
          </w:p>
        </w:tc>
      </w:tr>
      <w:tr w14:paraId="5001EF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B7A220A">
            <w:pPr>
              <w:pStyle w:val="4"/>
              <w:jc w:val="center"/>
            </w:pPr>
            <w:r>
              <w:rPr>
                <w:rFonts w:ascii="仿宋_GB2312" w:hAnsi="仿宋_GB2312" w:eastAsia="仿宋_GB2312" w:cs="仿宋_GB2312"/>
                <w:color w:val="000000"/>
                <w:sz w:val="20"/>
              </w:rPr>
              <w:t>13</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E987D20">
            <w:pPr>
              <w:pStyle w:val="4"/>
            </w:pPr>
            <w:r>
              <w:rPr>
                <w:rFonts w:ascii="仿宋_GB2312" w:hAnsi="仿宋_GB2312" w:eastAsia="仿宋_GB2312" w:cs="仿宋_GB2312"/>
                <w:color w:val="000000"/>
                <w:sz w:val="20"/>
              </w:rPr>
              <w:t>厦门市（6套）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E7D11F">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33F5D83">
            <w:pPr>
              <w:pStyle w:val="4"/>
            </w:pPr>
            <w:r>
              <w:rPr>
                <w:rFonts w:ascii="仿宋_GB2312" w:hAnsi="仿宋_GB2312" w:eastAsia="仿宋_GB2312" w:cs="仿宋_GB2312"/>
                <w:color w:val="000000"/>
                <w:sz w:val="20"/>
              </w:rPr>
              <w:t>思明区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81FEC60">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69A795B">
            <w:pPr>
              <w:pStyle w:val="4"/>
              <w:jc w:val="center"/>
            </w:pPr>
            <w:r>
              <w:rPr>
                <w:rFonts w:ascii="仿宋_GB2312" w:hAnsi="仿宋_GB2312" w:eastAsia="仿宋_GB2312" w:cs="仿宋_GB2312"/>
                <w:color w:val="000000"/>
                <w:sz w:val="20"/>
              </w:rPr>
              <w:t>700</w:t>
            </w:r>
          </w:p>
        </w:tc>
      </w:tr>
      <w:tr w14:paraId="7954E0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3DD7EA9">
            <w:pPr>
              <w:pStyle w:val="4"/>
              <w:jc w:val="center"/>
            </w:pPr>
            <w:r>
              <w:rPr>
                <w:rFonts w:ascii="仿宋_GB2312" w:hAnsi="仿宋_GB2312" w:eastAsia="仿宋_GB2312" w:cs="仿宋_GB2312"/>
                <w:color w:val="000000"/>
                <w:sz w:val="20"/>
              </w:rPr>
              <w:t>14</w:t>
            </w:r>
          </w:p>
        </w:tc>
        <w:tc>
          <w:tcPr>
            <w:tcW w:w="1447" w:type="dxa"/>
            <w:vMerge w:val="continue"/>
            <w:tcBorders>
              <w:top w:val="nil"/>
              <w:left w:val="single" w:color="000000" w:sz="4" w:space="0"/>
              <w:bottom w:val="single" w:color="000000" w:sz="4" w:space="0"/>
              <w:right w:val="single" w:color="000000" w:sz="4" w:space="0"/>
            </w:tcBorders>
          </w:tcPr>
          <w:p w14:paraId="008481D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F1AA05">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12A7D92">
            <w:pPr>
              <w:pStyle w:val="4"/>
            </w:pPr>
            <w:r>
              <w:rPr>
                <w:rFonts w:ascii="仿宋_GB2312" w:hAnsi="仿宋_GB2312" w:eastAsia="仿宋_GB2312" w:cs="仿宋_GB2312"/>
                <w:color w:val="000000"/>
                <w:sz w:val="20"/>
              </w:rPr>
              <w:t>湖里区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88D1E4">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0D0DF6B">
            <w:pPr>
              <w:pStyle w:val="4"/>
              <w:jc w:val="center"/>
            </w:pPr>
            <w:r>
              <w:rPr>
                <w:rFonts w:ascii="仿宋_GB2312" w:hAnsi="仿宋_GB2312" w:eastAsia="仿宋_GB2312" w:cs="仿宋_GB2312"/>
                <w:color w:val="000000"/>
                <w:sz w:val="20"/>
              </w:rPr>
              <w:t>700</w:t>
            </w:r>
          </w:p>
        </w:tc>
      </w:tr>
      <w:tr w14:paraId="773A62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DBEB3E">
            <w:pPr>
              <w:pStyle w:val="4"/>
              <w:jc w:val="center"/>
            </w:pPr>
            <w:r>
              <w:rPr>
                <w:rFonts w:ascii="仿宋_GB2312" w:hAnsi="仿宋_GB2312" w:eastAsia="仿宋_GB2312" w:cs="仿宋_GB2312"/>
                <w:color w:val="000000"/>
                <w:sz w:val="20"/>
              </w:rPr>
              <w:t>15</w:t>
            </w:r>
          </w:p>
        </w:tc>
        <w:tc>
          <w:tcPr>
            <w:tcW w:w="1447" w:type="dxa"/>
            <w:vMerge w:val="continue"/>
            <w:tcBorders>
              <w:top w:val="nil"/>
              <w:left w:val="single" w:color="000000" w:sz="4" w:space="0"/>
              <w:bottom w:val="single" w:color="000000" w:sz="4" w:space="0"/>
              <w:right w:val="single" w:color="000000" w:sz="4" w:space="0"/>
            </w:tcBorders>
          </w:tcPr>
          <w:p w14:paraId="483D0574"/>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DD1D79">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EBDB458">
            <w:pPr>
              <w:pStyle w:val="4"/>
            </w:pPr>
            <w:r>
              <w:rPr>
                <w:rFonts w:ascii="仿宋_GB2312" w:hAnsi="仿宋_GB2312" w:eastAsia="仿宋_GB2312" w:cs="仿宋_GB2312"/>
                <w:color w:val="000000"/>
                <w:sz w:val="20"/>
              </w:rPr>
              <w:t>集美区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278A5FC">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CADCE5">
            <w:pPr>
              <w:pStyle w:val="4"/>
              <w:jc w:val="center"/>
            </w:pPr>
            <w:r>
              <w:rPr>
                <w:rFonts w:ascii="仿宋_GB2312" w:hAnsi="仿宋_GB2312" w:eastAsia="仿宋_GB2312" w:cs="仿宋_GB2312"/>
                <w:color w:val="000000"/>
                <w:sz w:val="20"/>
              </w:rPr>
              <w:t>700</w:t>
            </w:r>
          </w:p>
        </w:tc>
      </w:tr>
      <w:tr w14:paraId="21DC6F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944466">
            <w:pPr>
              <w:pStyle w:val="4"/>
              <w:jc w:val="center"/>
            </w:pPr>
            <w:r>
              <w:rPr>
                <w:rFonts w:ascii="仿宋_GB2312" w:hAnsi="仿宋_GB2312" w:eastAsia="仿宋_GB2312" w:cs="仿宋_GB2312"/>
                <w:color w:val="000000"/>
                <w:sz w:val="20"/>
              </w:rPr>
              <w:t>16</w:t>
            </w:r>
          </w:p>
        </w:tc>
        <w:tc>
          <w:tcPr>
            <w:tcW w:w="1447" w:type="dxa"/>
            <w:vMerge w:val="continue"/>
            <w:tcBorders>
              <w:top w:val="nil"/>
              <w:left w:val="single" w:color="000000" w:sz="4" w:space="0"/>
              <w:bottom w:val="single" w:color="000000" w:sz="4" w:space="0"/>
              <w:right w:val="single" w:color="000000" w:sz="4" w:space="0"/>
            </w:tcBorders>
          </w:tcPr>
          <w:p w14:paraId="2B8F6274"/>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0C51108">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3CFB1E">
            <w:pPr>
              <w:pStyle w:val="4"/>
            </w:pPr>
            <w:r>
              <w:rPr>
                <w:rFonts w:ascii="仿宋_GB2312" w:hAnsi="仿宋_GB2312" w:eastAsia="仿宋_GB2312" w:cs="仿宋_GB2312"/>
                <w:color w:val="000000"/>
                <w:sz w:val="20"/>
              </w:rPr>
              <w:t>海沧区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6DE074">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558C85">
            <w:pPr>
              <w:pStyle w:val="4"/>
              <w:jc w:val="center"/>
            </w:pPr>
            <w:r>
              <w:rPr>
                <w:rFonts w:ascii="仿宋_GB2312" w:hAnsi="仿宋_GB2312" w:eastAsia="仿宋_GB2312" w:cs="仿宋_GB2312"/>
                <w:color w:val="000000"/>
                <w:sz w:val="20"/>
              </w:rPr>
              <w:t>700</w:t>
            </w:r>
          </w:p>
        </w:tc>
      </w:tr>
      <w:tr w14:paraId="15F09B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33C809">
            <w:pPr>
              <w:pStyle w:val="4"/>
              <w:jc w:val="center"/>
            </w:pPr>
            <w:r>
              <w:rPr>
                <w:rFonts w:ascii="仿宋_GB2312" w:hAnsi="仿宋_GB2312" w:eastAsia="仿宋_GB2312" w:cs="仿宋_GB2312"/>
                <w:color w:val="000000"/>
                <w:sz w:val="20"/>
              </w:rPr>
              <w:t>17</w:t>
            </w:r>
          </w:p>
        </w:tc>
        <w:tc>
          <w:tcPr>
            <w:tcW w:w="1447" w:type="dxa"/>
            <w:vMerge w:val="continue"/>
            <w:tcBorders>
              <w:top w:val="nil"/>
              <w:left w:val="single" w:color="000000" w:sz="4" w:space="0"/>
              <w:bottom w:val="single" w:color="000000" w:sz="4" w:space="0"/>
              <w:right w:val="single" w:color="000000" w:sz="4" w:space="0"/>
            </w:tcBorders>
          </w:tcPr>
          <w:p w14:paraId="0033D5F1"/>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D50C98">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6B5FAD6">
            <w:pPr>
              <w:pStyle w:val="4"/>
            </w:pPr>
            <w:r>
              <w:rPr>
                <w:rFonts w:ascii="仿宋_GB2312" w:hAnsi="仿宋_GB2312" w:eastAsia="仿宋_GB2312" w:cs="仿宋_GB2312"/>
                <w:color w:val="000000"/>
                <w:sz w:val="20"/>
              </w:rPr>
              <w:t>同安区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4B39E7B">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A1A429">
            <w:pPr>
              <w:pStyle w:val="4"/>
              <w:jc w:val="center"/>
            </w:pPr>
            <w:r>
              <w:rPr>
                <w:rFonts w:ascii="仿宋_GB2312" w:hAnsi="仿宋_GB2312" w:eastAsia="仿宋_GB2312" w:cs="仿宋_GB2312"/>
                <w:color w:val="000000"/>
                <w:sz w:val="20"/>
              </w:rPr>
              <w:t>700</w:t>
            </w:r>
          </w:p>
        </w:tc>
      </w:tr>
      <w:tr w14:paraId="07BFBC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CE84624">
            <w:pPr>
              <w:pStyle w:val="4"/>
              <w:jc w:val="center"/>
            </w:pPr>
            <w:r>
              <w:rPr>
                <w:rFonts w:ascii="仿宋_GB2312" w:hAnsi="仿宋_GB2312" w:eastAsia="仿宋_GB2312" w:cs="仿宋_GB2312"/>
                <w:color w:val="000000"/>
                <w:sz w:val="20"/>
              </w:rPr>
              <w:t>18</w:t>
            </w:r>
          </w:p>
        </w:tc>
        <w:tc>
          <w:tcPr>
            <w:tcW w:w="1447" w:type="dxa"/>
            <w:vMerge w:val="continue"/>
            <w:tcBorders>
              <w:top w:val="nil"/>
              <w:left w:val="single" w:color="000000" w:sz="4" w:space="0"/>
              <w:bottom w:val="single" w:color="000000" w:sz="4" w:space="0"/>
              <w:right w:val="single" w:color="000000" w:sz="4" w:space="0"/>
            </w:tcBorders>
          </w:tcPr>
          <w:p w14:paraId="383F4FB6"/>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F123F99">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0657C8F">
            <w:pPr>
              <w:pStyle w:val="4"/>
            </w:pPr>
            <w:r>
              <w:rPr>
                <w:rFonts w:ascii="仿宋_GB2312" w:hAnsi="仿宋_GB2312" w:eastAsia="仿宋_GB2312" w:cs="仿宋_GB2312"/>
                <w:color w:val="000000"/>
                <w:sz w:val="20"/>
              </w:rPr>
              <w:t>翔安区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921BB5">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7DD6765">
            <w:pPr>
              <w:pStyle w:val="4"/>
              <w:jc w:val="center"/>
            </w:pPr>
            <w:r>
              <w:rPr>
                <w:rFonts w:ascii="仿宋_GB2312" w:hAnsi="仿宋_GB2312" w:eastAsia="仿宋_GB2312" w:cs="仿宋_GB2312"/>
                <w:color w:val="000000"/>
                <w:sz w:val="20"/>
              </w:rPr>
              <w:t>700</w:t>
            </w:r>
          </w:p>
        </w:tc>
      </w:tr>
      <w:tr w14:paraId="3D242B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970AE6">
            <w:pPr>
              <w:pStyle w:val="4"/>
              <w:jc w:val="center"/>
            </w:pPr>
            <w:r>
              <w:rPr>
                <w:rFonts w:ascii="仿宋_GB2312" w:hAnsi="仿宋_GB2312" w:eastAsia="仿宋_GB2312" w:cs="仿宋_GB2312"/>
                <w:color w:val="000000"/>
                <w:sz w:val="20"/>
              </w:rPr>
              <w:t>19</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5F59D30">
            <w:pPr>
              <w:pStyle w:val="4"/>
            </w:pPr>
            <w:r>
              <w:rPr>
                <w:rFonts w:ascii="仿宋_GB2312" w:hAnsi="仿宋_GB2312" w:eastAsia="仿宋_GB2312" w:cs="仿宋_GB2312"/>
                <w:color w:val="000000"/>
                <w:sz w:val="20"/>
              </w:rPr>
              <w:t>漳州市（9套）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147B98A">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CEBD13C">
            <w:pPr>
              <w:pStyle w:val="4"/>
            </w:pPr>
            <w:r>
              <w:rPr>
                <w:rFonts w:ascii="仿宋_GB2312" w:hAnsi="仿宋_GB2312" w:eastAsia="仿宋_GB2312" w:cs="仿宋_GB2312"/>
                <w:color w:val="000000"/>
                <w:sz w:val="20"/>
              </w:rPr>
              <w:t>芗城区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04F0C08">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2BB4982">
            <w:pPr>
              <w:pStyle w:val="4"/>
              <w:jc w:val="center"/>
            </w:pPr>
            <w:r>
              <w:rPr>
                <w:rFonts w:ascii="仿宋_GB2312" w:hAnsi="仿宋_GB2312" w:eastAsia="仿宋_GB2312" w:cs="仿宋_GB2312"/>
                <w:color w:val="000000"/>
                <w:sz w:val="20"/>
              </w:rPr>
              <w:t>700</w:t>
            </w:r>
          </w:p>
        </w:tc>
      </w:tr>
      <w:tr w14:paraId="7CDA76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8F7F3F3">
            <w:pPr>
              <w:pStyle w:val="4"/>
              <w:jc w:val="center"/>
            </w:pPr>
            <w:r>
              <w:rPr>
                <w:rFonts w:ascii="仿宋_GB2312" w:hAnsi="仿宋_GB2312" w:eastAsia="仿宋_GB2312" w:cs="仿宋_GB2312"/>
                <w:color w:val="000000"/>
                <w:sz w:val="20"/>
              </w:rPr>
              <w:t>20</w:t>
            </w:r>
          </w:p>
        </w:tc>
        <w:tc>
          <w:tcPr>
            <w:tcW w:w="1447" w:type="dxa"/>
            <w:vMerge w:val="continue"/>
            <w:tcBorders>
              <w:top w:val="nil"/>
              <w:left w:val="single" w:color="000000" w:sz="4" w:space="0"/>
              <w:bottom w:val="single" w:color="000000" w:sz="4" w:space="0"/>
              <w:right w:val="single" w:color="000000" w:sz="4" w:space="0"/>
            </w:tcBorders>
          </w:tcPr>
          <w:p w14:paraId="3403FA7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7F6A931">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1583712">
            <w:pPr>
              <w:pStyle w:val="4"/>
            </w:pPr>
            <w:r>
              <w:rPr>
                <w:rFonts w:ascii="仿宋_GB2312" w:hAnsi="仿宋_GB2312" w:eastAsia="仿宋_GB2312" w:cs="仿宋_GB2312"/>
                <w:color w:val="000000"/>
                <w:sz w:val="20"/>
              </w:rPr>
              <w:t>龙文区</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4559EDA">
            <w:pPr>
              <w:pStyle w:val="4"/>
              <w:jc w:val="center"/>
            </w:pPr>
            <w:r>
              <w:rPr>
                <w:rFonts w:ascii="仿宋_GB2312" w:hAnsi="仿宋_GB2312" w:eastAsia="仿宋_GB2312" w:cs="仿宋_GB2312"/>
                <w:color w:val="000000"/>
                <w:sz w:val="20"/>
              </w:rPr>
              <w:t>不重复建设</w:t>
            </w:r>
          </w:p>
        </w:tc>
      </w:tr>
      <w:tr w14:paraId="02C494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3A803ED">
            <w:pPr>
              <w:pStyle w:val="4"/>
              <w:jc w:val="center"/>
            </w:pPr>
            <w:r>
              <w:rPr>
                <w:rFonts w:ascii="仿宋_GB2312" w:hAnsi="仿宋_GB2312" w:eastAsia="仿宋_GB2312" w:cs="仿宋_GB2312"/>
                <w:color w:val="000000"/>
                <w:sz w:val="20"/>
              </w:rPr>
              <w:t>21</w:t>
            </w:r>
          </w:p>
        </w:tc>
        <w:tc>
          <w:tcPr>
            <w:tcW w:w="1447" w:type="dxa"/>
            <w:vMerge w:val="continue"/>
            <w:tcBorders>
              <w:top w:val="nil"/>
              <w:left w:val="single" w:color="000000" w:sz="4" w:space="0"/>
              <w:bottom w:val="single" w:color="000000" w:sz="4" w:space="0"/>
              <w:right w:val="single" w:color="000000" w:sz="4" w:space="0"/>
            </w:tcBorders>
          </w:tcPr>
          <w:p w14:paraId="4087767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5601925">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B4BEDE8">
            <w:pPr>
              <w:pStyle w:val="4"/>
            </w:pPr>
            <w:r>
              <w:rPr>
                <w:rFonts w:ascii="仿宋_GB2312" w:hAnsi="仿宋_GB2312" w:eastAsia="仿宋_GB2312" w:cs="仿宋_GB2312"/>
                <w:color w:val="000000"/>
                <w:sz w:val="20"/>
              </w:rPr>
              <w:t>龙海区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9562032">
            <w:pPr>
              <w:pStyle w:val="4"/>
              <w:jc w:val="center"/>
            </w:pPr>
            <w:r>
              <w:rPr>
                <w:rFonts w:ascii="仿宋_GB2312" w:hAnsi="仿宋_GB2312" w:eastAsia="仿宋_GB2312" w:cs="仿宋_GB2312"/>
                <w:color w:val="000000"/>
                <w:sz w:val="20"/>
              </w:rPr>
              <w:t>1</w:t>
            </w:r>
          </w:p>
        </w:tc>
        <w:tc>
          <w:tcPr>
            <w:tcW w:w="24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485075F">
            <w:pPr>
              <w:pStyle w:val="4"/>
              <w:jc w:val="center"/>
            </w:pPr>
            <w:r>
              <w:rPr>
                <w:rFonts w:ascii="仿宋_GB2312" w:hAnsi="仿宋_GB2312" w:eastAsia="仿宋_GB2312" w:cs="仿宋_GB2312"/>
                <w:color w:val="000000"/>
                <w:sz w:val="20"/>
              </w:rPr>
              <w:t>700</w:t>
            </w:r>
          </w:p>
        </w:tc>
      </w:tr>
      <w:tr w14:paraId="055F24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FEFFB8B">
            <w:pPr>
              <w:pStyle w:val="4"/>
              <w:jc w:val="center"/>
            </w:pPr>
            <w:r>
              <w:rPr>
                <w:rFonts w:ascii="仿宋_GB2312" w:hAnsi="仿宋_GB2312" w:eastAsia="仿宋_GB2312" w:cs="仿宋_GB2312"/>
                <w:color w:val="000000"/>
                <w:sz w:val="20"/>
              </w:rPr>
              <w:t>22</w:t>
            </w:r>
          </w:p>
        </w:tc>
        <w:tc>
          <w:tcPr>
            <w:tcW w:w="1447" w:type="dxa"/>
            <w:vMerge w:val="continue"/>
            <w:tcBorders>
              <w:top w:val="nil"/>
              <w:left w:val="single" w:color="000000" w:sz="4" w:space="0"/>
              <w:bottom w:val="single" w:color="000000" w:sz="4" w:space="0"/>
              <w:right w:val="single" w:color="000000" w:sz="4" w:space="0"/>
            </w:tcBorders>
          </w:tcPr>
          <w:p w14:paraId="660CE876"/>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B04F3C0">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7925D79">
            <w:pPr>
              <w:pStyle w:val="4"/>
            </w:pPr>
            <w:r>
              <w:rPr>
                <w:rFonts w:ascii="仿宋_GB2312" w:hAnsi="仿宋_GB2312" w:eastAsia="仿宋_GB2312" w:cs="仿宋_GB2312"/>
                <w:color w:val="000000"/>
                <w:sz w:val="20"/>
              </w:rPr>
              <w:t>长泰区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A2CE776">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F51D5B">
            <w:pPr>
              <w:pStyle w:val="4"/>
              <w:jc w:val="center"/>
            </w:pPr>
            <w:r>
              <w:rPr>
                <w:rFonts w:ascii="仿宋_GB2312" w:hAnsi="仿宋_GB2312" w:eastAsia="仿宋_GB2312" w:cs="仿宋_GB2312"/>
                <w:color w:val="000000"/>
                <w:sz w:val="20"/>
              </w:rPr>
              <w:t>700</w:t>
            </w:r>
          </w:p>
        </w:tc>
      </w:tr>
      <w:tr w14:paraId="789840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D2B6A74">
            <w:pPr>
              <w:pStyle w:val="4"/>
              <w:jc w:val="center"/>
            </w:pPr>
            <w:r>
              <w:rPr>
                <w:rFonts w:ascii="仿宋_GB2312" w:hAnsi="仿宋_GB2312" w:eastAsia="仿宋_GB2312" w:cs="仿宋_GB2312"/>
                <w:color w:val="000000"/>
                <w:sz w:val="20"/>
              </w:rPr>
              <w:t>23</w:t>
            </w:r>
          </w:p>
        </w:tc>
        <w:tc>
          <w:tcPr>
            <w:tcW w:w="1447" w:type="dxa"/>
            <w:vMerge w:val="continue"/>
            <w:tcBorders>
              <w:top w:val="nil"/>
              <w:left w:val="single" w:color="000000" w:sz="4" w:space="0"/>
              <w:bottom w:val="single" w:color="000000" w:sz="4" w:space="0"/>
              <w:right w:val="single" w:color="000000" w:sz="4" w:space="0"/>
            </w:tcBorders>
          </w:tcPr>
          <w:p w14:paraId="56FFB7E8"/>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C09229D">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162DBF5">
            <w:pPr>
              <w:pStyle w:val="4"/>
            </w:pPr>
            <w:r>
              <w:rPr>
                <w:rFonts w:ascii="仿宋_GB2312" w:hAnsi="仿宋_GB2312" w:eastAsia="仿宋_GB2312" w:cs="仿宋_GB2312"/>
                <w:color w:val="000000"/>
                <w:sz w:val="20"/>
              </w:rPr>
              <w:t>漳浦县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24A2E1">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E0FB70B">
            <w:pPr>
              <w:pStyle w:val="4"/>
              <w:jc w:val="center"/>
            </w:pPr>
            <w:r>
              <w:rPr>
                <w:rFonts w:ascii="仿宋_GB2312" w:hAnsi="仿宋_GB2312" w:eastAsia="仿宋_GB2312" w:cs="仿宋_GB2312"/>
                <w:color w:val="000000"/>
                <w:sz w:val="20"/>
              </w:rPr>
              <w:t>700</w:t>
            </w:r>
          </w:p>
        </w:tc>
      </w:tr>
      <w:tr w14:paraId="77824B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AB860E0">
            <w:pPr>
              <w:pStyle w:val="4"/>
              <w:jc w:val="center"/>
            </w:pPr>
            <w:r>
              <w:rPr>
                <w:rFonts w:ascii="仿宋_GB2312" w:hAnsi="仿宋_GB2312" w:eastAsia="仿宋_GB2312" w:cs="仿宋_GB2312"/>
                <w:color w:val="000000"/>
                <w:sz w:val="20"/>
              </w:rPr>
              <w:t>24</w:t>
            </w:r>
          </w:p>
        </w:tc>
        <w:tc>
          <w:tcPr>
            <w:tcW w:w="1447" w:type="dxa"/>
            <w:vMerge w:val="continue"/>
            <w:tcBorders>
              <w:top w:val="nil"/>
              <w:left w:val="single" w:color="000000" w:sz="4" w:space="0"/>
              <w:bottom w:val="single" w:color="000000" w:sz="4" w:space="0"/>
              <w:right w:val="single" w:color="000000" w:sz="4" w:space="0"/>
            </w:tcBorders>
          </w:tcPr>
          <w:p w14:paraId="7B8EA500"/>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BF5A588">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B754397">
            <w:pPr>
              <w:pStyle w:val="4"/>
            </w:pPr>
            <w:r>
              <w:rPr>
                <w:rFonts w:ascii="仿宋_GB2312" w:hAnsi="仿宋_GB2312" w:eastAsia="仿宋_GB2312" w:cs="仿宋_GB2312"/>
                <w:color w:val="000000"/>
                <w:sz w:val="20"/>
              </w:rPr>
              <w:t>云霄县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05FFF72">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6C1D1B">
            <w:pPr>
              <w:pStyle w:val="4"/>
              <w:jc w:val="center"/>
            </w:pPr>
            <w:r>
              <w:rPr>
                <w:rFonts w:ascii="仿宋_GB2312" w:hAnsi="仿宋_GB2312" w:eastAsia="仿宋_GB2312" w:cs="仿宋_GB2312"/>
                <w:color w:val="000000"/>
                <w:sz w:val="20"/>
              </w:rPr>
              <w:t>700</w:t>
            </w:r>
          </w:p>
        </w:tc>
      </w:tr>
      <w:tr w14:paraId="04187A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EFE84B">
            <w:pPr>
              <w:pStyle w:val="4"/>
              <w:jc w:val="center"/>
            </w:pPr>
            <w:r>
              <w:rPr>
                <w:rFonts w:ascii="仿宋_GB2312" w:hAnsi="仿宋_GB2312" w:eastAsia="仿宋_GB2312" w:cs="仿宋_GB2312"/>
                <w:color w:val="000000"/>
                <w:sz w:val="20"/>
              </w:rPr>
              <w:t>25</w:t>
            </w:r>
          </w:p>
        </w:tc>
        <w:tc>
          <w:tcPr>
            <w:tcW w:w="1447" w:type="dxa"/>
            <w:vMerge w:val="continue"/>
            <w:tcBorders>
              <w:top w:val="nil"/>
              <w:left w:val="single" w:color="000000" w:sz="4" w:space="0"/>
              <w:bottom w:val="single" w:color="000000" w:sz="4" w:space="0"/>
              <w:right w:val="single" w:color="000000" w:sz="4" w:space="0"/>
            </w:tcBorders>
          </w:tcPr>
          <w:p w14:paraId="6AD443ED"/>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0A2AC02">
            <w:pPr>
              <w:pStyle w:val="4"/>
              <w:jc w:val="center"/>
            </w:pPr>
            <w:r>
              <w:rPr>
                <w:rFonts w:ascii="仿宋_GB2312" w:hAnsi="仿宋_GB2312" w:eastAsia="仿宋_GB2312" w:cs="仿宋_GB2312"/>
                <w:color w:val="000000"/>
                <w:sz w:val="20"/>
              </w:rPr>
              <w:t>7</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F6B0902">
            <w:pPr>
              <w:pStyle w:val="4"/>
            </w:pPr>
            <w:r>
              <w:rPr>
                <w:rFonts w:ascii="仿宋_GB2312" w:hAnsi="仿宋_GB2312" w:eastAsia="仿宋_GB2312" w:cs="仿宋_GB2312"/>
                <w:color w:val="000000"/>
                <w:sz w:val="20"/>
              </w:rPr>
              <w:t>诏安县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AA8AA9B">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29F5CE">
            <w:pPr>
              <w:pStyle w:val="4"/>
              <w:jc w:val="center"/>
            </w:pPr>
            <w:r>
              <w:rPr>
                <w:rFonts w:ascii="仿宋_GB2312" w:hAnsi="仿宋_GB2312" w:eastAsia="仿宋_GB2312" w:cs="仿宋_GB2312"/>
                <w:color w:val="000000"/>
                <w:sz w:val="20"/>
              </w:rPr>
              <w:t>700</w:t>
            </w:r>
          </w:p>
        </w:tc>
      </w:tr>
      <w:tr w14:paraId="1A5E8E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9066DF9">
            <w:pPr>
              <w:pStyle w:val="4"/>
              <w:jc w:val="center"/>
            </w:pPr>
            <w:r>
              <w:rPr>
                <w:rFonts w:ascii="仿宋_GB2312" w:hAnsi="仿宋_GB2312" w:eastAsia="仿宋_GB2312" w:cs="仿宋_GB2312"/>
                <w:color w:val="000000"/>
                <w:sz w:val="20"/>
              </w:rPr>
              <w:t>26</w:t>
            </w:r>
          </w:p>
        </w:tc>
        <w:tc>
          <w:tcPr>
            <w:tcW w:w="1447" w:type="dxa"/>
            <w:vMerge w:val="continue"/>
            <w:tcBorders>
              <w:top w:val="nil"/>
              <w:left w:val="single" w:color="000000" w:sz="4" w:space="0"/>
              <w:bottom w:val="single" w:color="000000" w:sz="4" w:space="0"/>
              <w:right w:val="single" w:color="000000" w:sz="4" w:space="0"/>
            </w:tcBorders>
          </w:tcPr>
          <w:p w14:paraId="2197FDFD"/>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D6BD67">
            <w:pPr>
              <w:pStyle w:val="4"/>
              <w:jc w:val="center"/>
            </w:pPr>
            <w:r>
              <w:rPr>
                <w:rFonts w:ascii="仿宋_GB2312" w:hAnsi="仿宋_GB2312" w:eastAsia="仿宋_GB2312" w:cs="仿宋_GB2312"/>
                <w:color w:val="000000"/>
                <w:sz w:val="20"/>
              </w:rPr>
              <w:t>8</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3161AF4">
            <w:pPr>
              <w:pStyle w:val="4"/>
            </w:pPr>
            <w:r>
              <w:rPr>
                <w:rFonts w:ascii="仿宋_GB2312" w:hAnsi="仿宋_GB2312" w:eastAsia="仿宋_GB2312" w:cs="仿宋_GB2312"/>
                <w:color w:val="000000"/>
                <w:sz w:val="20"/>
              </w:rPr>
              <w:t>东山县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7FD50E7">
            <w:pPr>
              <w:pStyle w:val="4"/>
              <w:jc w:val="center"/>
            </w:pPr>
            <w:r>
              <w:rPr>
                <w:rFonts w:ascii="仿宋_GB2312" w:hAnsi="仿宋_GB2312" w:eastAsia="仿宋_GB2312" w:cs="仿宋_GB2312"/>
                <w:color w:val="000000"/>
                <w:sz w:val="20"/>
              </w:rPr>
              <w:t>不重复建设</w:t>
            </w:r>
          </w:p>
        </w:tc>
      </w:tr>
      <w:tr w14:paraId="2B8DEE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F312A7A">
            <w:pPr>
              <w:pStyle w:val="4"/>
              <w:jc w:val="center"/>
            </w:pPr>
            <w:r>
              <w:rPr>
                <w:rFonts w:ascii="仿宋_GB2312" w:hAnsi="仿宋_GB2312" w:eastAsia="仿宋_GB2312" w:cs="仿宋_GB2312"/>
                <w:color w:val="000000"/>
                <w:sz w:val="20"/>
              </w:rPr>
              <w:t>27</w:t>
            </w:r>
          </w:p>
        </w:tc>
        <w:tc>
          <w:tcPr>
            <w:tcW w:w="1447" w:type="dxa"/>
            <w:vMerge w:val="continue"/>
            <w:tcBorders>
              <w:top w:val="nil"/>
              <w:left w:val="single" w:color="000000" w:sz="4" w:space="0"/>
              <w:bottom w:val="single" w:color="000000" w:sz="4" w:space="0"/>
              <w:right w:val="single" w:color="000000" w:sz="4" w:space="0"/>
            </w:tcBorders>
          </w:tcPr>
          <w:p w14:paraId="33148523"/>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F3AA9BA">
            <w:pPr>
              <w:pStyle w:val="4"/>
              <w:jc w:val="center"/>
            </w:pPr>
            <w:r>
              <w:rPr>
                <w:rFonts w:ascii="仿宋_GB2312" w:hAnsi="仿宋_GB2312" w:eastAsia="仿宋_GB2312" w:cs="仿宋_GB2312"/>
                <w:color w:val="000000"/>
                <w:sz w:val="20"/>
              </w:rPr>
              <w:t>9</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FE7D463">
            <w:pPr>
              <w:pStyle w:val="4"/>
            </w:pPr>
            <w:r>
              <w:rPr>
                <w:rFonts w:ascii="仿宋_GB2312" w:hAnsi="仿宋_GB2312" w:eastAsia="仿宋_GB2312" w:cs="仿宋_GB2312"/>
                <w:color w:val="000000"/>
                <w:sz w:val="20"/>
              </w:rPr>
              <w:t>平和县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CABA31D">
            <w:pPr>
              <w:pStyle w:val="4"/>
              <w:jc w:val="center"/>
            </w:pPr>
            <w:r>
              <w:rPr>
                <w:rFonts w:ascii="仿宋_GB2312" w:hAnsi="仿宋_GB2312" w:eastAsia="仿宋_GB2312" w:cs="仿宋_GB2312"/>
                <w:color w:val="000000"/>
                <w:sz w:val="20"/>
              </w:rPr>
              <w:t>1</w:t>
            </w:r>
          </w:p>
        </w:tc>
        <w:tc>
          <w:tcPr>
            <w:tcW w:w="24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44D21CC">
            <w:pPr>
              <w:pStyle w:val="4"/>
              <w:jc w:val="center"/>
            </w:pPr>
            <w:r>
              <w:rPr>
                <w:rFonts w:ascii="仿宋_GB2312" w:hAnsi="仿宋_GB2312" w:eastAsia="仿宋_GB2312" w:cs="仿宋_GB2312"/>
                <w:color w:val="000000"/>
                <w:sz w:val="20"/>
              </w:rPr>
              <w:t>700</w:t>
            </w:r>
          </w:p>
        </w:tc>
      </w:tr>
      <w:tr w14:paraId="12298D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6835DB1">
            <w:pPr>
              <w:pStyle w:val="4"/>
              <w:jc w:val="center"/>
            </w:pPr>
            <w:r>
              <w:rPr>
                <w:rFonts w:ascii="仿宋_GB2312" w:hAnsi="仿宋_GB2312" w:eastAsia="仿宋_GB2312" w:cs="仿宋_GB2312"/>
                <w:color w:val="000000"/>
                <w:sz w:val="20"/>
              </w:rPr>
              <w:t>28</w:t>
            </w:r>
          </w:p>
        </w:tc>
        <w:tc>
          <w:tcPr>
            <w:tcW w:w="1447" w:type="dxa"/>
            <w:vMerge w:val="continue"/>
            <w:tcBorders>
              <w:top w:val="nil"/>
              <w:left w:val="single" w:color="000000" w:sz="4" w:space="0"/>
              <w:bottom w:val="single" w:color="000000" w:sz="4" w:space="0"/>
              <w:right w:val="single" w:color="000000" w:sz="4" w:space="0"/>
            </w:tcBorders>
          </w:tcPr>
          <w:p w14:paraId="715E0F6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3DD17ED">
            <w:pPr>
              <w:pStyle w:val="4"/>
              <w:jc w:val="center"/>
            </w:pPr>
            <w:r>
              <w:rPr>
                <w:rFonts w:ascii="仿宋_GB2312" w:hAnsi="仿宋_GB2312" w:eastAsia="仿宋_GB2312" w:cs="仿宋_GB2312"/>
                <w:color w:val="000000"/>
                <w:sz w:val="20"/>
              </w:rPr>
              <w:t>10</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E4D7F2">
            <w:pPr>
              <w:pStyle w:val="4"/>
            </w:pPr>
            <w:r>
              <w:rPr>
                <w:rFonts w:ascii="仿宋_GB2312" w:hAnsi="仿宋_GB2312" w:eastAsia="仿宋_GB2312" w:cs="仿宋_GB2312"/>
                <w:color w:val="000000"/>
                <w:sz w:val="20"/>
              </w:rPr>
              <w:t>南靖县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C40AF0">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43F102">
            <w:pPr>
              <w:pStyle w:val="4"/>
              <w:jc w:val="center"/>
            </w:pPr>
            <w:r>
              <w:rPr>
                <w:rFonts w:ascii="仿宋_GB2312" w:hAnsi="仿宋_GB2312" w:eastAsia="仿宋_GB2312" w:cs="仿宋_GB2312"/>
                <w:color w:val="000000"/>
                <w:sz w:val="20"/>
              </w:rPr>
              <w:t>700</w:t>
            </w:r>
          </w:p>
        </w:tc>
      </w:tr>
      <w:tr w14:paraId="1F0732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4E90D1D">
            <w:pPr>
              <w:pStyle w:val="4"/>
              <w:jc w:val="center"/>
            </w:pPr>
            <w:r>
              <w:rPr>
                <w:rFonts w:ascii="仿宋_GB2312" w:hAnsi="仿宋_GB2312" w:eastAsia="仿宋_GB2312" w:cs="仿宋_GB2312"/>
                <w:color w:val="000000"/>
                <w:sz w:val="20"/>
              </w:rPr>
              <w:t>29</w:t>
            </w:r>
          </w:p>
        </w:tc>
        <w:tc>
          <w:tcPr>
            <w:tcW w:w="1447" w:type="dxa"/>
            <w:vMerge w:val="continue"/>
            <w:tcBorders>
              <w:top w:val="nil"/>
              <w:left w:val="single" w:color="000000" w:sz="4" w:space="0"/>
              <w:bottom w:val="single" w:color="000000" w:sz="4" w:space="0"/>
              <w:right w:val="single" w:color="000000" w:sz="4" w:space="0"/>
            </w:tcBorders>
          </w:tcPr>
          <w:p w14:paraId="11540078"/>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E823A9A">
            <w:pPr>
              <w:pStyle w:val="4"/>
              <w:jc w:val="center"/>
            </w:pPr>
            <w:r>
              <w:rPr>
                <w:rFonts w:ascii="仿宋_GB2312" w:hAnsi="仿宋_GB2312" w:eastAsia="仿宋_GB2312" w:cs="仿宋_GB2312"/>
                <w:color w:val="000000"/>
                <w:sz w:val="20"/>
              </w:rPr>
              <w:t>11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8B8C011">
            <w:pPr>
              <w:pStyle w:val="4"/>
            </w:pPr>
            <w:r>
              <w:rPr>
                <w:rFonts w:ascii="仿宋_GB2312" w:hAnsi="仿宋_GB2312" w:eastAsia="仿宋_GB2312" w:cs="仿宋_GB2312"/>
                <w:color w:val="000000"/>
                <w:sz w:val="20"/>
              </w:rPr>
              <w:t>华安县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11E3509">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1E045E8">
            <w:pPr>
              <w:pStyle w:val="4"/>
              <w:jc w:val="center"/>
            </w:pPr>
            <w:r>
              <w:rPr>
                <w:rFonts w:ascii="仿宋_GB2312" w:hAnsi="仿宋_GB2312" w:eastAsia="仿宋_GB2312" w:cs="仿宋_GB2312"/>
                <w:color w:val="000000"/>
                <w:sz w:val="20"/>
              </w:rPr>
              <w:t>700</w:t>
            </w:r>
          </w:p>
        </w:tc>
      </w:tr>
      <w:tr w14:paraId="20C295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4B71E5A">
            <w:pPr>
              <w:pStyle w:val="4"/>
              <w:jc w:val="center"/>
            </w:pPr>
            <w:r>
              <w:rPr>
                <w:rFonts w:ascii="仿宋_GB2312" w:hAnsi="仿宋_GB2312" w:eastAsia="仿宋_GB2312" w:cs="仿宋_GB2312"/>
                <w:color w:val="000000"/>
                <w:sz w:val="20"/>
              </w:rPr>
              <w:t>30</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0ACD13">
            <w:pPr>
              <w:pStyle w:val="4"/>
            </w:pPr>
            <w:r>
              <w:rPr>
                <w:rFonts w:ascii="仿宋_GB2312" w:hAnsi="仿宋_GB2312" w:eastAsia="仿宋_GB2312" w:cs="仿宋_GB2312"/>
                <w:color w:val="000000"/>
                <w:sz w:val="20"/>
              </w:rPr>
              <w:t>泉州市（10套）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444AF4">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76F0C6">
            <w:pPr>
              <w:pStyle w:val="4"/>
            </w:pPr>
            <w:r>
              <w:rPr>
                <w:rFonts w:ascii="仿宋_GB2312" w:hAnsi="仿宋_GB2312" w:eastAsia="仿宋_GB2312" w:cs="仿宋_GB2312"/>
                <w:color w:val="000000"/>
                <w:sz w:val="20"/>
              </w:rPr>
              <w:t>鲤城区</w:t>
            </w:r>
          </w:p>
        </w:tc>
        <w:tc>
          <w:tcPr>
            <w:tcW w:w="1899"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90F7AFF">
            <w:pPr>
              <w:pStyle w:val="4"/>
              <w:jc w:val="center"/>
            </w:pPr>
            <w:r>
              <w:rPr>
                <w:rFonts w:ascii="仿宋_GB2312" w:hAnsi="仿宋_GB2312" w:eastAsia="仿宋_GB2312" w:cs="仿宋_GB2312"/>
                <w:color w:val="000000"/>
                <w:sz w:val="20"/>
              </w:rPr>
              <w:t>1</w:t>
            </w:r>
          </w:p>
        </w:tc>
        <w:tc>
          <w:tcPr>
            <w:tcW w:w="2442"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6BBB081">
            <w:pPr>
              <w:pStyle w:val="4"/>
              <w:jc w:val="center"/>
            </w:pPr>
            <w:r>
              <w:rPr>
                <w:rFonts w:ascii="仿宋_GB2312" w:hAnsi="仿宋_GB2312" w:eastAsia="仿宋_GB2312" w:cs="仿宋_GB2312"/>
                <w:color w:val="000000"/>
                <w:sz w:val="20"/>
              </w:rPr>
              <w:t>700</w:t>
            </w:r>
          </w:p>
        </w:tc>
      </w:tr>
      <w:tr w14:paraId="7FF6F8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4989277">
            <w:pPr>
              <w:pStyle w:val="4"/>
              <w:jc w:val="center"/>
            </w:pPr>
            <w:r>
              <w:rPr>
                <w:rFonts w:ascii="仿宋_GB2312" w:hAnsi="仿宋_GB2312" w:eastAsia="仿宋_GB2312" w:cs="仿宋_GB2312"/>
                <w:color w:val="000000"/>
                <w:sz w:val="20"/>
              </w:rPr>
              <w:t>31</w:t>
            </w:r>
          </w:p>
        </w:tc>
        <w:tc>
          <w:tcPr>
            <w:tcW w:w="1447" w:type="dxa"/>
            <w:vMerge w:val="continue"/>
            <w:tcBorders>
              <w:top w:val="nil"/>
              <w:left w:val="single" w:color="000000" w:sz="4" w:space="0"/>
              <w:bottom w:val="single" w:color="000000" w:sz="4" w:space="0"/>
              <w:right w:val="single" w:color="000000" w:sz="4" w:space="0"/>
            </w:tcBorders>
          </w:tcPr>
          <w:p w14:paraId="2E033D12"/>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8C44449">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66FEDE0">
            <w:pPr>
              <w:pStyle w:val="4"/>
            </w:pPr>
            <w:r>
              <w:rPr>
                <w:rFonts w:ascii="仿宋_GB2312" w:hAnsi="仿宋_GB2312" w:eastAsia="仿宋_GB2312" w:cs="仿宋_GB2312"/>
                <w:color w:val="000000"/>
                <w:sz w:val="20"/>
              </w:rPr>
              <w:t>丰泽区</w:t>
            </w:r>
          </w:p>
        </w:tc>
        <w:tc>
          <w:tcPr>
            <w:tcW w:w="1899" w:type="dxa"/>
            <w:vMerge w:val="continue"/>
            <w:tcBorders>
              <w:top w:val="nil"/>
              <w:left w:val="single" w:color="000000" w:sz="4" w:space="0"/>
              <w:bottom w:val="single" w:color="000000" w:sz="4" w:space="0"/>
              <w:right w:val="single" w:color="000000" w:sz="4" w:space="0"/>
            </w:tcBorders>
          </w:tcPr>
          <w:p w14:paraId="6C648D76"/>
        </w:tc>
        <w:tc>
          <w:tcPr>
            <w:tcW w:w="2442" w:type="dxa"/>
            <w:vMerge w:val="continue"/>
            <w:tcBorders>
              <w:top w:val="nil"/>
              <w:left w:val="single" w:color="000000" w:sz="4" w:space="0"/>
              <w:bottom w:val="single" w:color="000000" w:sz="4" w:space="0"/>
              <w:right w:val="single" w:color="000000" w:sz="4" w:space="0"/>
            </w:tcBorders>
          </w:tcPr>
          <w:p w14:paraId="348B0A6A"/>
        </w:tc>
      </w:tr>
      <w:tr w14:paraId="028F41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1A88EE">
            <w:pPr>
              <w:pStyle w:val="4"/>
              <w:jc w:val="center"/>
            </w:pPr>
            <w:r>
              <w:rPr>
                <w:rFonts w:ascii="仿宋_GB2312" w:hAnsi="仿宋_GB2312" w:eastAsia="仿宋_GB2312" w:cs="仿宋_GB2312"/>
                <w:color w:val="000000"/>
                <w:sz w:val="20"/>
              </w:rPr>
              <w:t>32</w:t>
            </w:r>
          </w:p>
        </w:tc>
        <w:tc>
          <w:tcPr>
            <w:tcW w:w="1447" w:type="dxa"/>
            <w:vMerge w:val="continue"/>
            <w:tcBorders>
              <w:top w:val="nil"/>
              <w:left w:val="single" w:color="000000" w:sz="4" w:space="0"/>
              <w:bottom w:val="single" w:color="000000" w:sz="4" w:space="0"/>
              <w:right w:val="single" w:color="000000" w:sz="4" w:space="0"/>
            </w:tcBorders>
          </w:tcPr>
          <w:p w14:paraId="2BF1CA5A"/>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A64671A">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23B2485">
            <w:pPr>
              <w:pStyle w:val="4"/>
            </w:pPr>
            <w:r>
              <w:rPr>
                <w:rFonts w:ascii="仿宋_GB2312" w:hAnsi="仿宋_GB2312" w:eastAsia="仿宋_GB2312" w:cs="仿宋_GB2312"/>
                <w:color w:val="000000"/>
                <w:sz w:val="20"/>
              </w:rPr>
              <w:t>洛江区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BFAB43F">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8854F8">
            <w:pPr>
              <w:pStyle w:val="4"/>
              <w:jc w:val="center"/>
            </w:pPr>
            <w:r>
              <w:rPr>
                <w:rFonts w:ascii="仿宋_GB2312" w:hAnsi="仿宋_GB2312" w:eastAsia="仿宋_GB2312" w:cs="仿宋_GB2312"/>
                <w:color w:val="000000"/>
                <w:sz w:val="20"/>
              </w:rPr>
              <w:t>700</w:t>
            </w:r>
          </w:p>
        </w:tc>
      </w:tr>
      <w:tr w14:paraId="7E14C2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944A122">
            <w:pPr>
              <w:pStyle w:val="4"/>
              <w:jc w:val="center"/>
            </w:pPr>
            <w:r>
              <w:rPr>
                <w:rFonts w:ascii="仿宋_GB2312" w:hAnsi="仿宋_GB2312" w:eastAsia="仿宋_GB2312" w:cs="仿宋_GB2312"/>
                <w:color w:val="000000"/>
                <w:sz w:val="20"/>
              </w:rPr>
              <w:t>33</w:t>
            </w:r>
          </w:p>
        </w:tc>
        <w:tc>
          <w:tcPr>
            <w:tcW w:w="1447" w:type="dxa"/>
            <w:vMerge w:val="continue"/>
            <w:tcBorders>
              <w:top w:val="nil"/>
              <w:left w:val="single" w:color="000000" w:sz="4" w:space="0"/>
              <w:bottom w:val="single" w:color="000000" w:sz="4" w:space="0"/>
              <w:right w:val="single" w:color="000000" w:sz="4" w:space="0"/>
            </w:tcBorders>
          </w:tcPr>
          <w:p w14:paraId="3128F2D9"/>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CA1EC7">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B76994">
            <w:pPr>
              <w:pStyle w:val="4"/>
            </w:pPr>
            <w:r>
              <w:rPr>
                <w:rFonts w:ascii="仿宋_GB2312" w:hAnsi="仿宋_GB2312" w:eastAsia="仿宋_GB2312" w:cs="仿宋_GB2312"/>
                <w:color w:val="000000"/>
                <w:sz w:val="20"/>
              </w:rPr>
              <w:t>泉港区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0CC6523">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1CE7298">
            <w:pPr>
              <w:pStyle w:val="4"/>
              <w:jc w:val="center"/>
            </w:pPr>
            <w:r>
              <w:rPr>
                <w:rFonts w:ascii="仿宋_GB2312" w:hAnsi="仿宋_GB2312" w:eastAsia="仿宋_GB2312" w:cs="仿宋_GB2312"/>
                <w:color w:val="000000"/>
                <w:sz w:val="20"/>
              </w:rPr>
              <w:t>700</w:t>
            </w:r>
          </w:p>
        </w:tc>
      </w:tr>
      <w:tr w14:paraId="0BBC0C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D97244E">
            <w:pPr>
              <w:pStyle w:val="4"/>
              <w:jc w:val="center"/>
            </w:pPr>
            <w:r>
              <w:rPr>
                <w:rFonts w:ascii="仿宋_GB2312" w:hAnsi="仿宋_GB2312" w:eastAsia="仿宋_GB2312" w:cs="仿宋_GB2312"/>
                <w:color w:val="000000"/>
                <w:sz w:val="20"/>
              </w:rPr>
              <w:t>34</w:t>
            </w:r>
          </w:p>
        </w:tc>
        <w:tc>
          <w:tcPr>
            <w:tcW w:w="1447" w:type="dxa"/>
            <w:vMerge w:val="continue"/>
            <w:tcBorders>
              <w:top w:val="nil"/>
              <w:left w:val="single" w:color="000000" w:sz="4" w:space="0"/>
              <w:bottom w:val="single" w:color="000000" w:sz="4" w:space="0"/>
              <w:right w:val="single" w:color="000000" w:sz="4" w:space="0"/>
            </w:tcBorders>
          </w:tcPr>
          <w:p w14:paraId="25C7372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6AEB8D1">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0B4F1F">
            <w:pPr>
              <w:pStyle w:val="4"/>
            </w:pPr>
            <w:r>
              <w:rPr>
                <w:rFonts w:ascii="仿宋_GB2312" w:hAnsi="仿宋_GB2312" w:eastAsia="仿宋_GB2312" w:cs="仿宋_GB2312"/>
                <w:color w:val="000000"/>
                <w:sz w:val="20"/>
              </w:rPr>
              <w:t>石狮市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6D1C50">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D199E4E">
            <w:pPr>
              <w:pStyle w:val="4"/>
              <w:jc w:val="center"/>
            </w:pPr>
            <w:r>
              <w:rPr>
                <w:rFonts w:ascii="仿宋_GB2312" w:hAnsi="仿宋_GB2312" w:eastAsia="仿宋_GB2312" w:cs="仿宋_GB2312"/>
                <w:color w:val="000000"/>
                <w:sz w:val="20"/>
              </w:rPr>
              <w:t>700</w:t>
            </w:r>
          </w:p>
        </w:tc>
      </w:tr>
      <w:tr w14:paraId="617024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7E945B">
            <w:pPr>
              <w:pStyle w:val="4"/>
              <w:jc w:val="center"/>
            </w:pPr>
            <w:r>
              <w:rPr>
                <w:rFonts w:ascii="仿宋_GB2312" w:hAnsi="仿宋_GB2312" w:eastAsia="仿宋_GB2312" w:cs="仿宋_GB2312"/>
                <w:color w:val="000000"/>
                <w:sz w:val="20"/>
              </w:rPr>
              <w:t>35</w:t>
            </w:r>
          </w:p>
        </w:tc>
        <w:tc>
          <w:tcPr>
            <w:tcW w:w="1447" w:type="dxa"/>
            <w:vMerge w:val="continue"/>
            <w:tcBorders>
              <w:top w:val="nil"/>
              <w:left w:val="single" w:color="000000" w:sz="4" w:space="0"/>
              <w:bottom w:val="single" w:color="000000" w:sz="4" w:space="0"/>
              <w:right w:val="single" w:color="000000" w:sz="4" w:space="0"/>
            </w:tcBorders>
          </w:tcPr>
          <w:p w14:paraId="3065381B"/>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E07EADA">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F4CECD5">
            <w:pPr>
              <w:pStyle w:val="4"/>
            </w:pPr>
            <w:r>
              <w:rPr>
                <w:rFonts w:ascii="仿宋_GB2312" w:hAnsi="仿宋_GB2312" w:eastAsia="仿宋_GB2312" w:cs="仿宋_GB2312"/>
                <w:color w:val="000000"/>
                <w:sz w:val="20"/>
              </w:rPr>
              <w:t>晋江市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31B57B">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F87422">
            <w:pPr>
              <w:pStyle w:val="4"/>
              <w:jc w:val="center"/>
            </w:pPr>
            <w:r>
              <w:rPr>
                <w:rFonts w:ascii="仿宋_GB2312" w:hAnsi="仿宋_GB2312" w:eastAsia="仿宋_GB2312" w:cs="仿宋_GB2312"/>
                <w:color w:val="000000"/>
                <w:sz w:val="20"/>
              </w:rPr>
              <w:t>700</w:t>
            </w:r>
          </w:p>
        </w:tc>
      </w:tr>
      <w:tr w14:paraId="6055D3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75C10F4">
            <w:pPr>
              <w:pStyle w:val="4"/>
              <w:jc w:val="center"/>
            </w:pPr>
            <w:r>
              <w:rPr>
                <w:rFonts w:ascii="仿宋_GB2312" w:hAnsi="仿宋_GB2312" w:eastAsia="仿宋_GB2312" w:cs="仿宋_GB2312"/>
                <w:color w:val="000000"/>
                <w:sz w:val="20"/>
              </w:rPr>
              <w:t>36</w:t>
            </w:r>
          </w:p>
        </w:tc>
        <w:tc>
          <w:tcPr>
            <w:tcW w:w="1447" w:type="dxa"/>
            <w:vMerge w:val="continue"/>
            <w:tcBorders>
              <w:top w:val="nil"/>
              <w:left w:val="single" w:color="000000" w:sz="4" w:space="0"/>
              <w:bottom w:val="single" w:color="000000" w:sz="4" w:space="0"/>
              <w:right w:val="single" w:color="000000" w:sz="4" w:space="0"/>
            </w:tcBorders>
          </w:tcPr>
          <w:p w14:paraId="3278A0DB"/>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13F35C4">
            <w:pPr>
              <w:pStyle w:val="4"/>
              <w:jc w:val="center"/>
            </w:pPr>
            <w:r>
              <w:rPr>
                <w:rFonts w:ascii="仿宋_GB2312" w:hAnsi="仿宋_GB2312" w:eastAsia="仿宋_GB2312" w:cs="仿宋_GB2312"/>
                <w:color w:val="000000"/>
                <w:sz w:val="20"/>
              </w:rPr>
              <w:t>7</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C96B60C">
            <w:pPr>
              <w:pStyle w:val="4"/>
            </w:pPr>
            <w:r>
              <w:rPr>
                <w:rFonts w:ascii="仿宋_GB2312" w:hAnsi="仿宋_GB2312" w:eastAsia="仿宋_GB2312" w:cs="仿宋_GB2312"/>
                <w:color w:val="000000"/>
                <w:sz w:val="20"/>
              </w:rPr>
              <w:t>南安市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785682B">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EB5AB3D">
            <w:pPr>
              <w:pStyle w:val="4"/>
              <w:jc w:val="center"/>
            </w:pPr>
            <w:r>
              <w:rPr>
                <w:rFonts w:ascii="仿宋_GB2312" w:hAnsi="仿宋_GB2312" w:eastAsia="仿宋_GB2312" w:cs="仿宋_GB2312"/>
                <w:color w:val="000000"/>
                <w:sz w:val="20"/>
              </w:rPr>
              <w:t>700</w:t>
            </w:r>
          </w:p>
        </w:tc>
      </w:tr>
      <w:tr w14:paraId="692B09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250CC66">
            <w:pPr>
              <w:pStyle w:val="4"/>
              <w:jc w:val="center"/>
            </w:pPr>
            <w:r>
              <w:rPr>
                <w:rFonts w:ascii="仿宋_GB2312" w:hAnsi="仿宋_GB2312" w:eastAsia="仿宋_GB2312" w:cs="仿宋_GB2312"/>
                <w:color w:val="000000"/>
                <w:sz w:val="20"/>
              </w:rPr>
              <w:t>37</w:t>
            </w:r>
          </w:p>
        </w:tc>
        <w:tc>
          <w:tcPr>
            <w:tcW w:w="1447" w:type="dxa"/>
            <w:vMerge w:val="continue"/>
            <w:tcBorders>
              <w:top w:val="nil"/>
              <w:left w:val="single" w:color="000000" w:sz="4" w:space="0"/>
              <w:bottom w:val="single" w:color="000000" w:sz="4" w:space="0"/>
              <w:right w:val="single" w:color="000000" w:sz="4" w:space="0"/>
            </w:tcBorders>
          </w:tcPr>
          <w:p w14:paraId="52A28EC9"/>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03CCB7">
            <w:pPr>
              <w:pStyle w:val="4"/>
              <w:jc w:val="center"/>
            </w:pPr>
            <w:r>
              <w:rPr>
                <w:rFonts w:ascii="仿宋_GB2312" w:hAnsi="仿宋_GB2312" w:eastAsia="仿宋_GB2312" w:cs="仿宋_GB2312"/>
                <w:color w:val="000000"/>
                <w:sz w:val="20"/>
              </w:rPr>
              <w:t>8</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C096FB9">
            <w:pPr>
              <w:pStyle w:val="4"/>
            </w:pPr>
            <w:r>
              <w:rPr>
                <w:rFonts w:ascii="仿宋_GB2312" w:hAnsi="仿宋_GB2312" w:eastAsia="仿宋_GB2312" w:cs="仿宋_GB2312"/>
                <w:color w:val="000000"/>
                <w:sz w:val="20"/>
              </w:rPr>
              <w:t>惠安县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3DD7AA4">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37575A">
            <w:pPr>
              <w:pStyle w:val="4"/>
              <w:jc w:val="center"/>
            </w:pPr>
            <w:r>
              <w:rPr>
                <w:rFonts w:ascii="仿宋_GB2312" w:hAnsi="仿宋_GB2312" w:eastAsia="仿宋_GB2312" w:cs="仿宋_GB2312"/>
                <w:color w:val="000000"/>
                <w:sz w:val="20"/>
              </w:rPr>
              <w:t>700</w:t>
            </w:r>
          </w:p>
        </w:tc>
      </w:tr>
      <w:tr w14:paraId="65CE6D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F39609D">
            <w:pPr>
              <w:pStyle w:val="4"/>
              <w:jc w:val="center"/>
            </w:pPr>
            <w:r>
              <w:rPr>
                <w:rFonts w:ascii="仿宋_GB2312" w:hAnsi="仿宋_GB2312" w:eastAsia="仿宋_GB2312" w:cs="仿宋_GB2312"/>
                <w:color w:val="000000"/>
                <w:sz w:val="20"/>
              </w:rPr>
              <w:t>38</w:t>
            </w:r>
          </w:p>
        </w:tc>
        <w:tc>
          <w:tcPr>
            <w:tcW w:w="1447" w:type="dxa"/>
            <w:vMerge w:val="continue"/>
            <w:tcBorders>
              <w:top w:val="nil"/>
              <w:left w:val="single" w:color="000000" w:sz="4" w:space="0"/>
              <w:bottom w:val="single" w:color="000000" w:sz="4" w:space="0"/>
              <w:right w:val="single" w:color="000000" w:sz="4" w:space="0"/>
            </w:tcBorders>
          </w:tcPr>
          <w:p w14:paraId="13C30724"/>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C72BE09">
            <w:pPr>
              <w:pStyle w:val="4"/>
              <w:jc w:val="center"/>
            </w:pPr>
            <w:r>
              <w:rPr>
                <w:rFonts w:ascii="仿宋_GB2312" w:hAnsi="仿宋_GB2312" w:eastAsia="仿宋_GB2312" w:cs="仿宋_GB2312"/>
                <w:color w:val="000000"/>
                <w:sz w:val="20"/>
              </w:rPr>
              <w:t>9</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9D818D1">
            <w:pPr>
              <w:pStyle w:val="4"/>
            </w:pPr>
            <w:r>
              <w:rPr>
                <w:rFonts w:ascii="仿宋_GB2312" w:hAnsi="仿宋_GB2312" w:eastAsia="仿宋_GB2312" w:cs="仿宋_GB2312"/>
                <w:color w:val="000000"/>
                <w:sz w:val="20"/>
              </w:rPr>
              <w:t>安溪县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527EF3C">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83A8124">
            <w:pPr>
              <w:pStyle w:val="4"/>
              <w:jc w:val="center"/>
            </w:pPr>
            <w:r>
              <w:rPr>
                <w:rFonts w:ascii="仿宋_GB2312" w:hAnsi="仿宋_GB2312" w:eastAsia="仿宋_GB2312" w:cs="仿宋_GB2312"/>
                <w:color w:val="000000"/>
                <w:sz w:val="20"/>
              </w:rPr>
              <w:t>700</w:t>
            </w:r>
          </w:p>
        </w:tc>
      </w:tr>
      <w:tr w14:paraId="6BB3A8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4130AA4">
            <w:pPr>
              <w:pStyle w:val="4"/>
              <w:jc w:val="center"/>
            </w:pPr>
            <w:r>
              <w:rPr>
                <w:rFonts w:ascii="仿宋_GB2312" w:hAnsi="仿宋_GB2312" w:eastAsia="仿宋_GB2312" w:cs="仿宋_GB2312"/>
                <w:color w:val="000000"/>
                <w:sz w:val="20"/>
              </w:rPr>
              <w:t>39</w:t>
            </w:r>
          </w:p>
        </w:tc>
        <w:tc>
          <w:tcPr>
            <w:tcW w:w="1447" w:type="dxa"/>
            <w:vMerge w:val="continue"/>
            <w:tcBorders>
              <w:top w:val="nil"/>
              <w:left w:val="single" w:color="000000" w:sz="4" w:space="0"/>
              <w:bottom w:val="single" w:color="000000" w:sz="4" w:space="0"/>
              <w:right w:val="single" w:color="000000" w:sz="4" w:space="0"/>
            </w:tcBorders>
          </w:tcPr>
          <w:p w14:paraId="7EB51A6A"/>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F1BA474">
            <w:pPr>
              <w:pStyle w:val="4"/>
              <w:jc w:val="center"/>
            </w:pPr>
            <w:r>
              <w:rPr>
                <w:rFonts w:ascii="仿宋_GB2312" w:hAnsi="仿宋_GB2312" w:eastAsia="仿宋_GB2312" w:cs="仿宋_GB2312"/>
                <w:color w:val="000000"/>
                <w:sz w:val="20"/>
              </w:rPr>
              <w:t>10</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A2910C3">
            <w:pPr>
              <w:pStyle w:val="4"/>
            </w:pPr>
            <w:r>
              <w:rPr>
                <w:rFonts w:ascii="仿宋_GB2312" w:hAnsi="仿宋_GB2312" w:eastAsia="仿宋_GB2312" w:cs="仿宋_GB2312"/>
                <w:color w:val="000000"/>
                <w:sz w:val="20"/>
              </w:rPr>
              <w:t>永春县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6962470">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44F435E">
            <w:pPr>
              <w:pStyle w:val="4"/>
              <w:jc w:val="center"/>
            </w:pPr>
            <w:r>
              <w:rPr>
                <w:rFonts w:ascii="仿宋_GB2312" w:hAnsi="仿宋_GB2312" w:eastAsia="仿宋_GB2312" w:cs="仿宋_GB2312"/>
                <w:color w:val="000000"/>
                <w:sz w:val="20"/>
              </w:rPr>
              <w:t>700</w:t>
            </w:r>
          </w:p>
        </w:tc>
      </w:tr>
      <w:tr w14:paraId="25A309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B2FCDC">
            <w:pPr>
              <w:pStyle w:val="4"/>
              <w:jc w:val="center"/>
            </w:pPr>
            <w:r>
              <w:rPr>
                <w:rFonts w:ascii="仿宋_GB2312" w:hAnsi="仿宋_GB2312" w:eastAsia="仿宋_GB2312" w:cs="仿宋_GB2312"/>
                <w:color w:val="000000"/>
                <w:sz w:val="20"/>
              </w:rPr>
              <w:t>40</w:t>
            </w:r>
          </w:p>
        </w:tc>
        <w:tc>
          <w:tcPr>
            <w:tcW w:w="1447" w:type="dxa"/>
            <w:vMerge w:val="continue"/>
            <w:tcBorders>
              <w:top w:val="nil"/>
              <w:left w:val="single" w:color="000000" w:sz="4" w:space="0"/>
              <w:bottom w:val="single" w:color="000000" w:sz="4" w:space="0"/>
              <w:right w:val="single" w:color="000000" w:sz="4" w:space="0"/>
            </w:tcBorders>
          </w:tcPr>
          <w:p w14:paraId="0CAE7F51"/>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B6E8BBD">
            <w:pPr>
              <w:pStyle w:val="4"/>
              <w:jc w:val="center"/>
            </w:pPr>
            <w:r>
              <w:rPr>
                <w:rFonts w:ascii="仿宋_GB2312" w:hAnsi="仿宋_GB2312" w:eastAsia="仿宋_GB2312" w:cs="仿宋_GB2312"/>
                <w:color w:val="000000"/>
                <w:sz w:val="20"/>
              </w:rPr>
              <w:t>11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3793F77">
            <w:pPr>
              <w:pStyle w:val="4"/>
            </w:pPr>
            <w:r>
              <w:rPr>
                <w:rFonts w:ascii="仿宋_GB2312" w:hAnsi="仿宋_GB2312" w:eastAsia="仿宋_GB2312" w:cs="仿宋_GB2312"/>
                <w:color w:val="000000"/>
                <w:sz w:val="20"/>
              </w:rPr>
              <w:t>德化县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5F2F991">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571EC7B">
            <w:pPr>
              <w:pStyle w:val="4"/>
              <w:jc w:val="center"/>
            </w:pPr>
            <w:r>
              <w:rPr>
                <w:rFonts w:ascii="仿宋_GB2312" w:hAnsi="仿宋_GB2312" w:eastAsia="仿宋_GB2312" w:cs="仿宋_GB2312"/>
                <w:color w:val="000000"/>
                <w:sz w:val="20"/>
              </w:rPr>
              <w:t>700</w:t>
            </w:r>
          </w:p>
        </w:tc>
      </w:tr>
      <w:tr w14:paraId="1F54CB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FFD5C5C">
            <w:pPr>
              <w:pStyle w:val="4"/>
              <w:jc w:val="center"/>
            </w:pPr>
            <w:r>
              <w:rPr>
                <w:rFonts w:ascii="仿宋_GB2312" w:hAnsi="仿宋_GB2312" w:eastAsia="仿宋_GB2312" w:cs="仿宋_GB2312"/>
                <w:color w:val="000000"/>
                <w:sz w:val="20"/>
              </w:rPr>
              <w:t>41</w:t>
            </w:r>
          </w:p>
        </w:tc>
        <w:tc>
          <w:tcPr>
            <w:tcW w:w="1447" w:type="dxa"/>
            <w:vMerge w:val="continue"/>
            <w:tcBorders>
              <w:top w:val="nil"/>
              <w:left w:val="single" w:color="000000" w:sz="4" w:space="0"/>
              <w:bottom w:val="single" w:color="000000" w:sz="4" w:space="0"/>
              <w:right w:val="single" w:color="000000" w:sz="4" w:space="0"/>
            </w:tcBorders>
          </w:tcPr>
          <w:p w14:paraId="0CF0C544"/>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038398D">
            <w:pPr>
              <w:pStyle w:val="4"/>
              <w:jc w:val="center"/>
            </w:pPr>
            <w:r>
              <w:rPr>
                <w:rFonts w:ascii="仿宋_GB2312" w:hAnsi="仿宋_GB2312" w:eastAsia="仿宋_GB2312" w:cs="仿宋_GB2312"/>
                <w:color w:val="000000"/>
                <w:sz w:val="20"/>
              </w:rPr>
              <w:t>12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4144A87">
            <w:pPr>
              <w:pStyle w:val="4"/>
            </w:pPr>
            <w:r>
              <w:rPr>
                <w:rFonts w:ascii="仿宋_GB2312" w:hAnsi="仿宋_GB2312" w:eastAsia="仿宋_GB2312" w:cs="仿宋_GB2312"/>
                <w:color w:val="000000"/>
                <w:sz w:val="20"/>
              </w:rPr>
              <w:t>金门县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6E54DB5">
            <w:pPr>
              <w:pStyle w:val="4"/>
              <w:jc w:val="center"/>
            </w:pPr>
            <w:r>
              <w:rPr>
                <w:rFonts w:ascii="仿宋_GB2312" w:hAnsi="仿宋_GB2312" w:eastAsia="仿宋_GB2312" w:cs="仿宋_GB2312"/>
                <w:color w:val="000000"/>
                <w:sz w:val="20"/>
              </w:rPr>
              <w:t>暂不建设</w:t>
            </w:r>
          </w:p>
        </w:tc>
      </w:tr>
      <w:tr w14:paraId="08462D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391873A">
            <w:pPr>
              <w:pStyle w:val="4"/>
              <w:jc w:val="center"/>
            </w:pPr>
            <w:r>
              <w:rPr>
                <w:rFonts w:ascii="仿宋_GB2312" w:hAnsi="仿宋_GB2312" w:eastAsia="仿宋_GB2312" w:cs="仿宋_GB2312"/>
                <w:color w:val="000000"/>
                <w:sz w:val="20"/>
              </w:rPr>
              <w:t>42</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1E70341">
            <w:pPr>
              <w:pStyle w:val="4"/>
            </w:pPr>
            <w:r>
              <w:rPr>
                <w:rFonts w:ascii="仿宋_GB2312" w:hAnsi="仿宋_GB2312" w:eastAsia="仿宋_GB2312" w:cs="仿宋_GB2312"/>
                <w:color w:val="000000"/>
                <w:sz w:val="20"/>
              </w:rPr>
              <w:t>三明市（0套）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75CCA6">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7355CA5">
            <w:pPr>
              <w:pStyle w:val="4"/>
            </w:pPr>
            <w:r>
              <w:rPr>
                <w:rFonts w:ascii="仿宋_GB2312" w:hAnsi="仿宋_GB2312" w:eastAsia="仿宋_GB2312" w:cs="仿宋_GB2312"/>
                <w:color w:val="000000"/>
                <w:sz w:val="20"/>
              </w:rPr>
              <w:t>三元区</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4A778F">
            <w:pPr>
              <w:pStyle w:val="4"/>
              <w:jc w:val="center"/>
            </w:pPr>
            <w:r>
              <w:rPr>
                <w:rFonts w:ascii="仿宋_GB2312" w:hAnsi="仿宋_GB2312" w:eastAsia="仿宋_GB2312" w:cs="仿宋_GB2312"/>
                <w:color w:val="000000"/>
                <w:sz w:val="20"/>
              </w:rPr>
              <w:t>不重复建设</w:t>
            </w:r>
          </w:p>
        </w:tc>
      </w:tr>
      <w:tr w14:paraId="7E9652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49AAEFD">
            <w:pPr>
              <w:pStyle w:val="4"/>
              <w:jc w:val="center"/>
            </w:pPr>
            <w:r>
              <w:rPr>
                <w:rFonts w:ascii="仿宋_GB2312" w:hAnsi="仿宋_GB2312" w:eastAsia="仿宋_GB2312" w:cs="仿宋_GB2312"/>
                <w:color w:val="000000"/>
                <w:sz w:val="20"/>
              </w:rPr>
              <w:t>43</w:t>
            </w:r>
          </w:p>
        </w:tc>
        <w:tc>
          <w:tcPr>
            <w:tcW w:w="1447" w:type="dxa"/>
            <w:vMerge w:val="continue"/>
            <w:tcBorders>
              <w:top w:val="nil"/>
              <w:left w:val="single" w:color="000000" w:sz="4" w:space="0"/>
              <w:bottom w:val="single" w:color="000000" w:sz="4" w:space="0"/>
              <w:right w:val="single" w:color="000000" w:sz="4" w:space="0"/>
            </w:tcBorders>
          </w:tcPr>
          <w:p w14:paraId="1CE4762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D222FDC">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B8B5FED">
            <w:pPr>
              <w:pStyle w:val="4"/>
            </w:pPr>
            <w:r>
              <w:rPr>
                <w:rFonts w:ascii="仿宋_GB2312" w:hAnsi="仿宋_GB2312" w:eastAsia="仿宋_GB2312" w:cs="仿宋_GB2312"/>
                <w:color w:val="000000"/>
                <w:sz w:val="20"/>
              </w:rPr>
              <w:t>沙县区</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8BAA23C">
            <w:pPr>
              <w:pStyle w:val="4"/>
              <w:jc w:val="center"/>
            </w:pPr>
            <w:r>
              <w:rPr>
                <w:rFonts w:ascii="仿宋_GB2312" w:hAnsi="仿宋_GB2312" w:eastAsia="仿宋_GB2312" w:cs="仿宋_GB2312"/>
                <w:color w:val="000000"/>
                <w:sz w:val="20"/>
              </w:rPr>
              <w:t>不重复建设</w:t>
            </w:r>
          </w:p>
        </w:tc>
      </w:tr>
      <w:tr w14:paraId="351EAB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3C6F5F">
            <w:pPr>
              <w:pStyle w:val="4"/>
              <w:jc w:val="center"/>
            </w:pPr>
            <w:r>
              <w:rPr>
                <w:rFonts w:ascii="仿宋_GB2312" w:hAnsi="仿宋_GB2312" w:eastAsia="仿宋_GB2312" w:cs="仿宋_GB2312"/>
                <w:color w:val="000000"/>
                <w:sz w:val="20"/>
              </w:rPr>
              <w:t>44</w:t>
            </w:r>
          </w:p>
        </w:tc>
        <w:tc>
          <w:tcPr>
            <w:tcW w:w="1447" w:type="dxa"/>
            <w:vMerge w:val="continue"/>
            <w:tcBorders>
              <w:top w:val="nil"/>
              <w:left w:val="single" w:color="000000" w:sz="4" w:space="0"/>
              <w:bottom w:val="single" w:color="000000" w:sz="4" w:space="0"/>
              <w:right w:val="single" w:color="000000" w:sz="4" w:space="0"/>
            </w:tcBorders>
          </w:tcPr>
          <w:p w14:paraId="56E4EE1B"/>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09CDB7">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B6EEEEA">
            <w:pPr>
              <w:pStyle w:val="4"/>
            </w:pPr>
            <w:r>
              <w:rPr>
                <w:rFonts w:ascii="仿宋_GB2312" w:hAnsi="仿宋_GB2312" w:eastAsia="仿宋_GB2312" w:cs="仿宋_GB2312"/>
                <w:color w:val="000000"/>
                <w:sz w:val="20"/>
              </w:rPr>
              <w:t>永安市</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8C2ACC">
            <w:pPr>
              <w:pStyle w:val="4"/>
              <w:jc w:val="center"/>
            </w:pPr>
            <w:r>
              <w:rPr>
                <w:rFonts w:ascii="仿宋_GB2312" w:hAnsi="仿宋_GB2312" w:eastAsia="仿宋_GB2312" w:cs="仿宋_GB2312"/>
                <w:color w:val="000000"/>
                <w:sz w:val="20"/>
              </w:rPr>
              <w:t>不重复建设</w:t>
            </w:r>
          </w:p>
        </w:tc>
      </w:tr>
      <w:tr w14:paraId="6DFCB0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6D6FECE">
            <w:pPr>
              <w:pStyle w:val="4"/>
              <w:jc w:val="center"/>
            </w:pPr>
            <w:r>
              <w:rPr>
                <w:rFonts w:ascii="仿宋_GB2312" w:hAnsi="仿宋_GB2312" w:eastAsia="仿宋_GB2312" w:cs="仿宋_GB2312"/>
                <w:color w:val="000000"/>
                <w:sz w:val="20"/>
              </w:rPr>
              <w:t>45</w:t>
            </w:r>
          </w:p>
        </w:tc>
        <w:tc>
          <w:tcPr>
            <w:tcW w:w="1447" w:type="dxa"/>
            <w:vMerge w:val="continue"/>
            <w:tcBorders>
              <w:top w:val="nil"/>
              <w:left w:val="single" w:color="000000" w:sz="4" w:space="0"/>
              <w:bottom w:val="single" w:color="000000" w:sz="4" w:space="0"/>
              <w:right w:val="single" w:color="000000" w:sz="4" w:space="0"/>
            </w:tcBorders>
          </w:tcPr>
          <w:p w14:paraId="0498901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C51F1C">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4A96B8E">
            <w:pPr>
              <w:pStyle w:val="4"/>
            </w:pPr>
            <w:r>
              <w:rPr>
                <w:rFonts w:ascii="仿宋_GB2312" w:hAnsi="仿宋_GB2312" w:eastAsia="仿宋_GB2312" w:cs="仿宋_GB2312"/>
                <w:color w:val="000000"/>
                <w:sz w:val="20"/>
              </w:rPr>
              <w:t>明溪县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A98374">
            <w:pPr>
              <w:pStyle w:val="4"/>
              <w:jc w:val="center"/>
            </w:pPr>
            <w:r>
              <w:rPr>
                <w:rFonts w:ascii="仿宋_GB2312" w:hAnsi="仿宋_GB2312" w:eastAsia="仿宋_GB2312" w:cs="仿宋_GB2312"/>
                <w:color w:val="000000"/>
                <w:sz w:val="20"/>
              </w:rPr>
              <w:t>不重复建设</w:t>
            </w:r>
          </w:p>
        </w:tc>
      </w:tr>
      <w:tr w14:paraId="69BB36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D0C5C1">
            <w:pPr>
              <w:pStyle w:val="4"/>
              <w:jc w:val="center"/>
            </w:pPr>
            <w:r>
              <w:rPr>
                <w:rFonts w:ascii="仿宋_GB2312" w:hAnsi="仿宋_GB2312" w:eastAsia="仿宋_GB2312" w:cs="仿宋_GB2312"/>
                <w:color w:val="000000"/>
                <w:sz w:val="20"/>
              </w:rPr>
              <w:t>46</w:t>
            </w:r>
          </w:p>
        </w:tc>
        <w:tc>
          <w:tcPr>
            <w:tcW w:w="1447" w:type="dxa"/>
            <w:vMerge w:val="continue"/>
            <w:tcBorders>
              <w:top w:val="nil"/>
              <w:left w:val="single" w:color="000000" w:sz="4" w:space="0"/>
              <w:bottom w:val="single" w:color="000000" w:sz="4" w:space="0"/>
              <w:right w:val="single" w:color="000000" w:sz="4" w:space="0"/>
            </w:tcBorders>
          </w:tcPr>
          <w:p w14:paraId="6827CDC1"/>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FB49BA2">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201047E">
            <w:pPr>
              <w:pStyle w:val="4"/>
            </w:pPr>
            <w:r>
              <w:rPr>
                <w:rFonts w:ascii="仿宋_GB2312" w:hAnsi="仿宋_GB2312" w:eastAsia="仿宋_GB2312" w:cs="仿宋_GB2312"/>
                <w:color w:val="000000"/>
                <w:sz w:val="20"/>
              </w:rPr>
              <w:t>清流县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591D49">
            <w:pPr>
              <w:pStyle w:val="4"/>
              <w:jc w:val="center"/>
            </w:pPr>
            <w:r>
              <w:rPr>
                <w:rFonts w:ascii="仿宋_GB2312" w:hAnsi="仿宋_GB2312" w:eastAsia="仿宋_GB2312" w:cs="仿宋_GB2312"/>
                <w:color w:val="000000"/>
                <w:sz w:val="20"/>
              </w:rPr>
              <w:t>不重复建设</w:t>
            </w:r>
          </w:p>
        </w:tc>
      </w:tr>
      <w:tr w14:paraId="6B9042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20C593E">
            <w:pPr>
              <w:pStyle w:val="4"/>
              <w:jc w:val="center"/>
            </w:pPr>
            <w:r>
              <w:rPr>
                <w:rFonts w:ascii="仿宋_GB2312" w:hAnsi="仿宋_GB2312" w:eastAsia="仿宋_GB2312" w:cs="仿宋_GB2312"/>
                <w:color w:val="000000"/>
                <w:sz w:val="20"/>
              </w:rPr>
              <w:t>47</w:t>
            </w:r>
          </w:p>
        </w:tc>
        <w:tc>
          <w:tcPr>
            <w:tcW w:w="1447" w:type="dxa"/>
            <w:vMerge w:val="continue"/>
            <w:tcBorders>
              <w:top w:val="nil"/>
              <w:left w:val="single" w:color="000000" w:sz="4" w:space="0"/>
              <w:bottom w:val="single" w:color="000000" w:sz="4" w:space="0"/>
              <w:right w:val="single" w:color="000000" w:sz="4" w:space="0"/>
            </w:tcBorders>
          </w:tcPr>
          <w:p w14:paraId="28186E43"/>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1D72CA4">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954CACD">
            <w:pPr>
              <w:pStyle w:val="4"/>
            </w:pPr>
            <w:r>
              <w:rPr>
                <w:rFonts w:ascii="仿宋_GB2312" w:hAnsi="仿宋_GB2312" w:eastAsia="仿宋_GB2312" w:cs="仿宋_GB2312"/>
                <w:color w:val="000000"/>
                <w:sz w:val="20"/>
              </w:rPr>
              <w:t>宁化县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9940BC5">
            <w:pPr>
              <w:pStyle w:val="4"/>
              <w:jc w:val="center"/>
            </w:pPr>
            <w:r>
              <w:rPr>
                <w:rFonts w:ascii="仿宋_GB2312" w:hAnsi="仿宋_GB2312" w:eastAsia="仿宋_GB2312" w:cs="仿宋_GB2312"/>
                <w:color w:val="000000"/>
                <w:sz w:val="20"/>
              </w:rPr>
              <w:t>不重复建设</w:t>
            </w:r>
          </w:p>
        </w:tc>
      </w:tr>
      <w:tr w14:paraId="5BCB8C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59F046E">
            <w:pPr>
              <w:pStyle w:val="4"/>
              <w:jc w:val="center"/>
            </w:pPr>
            <w:r>
              <w:rPr>
                <w:rFonts w:ascii="仿宋_GB2312" w:hAnsi="仿宋_GB2312" w:eastAsia="仿宋_GB2312" w:cs="仿宋_GB2312"/>
                <w:color w:val="000000"/>
                <w:sz w:val="20"/>
              </w:rPr>
              <w:t>48</w:t>
            </w:r>
          </w:p>
        </w:tc>
        <w:tc>
          <w:tcPr>
            <w:tcW w:w="1447" w:type="dxa"/>
            <w:vMerge w:val="continue"/>
            <w:tcBorders>
              <w:top w:val="nil"/>
              <w:left w:val="single" w:color="000000" w:sz="4" w:space="0"/>
              <w:bottom w:val="single" w:color="000000" w:sz="4" w:space="0"/>
              <w:right w:val="single" w:color="000000" w:sz="4" w:space="0"/>
            </w:tcBorders>
          </w:tcPr>
          <w:p w14:paraId="67BE25B9"/>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6810257">
            <w:pPr>
              <w:pStyle w:val="4"/>
              <w:jc w:val="center"/>
            </w:pPr>
            <w:r>
              <w:rPr>
                <w:rFonts w:ascii="仿宋_GB2312" w:hAnsi="仿宋_GB2312" w:eastAsia="仿宋_GB2312" w:cs="仿宋_GB2312"/>
                <w:color w:val="000000"/>
                <w:sz w:val="20"/>
              </w:rPr>
              <w:t>7</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0A1BB51">
            <w:pPr>
              <w:pStyle w:val="4"/>
            </w:pPr>
            <w:r>
              <w:rPr>
                <w:rFonts w:ascii="仿宋_GB2312" w:hAnsi="仿宋_GB2312" w:eastAsia="仿宋_GB2312" w:cs="仿宋_GB2312"/>
                <w:color w:val="000000"/>
                <w:sz w:val="20"/>
              </w:rPr>
              <w:t>建宁县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381DBFB">
            <w:pPr>
              <w:pStyle w:val="4"/>
              <w:jc w:val="center"/>
            </w:pPr>
            <w:r>
              <w:rPr>
                <w:rFonts w:ascii="仿宋_GB2312" w:hAnsi="仿宋_GB2312" w:eastAsia="仿宋_GB2312" w:cs="仿宋_GB2312"/>
                <w:color w:val="000000"/>
                <w:sz w:val="20"/>
              </w:rPr>
              <w:t>不重复建设</w:t>
            </w:r>
          </w:p>
        </w:tc>
      </w:tr>
      <w:tr w14:paraId="4B5A87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85F7EBB">
            <w:pPr>
              <w:pStyle w:val="4"/>
              <w:jc w:val="center"/>
            </w:pPr>
            <w:r>
              <w:rPr>
                <w:rFonts w:ascii="仿宋_GB2312" w:hAnsi="仿宋_GB2312" w:eastAsia="仿宋_GB2312" w:cs="仿宋_GB2312"/>
                <w:color w:val="000000"/>
                <w:sz w:val="20"/>
              </w:rPr>
              <w:t>49</w:t>
            </w:r>
          </w:p>
        </w:tc>
        <w:tc>
          <w:tcPr>
            <w:tcW w:w="1447" w:type="dxa"/>
            <w:vMerge w:val="continue"/>
            <w:tcBorders>
              <w:top w:val="nil"/>
              <w:left w:val="single" w:color="000000" w:sz="4" w:space="0"/>
              <w:bottom w:val="single" w:color="000000" w:sz="4" w:space="0"/>
              <w:right w:val="single" w:color="000000" w:sz="4" w:space="0"/>
            </w:tcBorders>
          </w:tcPr>
          <w:p w14:paraId="6ACECDBB"/>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7B5086">
            <w:pPr>
              <w:pStyle w:val="4"/>
              <w:jc w:val="center"/>
            </w:pPr>
            <w:r>
              <w:rPr>
                <w:rFonts w:ascii="仿宋_GB2312" w:hAnsi="仿宋_GB2312" w:eastAsia="仿宋_GB2312" w:cs="仿宋_GB2312"/>
                <w:color w:val="000000"/>
                <w:sz w:val="20"/>
              </w:rPr>
              <w:t>8</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296EAAA">
            <w:pPr>
              <w:pStyle w:val="4"/>
            </w:pPr>
            <w:r>
              <w:rPr>
                <w:rFonts w:ascii="仿宋_GB2312" w:hAnsi="仿宋_GB2312" w:eastAsia="仿宋_GB2312" w:cs="仿宋_GB2312"/>
                <w:color w:val="000000"/>
                <w:sz w:val="20"/>
              </w:rPr>
              <w:t>泰宁县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10ECBDD">
            <w:pPr>
              <w:pStyle w:val="4"/>
              <w:jc w:val="center"/>
            </w:pPr>
            <w:r>
              <w:rPr>
                <w:rFonts w:ascii="仿宋_GB2312" w:hAnsi="仿宋_GB2312" w:eastAsia="仿宋_GB2312" w:cs="仿宋_GB2312"/>
                <w:color w:val="000000"/>
                <w:sz w:val="20"/>
              </w:rPr>
              <w:t>不重复建设</w:t>
            </w:r>
          </w:p>
        </w:tc>
      </w:tr>
      <w:tr w14:paraId="45C19B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CE117C">
            <w:pPr>
              <w:pStyle w:val="4"/>
              <w:jc w:val="center"/>
            </w:pPr>
            <w:r>
              <w:rPr>
                <w:rFonts w:ascii="仿宋_GB2312" w:hAnsi="仿宋_GB2312" w:eastAsia="仿宋_GB2312" w:cs="仿宋_GB2312"/>
                <w:color w:val="000000"/>
                <w:sz w:val="20"/>
              </w:rPr>
              <w:t>50</w:t>
            </w:r>
          </w:p>
        </w:tc>
        <w:tc>
          <w:tcPr>
            <w:tcW w:w="1447" w:type="dxa"/>
            <w:vMerge w:val="continue"/>
            <w:tcBorders>
              <w:top w:val="nil"/>
              <w:left w:val="single" w:color="000000" w:sz="4" w:space="0"/>
              <w:bottom w:val="single" w:color="000000" w:sz="4" w:space="0"/>
              <w:right w:val="single" w:color="000000" w:sz="4" w:space="0"/>
            </w:tcBorders>
          </w:tcPr>
          <w:p w14:paraId="1D684224"/>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084804">
            <w:pPr>
              <w:pStyle w:val="4"/>
              <w:jc w:val="center"/>
            </w:pPr>
            <w:r>
              <w:rPr>
                <w:rFonts w:ascii="仿宋_GB2312" w:hAnsi="仿宋_GB2312" w:eastAsia="仿宋_GB2312" w:cs="仿宋_GB2312"/>
                <w:color w:val="000000"/>
                <w:sz w:val="20"/>
              </w:rPr>
              <w:t>9</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947B099">
            <w:pPr>
              <w:pStyle w:val="4"/>
            </w:pPr>
            <w:r>
              <w:rPr>
                <w:rFonts w:ascii="仿宋_GB2312" w:hAnsi="仿宋_GB2312" w:eastAsia="仿宋_GB2312" w:cs="仿宋_GB2312"/>
                <w:color w:val="000000"/>
                <w:sz w:val="20"/>
              </w:rPr>
              <w:t>将乐县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2F6AEB">
            <w:pPr>
              <w:pStyle w:val="4"/>
              <w:jc w:val="center"/>
            </w:pPr>
            <w:r>
              <w:rPr>
                <w:rFonts w:ascii="仿宋_GB2312" w:hAnsi="仿宋_GB2312" w:eastAsia="仿宋_GB2312" w:cs="仿宋_GB2312"/>
                <w:color w:val="000000"/>
                <w:sz w:val="20"/>
              </w:rPr>
              <w:t>不重复建设</w:t>
            </w:r>
          </w:p>
        </w:tc>
      </w:tr>
      <w:tr w14:paraId="1DA1E1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C6EC114">
            <w:pPr>
              <w:pStyle w:val="4"/>
              <w:jc w:val="center"/>
            </w:pPr>
            <w:r>
              <w:rPr>
                <w:rFonts w:ascii="仿宋_GB2312" w:hAnsi="仿宋_GB2312" w:eastAsia="仿宋_GB2312" w:cs="仿宋_GB2312"/>
                <w:color w:val="000000"/>
                <w:sz w:val="20"/>
              </w:rPr>
              <w:t>51</w:t>
            </w:r>
          </w:p>
        </w:tc>
        <w:tc>
          <w:tcPr>
            <w:tcW w:w="1447" w:type="dxa"/>
            <w:vMerge w:val="continue"/>
            <w:tcBorders>
              <w:top w:val="nil"/>
              <w:left w:val="single" w:color="000000" w:sz="4" w:space="0"/>
              <w:bottom w:val="single" w:color="000000" w:sz="4" w:space="0"/>
              <w:right w:val="single" w:color="000000" w:sz="4" w:space="0"/>
            </w:tcBorders>
          </w:tcPr>
          <w:p w14:paraId="3AB71E8F"/>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D5B4255">
            <w:pPr>
              <w:pStyle w:val="4"/>
              <w:jc w:val="center"/>
            </w:pPr>
            <w:r>
              <w:rPr>
                <w:rFonts w:ascii="仿宋_GB2312" w:hAnsi="仿宋_GB2312" w:eastAsia="仿宋_GB2312" w:cs="仿宋_GB2312"/>
                <w:color w:val="000000"/>
                <w:sz w:val="20"/>
              </w:rPr>
              <w:t>10</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8BB4467">
            <w:pPr>
              <w:pStyle w:val="4"/>
            </w:pPr>
            <w:r>
              <w:rPr>
                <w:rFonts w:ascii="仿宋_GB2312" w:hAnsi="仿宋_GB2312" w:eastAsia="仿宋_GB2312" w:cs="仿宋_GB2312"/>
                <w:color w:val="000000"/>
                <w:sz w:val="20"/>
              </w:rPr>
              <w:t>尤溪县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25A7413">
            <w:pPr>
              <w:pStyle w:val="4"/>
              <w:jc w:val="center"/>
            </w:pPr>
            <w:r>
              <w:rPr>
                <w:rFonts w:ascii="仿宋_GB2312" w:hAnsi="仿宋_GB2312" w:eastAsia="仿宋_GB2312" w:cs="仿宋_GB2312"/>
                <w:color w:val="000000"/>
                <w:sz w:val="20"/>
              </w:rPr>
              <w:t>不重复建设</w:t>
            </w:r>
          </w:p>
        </w:tc>
      </w:tr>
      <w:tr w14:paraId="4A72D3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C5CF3C">
            <w:pPr>
              <w:pStyle w:val="4"/>
              <w:jc w:val="center"/>
            </w:pPr>
            <w:r>
              <w:rPr>
                <w:rFonts w:ascii="仿宋_GB2312" w:hAnsi="仿宋_GB2312" w:eastAsia="仿宋_GB2312" w:cs="仿宋_GB2312"/>
                <w:color w:val="000000"/>
                <w:sz w:val="20"/>
              </w:rPr>
              <w:t>52</w:t>
            </w:r>
          </w:p>
        </w:tc>
        <w:tc>
          <w:tcPr>
            <w:tcW w:w="1447" w:type="dxa"/>
            <w:vMerge w:val="continue"/>
            <w:tcBorders>
              <w:top w:val="nil"/>
              <w:left w:val="single" w:color="000000" w:sz="4" w:space="0"/>
              <w:bottom w:val="single" w:color="000000" w:sz="4" w:space="0"/>
              <w:right w:val="single" w:color="000000" w:sz="4" w:space="0"/>
            </w:tcBorders>
          </w:tcPr>
          <w:p w14:paraId="2438C2CE"/>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803285">
            <w:pPr>
              <w:pStyle w:val="4"/>
              <w:jc w:val="center"/>
            </w:pPr>
            <w:r>
              <w:rPr>
                <w:rFonts w:ascii="仿宋_GB2312" w:hAnsi="仿宋_GB2312" w:eastAsia="仿宋_GB2312" w:cs="仿宋_GB2312"/>
                <w:color w:val="000000"/>
                <w:sz w:val="20"/>
              </w:rPr>
              <w:t>11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BE49E6E">
            <w:pPr>
              <w:pStyle w:val="4"/>
            </w:pPr>
            <w:r>
              <w:rPr>
                <w:rFonts w:ascii="仿宋_GB2312" w:hAnsi="仿宋_GB2312" w:eastAsia="仿宋_GB2312" w:cs="仿宋_GB2312"/>
                <w:color w:val="000000"/>
                <w:sz w:val="20"/>
              </w:rPr>
              <w:t>大田县</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404EA7">
            <w:pPr>
              <w:pStyle w:val="4"/>
              <w:jc w:val="center"/>
            </w:pPr>
            <w:r>
              <w:rPr>
                <w:rFonts w:ascii="仿宋_GB2312" w:hAnsi="仿宋_GB2312" w:eastAsia="仿宋_GB2312" w:cs="仿宋_GB2312"/>
                <w:color w:val="000000"/>
                <w:sz w:val="20"/>
              </w:rPr>
              <w:t>不重复建设</w:t>
            </w:r>
          </w:p>
        </w:tc>
      </w:tr>
      <w:tr w14:paraId="1E29D6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75A285">
            <w:pPr>
              <w:pStyle w:val="4"/>
              <w:jc w:val="center"/>
            </w:pPr>
            <w:r>
              <w:rPr>
                <w:rFonts w:ascii="仿宋_GB2312" w:hAnsi="仿宋_GB2312" w:eastAsia="仿宋_GB2312" w:cs="仿宋_GB2312"/>
                <w:color w:val="000000"/>
                <w:sz w:val="20"/>
              </w:rPr>
              <w:t>53</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CD7942">
            <w:pPr>
              <w:pStyle w:val="4"/>
            </w:pPr>
            <w:r>
              <w:rPr>
                <w:rFonts w:ascii="仿宋_GB2312" w:hAnsi="仿宋_GB2312" w:eastAsia="仿宋_GB2312" w:cs="仿宋_GB2312"/>
                <w:color w:val="000000"/>
                <w:sz w:val="20"/>
              </w:rPr>
              <w:t>莆田市（5套）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2C6AD38">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635FF31">
            <w:pPr>
              <w:pStyle w:val="4"/>
            </w:pPr>
            <w:r>
              <w:rPr>
                <w:rFonts w:ascii="仿宋_GB2312" w:hAnsi="仿宋_GB2312" w:eastAsia="仿宋_GB2312" w:cs="仿宋_GB2312"/>
                <w:color w:val="000000"/>
                <w:sz w:val="20"/>
              </w:rPr>
              <w:t>仙游县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37B8736">
            <w:pPr>
              <w:pStyle w:val="4"/>
              <w:jc w:val="center"/>
            </w:pPr>
            <w:r>
              <w:rPr>
                <w:rFonts w:ascii="仿宋_GB2312" w:hAnsi="仿宋_GB2312" w:eastAsia="仿宋_GB2312" w:cs="仿宋_GB2312"/>
                <w:color w:val="000000"/>
                <w:sz w:val="20"/>
              </w:rPr>
              <w:t>1</w:t>
            </w:r>
          </w:p>
        </w:tc>
        <w:tc>
          <w:tcPr>
            <w:tcW w:w="24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0714D4">
            <w:pPr>
              <w:pStyle w:val="4"/>
              <w:jc w:val="center"/>
            </w:pPr>
            <w:r>
              <w:rPr>
                <w:rFonts w:ascii="仿宋_GB2312" w:hAnsi="仿宋_GB2312" w:eastAsia="仿宋_GB2312" w:cs="仿宋_GB2312"/>
                <w:color w:val="000000"/>
                <w:sz w:val="20"/>
              </w:rPr>
              <w:t>700</w:t>
            </w:r>
          </w:p>
        </w:tc>
      </w:tr>
      <w:tr w14:paraId="0B93A0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6128DFF">
            <w:pPr>
              <w:pStyle w:val="4"/>
              <w:jc w:val="center"/>
            </w:pPr>
            <w:r>
              <w:rPr>
                <w:rFonts w:ascii="仿宋_GB2312" w:hAnsi="仿宋_GB2312" w:eastAsia="仿宋_GB2312" w:cs="仿宋_GB2312"/>
                <w:color w:val="000000"/>
                <w:sz w:val="20"/>
              </w:rPr>
              <w:t>54</w:t>
            </w:r>
          </w:p>
        </w:tc>
        <w:tc>
          <w:tcPr>
            <w:tcW w:w="1447" w:type="dxa"/>
            <w:vMerge w:val="continue"/>
            <w:tcBorders>
              <w:top w:val="nil"/>
              <w:left w:val="single" w:color="000000" w:sz="4" w:space="0"/>
              <w:bottom w:val="single" w:color="000000" w:sz="4" w:space="0"/>
              <w:right w:val="single" w:color="000000" w:sz="4" w:space="0"/>
            </w:tcBorders>
          </w:tcPr>
          <w:p w14:paraId="5A6E5EB2"/>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D3CDE4F">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E3868A3">
            <w:pPr>
              <w:pStyle w:val="4"/>
            </w:pPr>
            <w:r>
              <w:rPr>
                <w:rFonts w:ascii="仿宋_GB2312" w:hAnsi="仿宋_GB2312" w:eastAsia="仿宋_GB2312" w:cs="仿宋_GB2312"/>
                <w:color w:val="000000"/>
                <w:sz w:val="20"/>
              </w:rPr>
              <w:t>荔城区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3C934F">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74E623">
            <w:pPr>
              <w:pStyle w:val="4"/>
              <w:jc w:val="center"/>
            </w:pPr>
            <w:r>
              <w:rPr>
                <w:rFonts w:ascii="仿宋_GB2312" w:hAnsi="仿宋_GB2312" w:eastAsia="仿宋_GB2312" w:cs="仿宋_GB2312"/>
                <w:color w:val="000000"/>
                <w:sz w:val="20"/>
              </w:rPr>
              <w:t>700</w:t>
            </w:r>
          </w:p>
        </w:tc>
      </w:tr>
      <w:tr w14:paraId="1B2FCE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200A232">
            <w:pPr>
              <w:pStyle w:val="4"/>
              <w:jc w:val="center"/>
            </w:pPr>
            <w:r>
              <w:rPr>
                <w:rFonts w:ascii="仿宋_GB2312" w:hAnsi="仿宋_GB2312" w:eastAsia="仿宋_GB2312" w:cs="仿宋_GB2312"/>
                <w:color w:val="000000"/>
                <w:sz w:val="20"/>
              </w:rPr>
              <w:t>55</w:t>
            </w:r>
          </w:p>
        </w:tc>
        <w:tc>
          <w:tcPr>
            <w:tcW w:w="1447" w:type="dxa"/>
            <w:vMerge w:val="continue"/>
            <w:tcBorders>
              <w:top w:val="nil"/>
              <w:left w:val="single" w:color="000000" w:sz="4" w:space="0"/>
              <w:bottom w:val="single" w:color="000000" w:sz="4" w:space="0"/>
              <w:right w:val="single" w:color="000000" w:sz="4" w:space="0"/>
            </w:tcBorders>
          </w:tcPr>
          <w:p w14:paraId="0D335B59"/>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DCBDC91">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2666619">
            <w:pPr>
              <w:pStyle w:val="4"/>
            </w:pPr>
            <w:r>
              <w:rPr>
                <w:rFonts w:ascii="仿宋_GB2312" w:hAnsi="仿宋_GB2312" w:eastAsia="仿宋_GB2312" w:cs="仿宋_GB2312"/>
                <w:color w:val="000000"/>
                <w:sz w:val="20"/>
              </w:rPr>
              <w:t>城厢区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B3750D1">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D5FA139">
            <w:pPr>
              <w:pStyle w:val="4"/>
              <w:jc w:val="center"/>
            </w:pPr>
            <w:r>
              <w:rPr>
                <w:rFonts w:ascii="仿宋_GB2312" w:hAnsi="仿宋_GB2312" w:eastAsia="仿宋_GB2312" w:cs="仿宋_GB2312"/>
                <w:color w:val="000000"/>
                <w:sz w:val="20"/>
              </w:rPr>
              <w:t>700</w:t>
            </w:r>
          </w:p>
        </w:tc>
      </w:tr>
      <w:tr w14:paraId="2D1283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688776B">
            <w:pPr>
              <w:pStyle w:val="4"/>
              <w:jc w:val="center"/>
            </w:pPr>
            <w:r>
              <w:rPr>
                <w:rFonts w:ascii="仿宋_GB2312" w:hAnsi="仿宋_GB2312" w:eastAsia="仿宋_GB2312" w:cs="仿宋_GB2312"/>
                <w:color w:val="000000"/>
                <w:sz w:val="20"/>
              </w:rPr>
              <w:t>56</w:t>
            </w:r>
          </w:p>
        </w:tc>
        <w:tc>
          <w:tcPr>
            <w:tcW w:w="1447" w:type="dxa"/>
            <w:vMerge w:val="continue"/>
            <w:tcBorders>
              <w:top w:val="nil"/>
              <w:left w:val="single" w:color="000000" w:sz="4" w:space="0"/>
              <w:bottom w:val="single" w:color="000000" w:sz="4" w:space="0"/>
              <w:right w:val="single" w:color="000000" w:sz="4" w:space="0"/>
            </w:tcBorders>
          </w:tcPr>
          <w:p w14:paraId="49BA7C0F"/>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AD06F2">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B1BF22F">
            <w:pPr>
              <w:pStyle w:val="4"/>
            </w:pPr>
            <w:r>
              <w:rPr>
                <w:rFonts w:ascii="仿宋_GB2312" w:hAnsi="仿宋_GB2312" w:eastAsia="仿宋_GB2312" w:cs="仿宋_GB2312"/>
                <w:color w:val="000000"/>
                <w:sz w:val="20"/>
              </w:rPr>
              <w:t>涵江区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AB1D4D0">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875B9FF">
            <w:pPr>
              <w:pStyle w:val="4"/>
              <w:jc w:val="center"/>
            </w:pPr>
            <w:r>
              <w:rPr>
                <w:rFonts w:ascii="仿宋_GB2312" w:hAnsi="仿宋_GB2312" w:eastAsia="仿宋_GB2312" w:cs="仿宋_GB2312"/>
                <w:color w:val="000000"/>
                <w:sz w:val="20"/>
              </w:rPr>
              <w:t>700</w:t>
            </w:r>
          </w:p>
        </w:tc>
      </w:tr>
      <w:tr w14:paraId="4C9EE6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66C7172">
            <w:pPr>
              <w:pStyle w:val="4"/>
              <w:jc w:val="center"/>
            </w:pPr>
            <w:r>
              <w:rPr>
                <w:rFonts w:ascii="仿宋_GB2312" w:hAnsi="仿宋_GB2312" w:eastAsia="仿宋_GB2312" w:cs="仿宋_GB2312"/>
                <w:color w:val="000000"/>
                <w:sz w:val="20"/>
              </w:rPr>
              <w:t>57</w:t>
            </w:r>
          </w:p>
        </w:tc>
        <w:tc>
          <w:tcPr>
            <w:tcW w:w="1447" w:type="dxa"/>
            <w:vMerge w:val="continue"/>
            <w:tcBorders>
              <w:top w:val="nil"/>
              <w:left w:val="single" w:color="000000" w:sz="4" w:space="0"/>
              <w:bottom w:val="single" w:color="000000" w:sz="4" w:space="0"/>
              <w:right w:val="single" w:color="000000" w:sz="4" w:space="0"/>
            </w:tcBorders>
          </w:tcPr>
          <w:p w14:paraId="410CDDD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FAA74CE">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816B761">
            <w:pPr>
              <w:pStyle w:val="4"/>
            </w:pPr>
            <w:r>
              <w:rPr>
                <w:rFonts w:ascii="仿宋_GB2312" w:hAnsi="仿宋_GB2312" w:eastAsia="仿宋_GB2312" w:cs="仿宋_GB2312"/>
                <w:color w:val="000000"/>
                <w:sz w:val="20"/>
              </w:rPr>
              <w:t>秀屿区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0CAFE73">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2B2ACD6">
            <w:pPr>
              <w:pStyle w:val="4"/>
              <w:jc w:val="center"/>
            </w:pPr>
            <w:r>
              <w:rPr>
                <w:rFonts w:ascii="仿宋_GB2312" w:hAnsi="仿宋_GB2312" w:eastAsia="仿宋_GB2312" w:cs="仿宋_GB2312"/>
                <w:color w:val="000000"/>
                <w:sz w:val="20"/>
              </w:rPr>
              <w:t>700</w:t>
            </w:r>
          </w:p>
        </w:tc>
      </w:tr>
      <w:tr w14:paraId="7CB641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AFB912">
            <w:pPr>
              <w:pStyle w:val="4"/>
              <w:jc w:val="center"/>
            </w:pPr>
            <w:r>
              <w:rPr>
                <w:rFonts w:ascii="仿宋_GB2312" w:hAnsi="仿宋_GB2312" w:eastAsia="仿宋_GB2312" w:cs="仿宋_GB2312"/>
                <w:color w:val="000000"/>
                <w:sz w:val="20"/>
              </w:rPr>
              <w:t>58</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799C0DE">
            <w:pPr>
              <w:pStyle w:val="4"/>
            </w:pPr>
            <w:r>
              <w:rPr>
                <w:rFonts w:ascii="仿宋_GB2312" w:hAnsi="仿宋_GB2312" w:eastAsia="仿宋_GB2312" w:cs="仿宋_GB2312"/>
                <w:color w:val="000000"/>
                <w:sz w:val="20"/>
              </w:rPr>
              <w:t>南平市（9套）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A74CD5">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D5FA7C">
            <w:pPr>
              <w:pStyle w:val="4"/>
            </w:pPr>
            <w:r>
              <w:rPr>
                <w:rFonts w:ascii="仿宋_GB2312" w:hAnsi="仿宋_GB2312" w:eastAsia="仿宋_GB2312" w:cs="仿宋_GB2312"/>
                <w:color w:val="000000"/>
                <w:sz w:val="20"/>
              </w:rPr>
              <w:t>延平区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6FBC94">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EAD5CC1">
            <w:pPr>
              <w:pStyle w:val="4"/>
              <w:jc w:val="center"/>
            </w:pPr>
            <w:r>
              <w:rPr>
                <w:rFonts w:ascii="仿宋_GB2312" w:hAnsi="仿宋_GB2312" w:eastAsia="仿宋_GB2312" w:cs="仿宋_GB2312"/>
                <w:color w:val="000000"/>
                <w:sz w:val="20"/>
              </w:rPr>
              <w:t>700</w:t>
            </w:r>
          </w:p>
        </w:tc>
      </w:tr>
      <w:tr w14:paraId="2B3FF9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A589F25">
            <w:pPr>
              <w:pStyle w:val="4"/>
              <w:jc w:val="center"/>
            </w:pPr>
            <w:r>
              <w:rPr>
                <w:rFonts w:ascii="仿宋_GB2312" w:hAnsi="仿宋_GB2312" w:eastAsia="仿宋_GB2312" w:cs="仿宋_GB2312"/>
                <w:color w:val="000000"/>
                <w:sz w:val="20"/>
              </w:rPr>
              <w:t>59</w:t>
            </w:r>
          </w:p>
        </w:tc>
        <w:tc>
          <w:tcPr>
            <w:tcW w:w="1447" w:type="dxa"/>
            <w:vMerge w:val="continue"/>
            <w:tcBorders>
              <w:top w:val="nil"/>
              <w:left w:val="single" w:color="000000" w:sz="4" w:space="0"/>
              <w:bottom w:val="single" w:color="000000" w:sz="4" w:space="0"/>
              <w:right w:val="single" w:color="000000" w:sz="4" w:space="0"/>
            </w:tcBorders>
          </w:tcPr>
          <w:p w14:paraId="2F374644"/>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CDFA33E">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66091EF">
            <w:pPr>
              <w:pStyle w:val="4"/>
            </w:pPr>
            <w:r>
              <w:rPr>
                <w:rFonts w:ascii="仿宋_GB2312" w:hAnsi="仿宋_GB2312" w:eastAsia="仿宋_GB2312" w:cs="仿宋_GB2312"/>
                <w:color w:val="000000"/>
                <w:sz w:val="20"/>
              </w:rPr>
              <w:t>建阳区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5ABD49B">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64B249">
            <w:pPr>
              <w:pStyle w:val="4"/>
              <w:jc w:val="center"/>
            </w:pPr>
            <w:r>
              <w:rPr>
                <w:rFonts w:ascii="仿宋_GB2312" w:hAnsi="仿宋_GB2312" w:eastAsia="仿宋_GB2312" w:cs="仿宋_GB2312"/>
                <w:color w:val="000000"/>
                <w:sz w:val="20"/>
              </w:rPr>
              <w:t>700</w:t>
            </w:r>
          </w:p>
        </w:tc>
      </w:tr>
      <w:tr w14:paraId="17630B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9FDBA31">
            <w:pPr>
              <w:pStyle w:val="4"/>
              <w:jc w:val="center"/>
            </w:pPr>
            <w:r>
              <w:rPr>
                <w:rFonts w:ascii="仿宋_GB2312" w:hAnsi="仿宋_GB2312" w:eastAsia="仿宋_GB2312" w:cs="仿宋_GB2312"/>
                <w:color w:val="000000"/>
                <w:sz w:val="20"/>
              </w:rPr>
              <w:t>60</w:t>
            </w:r>
          </w:p>
        </w:tc>
        <w:tc>
          <w:tcPr>
            <w:tcW w:w="1447" w:type="dxa"/>
            <w:vMerge w:val="continue"/>
            <w:tcBorders>
              <w:top w:val="nil"/>
              <w:left w:val="single" w:color="000000" w:sz="4" w:space="0"/>
              <w:bottom w:val="single" w:color="000000" w:sz="4" w:space="0"/>
              <w:right w:val="single" w:color="000000" w:sz="4" w:space="0"/>
            </w:tcBorders>
          </w:tcPr>
          <w:p w14:paraId="24F1FFB1"/>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F9D1A24">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424C7D7">
            <w:pPr>
              <w:pStyle w:val="4"/>
            </w:pPr>
            <w:r>
              <w:rPr>
                <w:rFonts w:ascii="仿宋_GB2312" w:hAnsi="仿宋_GB2312" w:eastAsia="仿宋_GB2312" w:cs="仿宋_GB2312"/>
                <w:color w:val="000000"/>
                <w:sz w:val="20"/>
              </w:rPr>
              <w:t>邵武市</w:t>
            </w:r>
          </w:p>
        </w:tc>
        <w:tc>
          <w:tcPr>
            <w:tcW w:w="4341"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535BDA7">
            <w:pPr>
              <w:pStyle w:val="4"/>
              <w:jc w:val="center"/>
            </w:pPr>
            <w:r>
              <w:rPr>
                <w:rFonts w:ascii="仿宋_GB2312" w:hAnsi="仿宋_GB2312" w:eastAsia="仿宋_GB2312" w:cs="仿宋_GB2312"/>
                <w:color w:val="000000"/>
                <w:sz w:val="20"/>
              </w:rPr>
              <w:t>不重复建设</w:t>
            </w:r>
          </w:p>
        </w:tc>
      </w:tr>
      <w:tr w14:paraId="532752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DE6B87">
            <w:pPr>
              <w:pStyle w:val="4"/>
              <w:jc w:val="center"/>
            </w:pPr>
            <w:r>
              <w:rPr>
                <w:rFonts w:ascii="仿宋_GB2312" w:hAnsi="仿宋_GB2312" w:eastAsia="仿宋_GB2312" w:cs="仿宋_GB2312"/>
                <w:color w:val="000000"/>
                <w:sz w:val="20"/>
              </w:rPr>
              <w:t>61</w:t>
            </w:r>
          </w:p>
        </w:tc>
        <w:tc>
          <w:tcPr>
            <w:tcW w:w="1447" w:type="dxa"/>
            <w:vMerge w:val="continue"/>
            <w:tcBorders>
              <w:top w:val="nil"/>
              <w:left w:val="single" w:color="000000" w:sz="4" w:space="0"/>
              <w:bottom w:val="single" w:color="000000" w:sz="4" w:space="0"/>
              <w:right w:val="single" w:color="000000" w:sz="4" w:space="0"/>
            </w:tcBorders>
          </w:tcPr>
          <w:p w14:paraId="72169BE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8B9C95F">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60B0841">
            <w:pPr>
              <w:pStyle w:val="4"/>
            </w:pPr>
            <w:r>
              <w:rPr>
                <w:rFonts w:ascii="仿宋_GB2312" w:hAnsi="仿宋_GB2312" w:eastAsia="仿宋_GB2312" w:cs="仿宋_GB2312"/>
                <w:color w:val="000000"/>
                <w:sz w:val="20"/>
              </w:rPr>
              <w:t>武夷山市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7E3669">
            <w:pPr>
              <w:pStyle w:val="4"/>
              <w:jc w:val="center"/>
            </w:pPr>
            <w:r>
              <w:rPr>
                <w:rFonts w:ascii="仿宋_GB2312" w:hAnsi="仿宋_GB2312" w:eastAsia="仿宋_GB2312" w:cs="仿宋_GB2312"/>
                <w:color w:val="000000"/>
                <w:sz w:val="20"/>
              </w:rPr>
              <w:t>1</w:t>
            </w:r>
          </w:p>
        </w:tc>
        <w:tc>
          <w:tcPr>
            <w:tcW w:w="24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B5783B">
            <w:pPr>
              <w:pStyle w:val="4"/>
              <w:jc w:val="center"/>
            </w:pPr>
            <w:r>
              <w:rPr>
                <w:rFonts w:ascii="仿宋_GB2312" w:hAnsi="仿宋_GB2312" w:eastAsia="仿宋_GB2312" w:cs="仿宋_GB2312"/>
                <w:color w:val="000000"/>
                <w:sz w:val="20"/>
              </w:rPr>
              <w:t>700</w:t>
            </w:r>
          </w:p>
        </w:tc>
      </w:tr>
      <w:tr w14:paraId="1C6272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82BF26">
            <w:pPr>
              <w:pStyle w:val="4"/>
              <w:jc w:val="center"/>
            </w:pPr>
            <w:r>
              <w:rPr>
                <w:rFonts w:ascii="仿宋_GB2312" w:hAnsi="仿宋_GB2312" w:eastAsia="仿宋_GB2312" w:cs="仿宋_GB2312"/>
                <w:color w:val="000000"/>
                <w:sz w:val="20"/>
              </w:rPr>
              <w:t>62</w:t>
            </w:r>
          </w:p>
        </w:tc>
        <w:tc>
          <w:tcPr>
            <w:tcW w:w="1447" w:type="dxa"/>
            <w:vMerge w:val="continue"/>
            <w:tcBorders>
              <w:top w:val="nil"/>
              <w:left w:val="single" w:color="000000" w:sz="4" w:space="0"/>
              <w:bottom w:val="single" w:color="000000" w:sz="4" w:space="0"/>
              <w:right w:val="single" w:color="000000" w:sz="4" w:space="0"/>
            </w:tcBorders>
          </w:tcPr>
          <w:p w14:paraId="384B690F"/>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1DFA16">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9F207FA">
            <w:pPr>
              <w:pStyle w:val="4"/>
            </w:pPr>
            <w:r>
              <w:rPr>
                <w:rFonts w:ascii="仿宋_GB2312" w:hAnsi="仿宋_GB2312" w:eastAsia="仿宋_GB2312" w:cs="仿宋_GB2312"/>
                <w:color w:val="000000"/>
                <w:sz w:val="20"/>
              </w:rPr>
              <w:t>建瓯市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714BCF0">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379892">
            <w:pPr>
              <w:pStyle w:val="4"/>
              <w:jc w:val="center"/>
            </w:pPr>
            <w:r>
              <w:rPr>
                <w:rFonts w:ascii="仿宋_GB2312" w:hAnsi="仿宋_GB2312" w:eastAsia="仿宋_GB2312" w:cs="仿宋_GB2312"/>
                <w:color w:val="000000"/>
                <w:sz w:val="20"/>
              </w:rPr>
              <w:t>700</w:t>
            </w:r>
          </w:p>
        </w:tc>
      </w:tr>
      <w:tr w14:paraId="75DF32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176F43">
            <w:pPr>
              <w:pStyle w:val="4"/>
              <w:jc w:val="center"/>
            </w:pPr>
            <w:r>
              <w:rPr>
                <w:rFonts w:ascii="仿宋_GB2312" w:hAnsi="仿宋_GB2312" w:eastAsia="仿宋_GB2312" w:cs="仿宋_GB2312"/>
                <w:color w:val="000000"/>
                <w:sz w:val="20"/>
              </w:rPr>
              <w:t>63</w:t>
            </w:r>
          </w:p>
        </w:tc>
        <w:tc>
          <w:tcPr>
            <w:tcW w:w="1447" w:type="dxa"/>
            <w:vMerge w:val="continue"/>
            <w:tcBorders>
              <w:top w:val="nil"/>
              <w:left w:val="single" w:color="000000" w:sz="4" w:space="0"/>
              <w:bottom w:val="single" w:color="000000" w:sz="4" w:space="0"/>
              <w:right w:val="single" w:color="000000" w:sz="4" w:space="0"/>
            </w:tcBorders>
          </w:tcPr>
          <w:p w14:paraId="0964B328"/>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5B5CC18">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A32CED2">
            <w:pPr>
              <w:pStyle w:val="4"/>
            </w:pPr>
            <w:r>
              <w:rPr>
                <w:rFonts w:ascii="仿宋_GB2312" w:hAnsi="仿宋_GB2312" w:eastAsia="仿宋_GB2312" w:cs="仿宋_GB2312"/>
                <w:color w:val="000000"/>
                <w:sz w:val="20"/>
              </w:rPr>
              <w:t>顺昌县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1B34B43">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9E9964C">
            <w:pPr>
              <w:pStyle w:val="4"/>
              <w:jc w:val="center"/>
            </w:pPr>
            <w:r>
              <w:rPr>
                <w:rFonts w:ascii="仿宋_GB2312" w:hAnsi="仿宋_GB2312" w:eastAsia="仿宋_GB2312" w:cs="仿宋_GB2312"/>
                <w:color w:val="000000"/>
                <w:sz w:val="20"/>
              </w:rPr>
              <w:t>700</w:t>
            </w:r>
          </w:p>
        </w:tc>
      </w:tr>
      <w:tr w14:paraId="5F601A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FDD706F">
            <w:pPr>
              <w:pStyle w:val="4"/>
              <w:jc w:val="center"/>
            </w:pPr>
            <w:r>
              <w:rPr>
                <w:rFonts w:ascii="仿宋_GB2312" w:hAnsi="仿宋_GB2312" w:eastAsia="仿宋_GB2312" w:cs="仿宋_GB2312"/>
                <w:color w:val="000000"/>
                <w:sz w:val="20"/>
              </w:rPr>
              <w:t>64</w:t>
            </w:r>
          </w:p>
        </w:tc>
        <w:tc>
          <w:tcPr>
            <w:tcW w:w="1447" w:type="dxa"/>
            <w:vMerge w:val="continue"/>
            <w:tcBorders>
              <w:top w:val="nil"/>
              <w:left w:val="single" w:color="000000" w:sz="4" w:space="0"/>
              <w:bottom w:val="single" w:color="000000" w:sz="4" w:space="0"/>
              <w:right w:val="single" w:color="000000" w:sz="4" w:space="0"/>
            </w:tcBorders>
          </w:tcPr>
          <w:p w14:paraId="0B01D70A"/>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901C7B2">
            <w:pPr>
              <w:pStyle w:val="4"/>
              <w:jc w:val="center"/>
            </w:pPr>
            <w:r>
              <w:rPr>
                <w:rFonts w:ascii="仿宋_GB2312" w:hAnsi="仿宋_GB2312" w:eastAsia="仿宋_GB2312" w:cs="仿宋_GB2312"/>
                <w:color w:val="000000"/>
                <w:sz w:val="20"/>
              </w:rPr>
              <w:t>7</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40CD167">
            <w:pPr>
              <w:pStyle w:val="4"/>
            </w:pPr>
            <w:r>
              <w:rPr>
                <w:rFonts w:ascii="仿宋_GB2312" w:hAnsi="仿宋_GB2312" w:eastAsia="仿宋_GB2312" w:cs="仿宋_GB2312"/>
                <w:color w:val="000000"/>
                <w:sz w:val="20"/>
              </w:rPr>
              <w:t>浦城县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CD299F">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E9008B9">
            <w:pPr>
              <w:pStyle w:val="4"/>
              <w:jc w:val="center"/>
            </w:pPr>
            <w:r>
              <w:rPr>
                <w:rFonts w:ascii="仿宋_GB2312" w:hAnsi="仿宋_GB2312" w:eastAsia="仿宋_GB2312" w:cs="仿宋_GB2312"/>
                <w:color w:val="000000"/>
                <w:sz w:val="20"/>
              </w:rPr>
              <w:t>700</w:t>
            </w:r>
          </w:p>
        </w:tc>
      </w:tr>
      <w:tr w14:paraId="7E91AB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EE5535">
            <w:pPr>
              <w:pStyle w:val="4"/>
              <w:jc w:val="center"/>
            </w:pPr>
            <w:r>
              <w:rPr>
                <w:rFonts w:ascii="仿宋_GB2312" w:hAnsi="仿宋_GB2312" w:eastAsia="仿宋_GB2312" w:cs="仿宋_GB2312"/>
                <w:color w:val="000000"/>
                <w:sz w:val="20"/>
              </w:rPr>
              <w:t>65</w:t>
            </w:r>
          </w:p>
        </w:tc>
        <w:tc>
          <w:tcPr>
            <w:tcW w:w="1447" w:type="dxa"/>
            <w:vMerge w:val="continue"/>
            <w:tcBorders>
              <w:top w:val="nil"/>
              <w:left w:val="single" w:color="000000" w:sz="4" w:space="0"/>
              <w:bottom w:val="single" w:color="000000" w:sz="4" w:space="0"/>
              <w:right w:val="single" w:color="000000" w:sz="4" w:space="0"/>
            </w:tcBorders>
          </w:tcPr>
          <w:p w14:paraId="183C0ABB"/>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591AED1">
            <w:pPr>
              <w:pStyle w:val="4"/>
              <w:jc w:val="center"/>
            </w:pPr>
            <w:r>
              <w:rPr>
                <w:rFonts w:ascii="仿宋_GB2312" w:hAnsi="仿宋_GB2312" w:eastAsia="仿宋_GB2312" w:cs="仿宋_GB2312"/>
                <w:color w:val="000000"/>
                <w:sz w:val="20"/>
              </w:rPr>
              <w:t>8</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F057AA">
            <w:pPr>
              <w:pStyle w:val="4"/>
            </w:pPr>
            <w:r>
              <w:rPr>
                <w:rFonts w:ascii="仿宋_GB2312" w:hAnsi="仿宋_GB2312" w:eastAsia="仿宋_GB2312" w:cs="仿宋_GB2312"/>
                <w:color w:val="000000"/>
                <w:sz w:val="20"/>
              </w:rPr>
              <w:t>光泽县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56E9C77">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2546EF4">
            <w:pPr>
              <w:pStyle w:val="4"/>
              <w:jc w:val="center"/>
            </w:pPr>
            <w:r>
              <w:rPr>
                <w:rFonts w:ascii="仿宋_GB2312" w:hAnsi="仿宋_GB2312" w:eastAsia="仿宋_GB2312" w:cs="仿宋_GB2312"/>
                <w:color w:val="000000"/>
                <w:sz w:val="20"/>
              </w:rPr>
              <w:t>700</w:t>
            </w:r>
          </w:p>
        </w:tc>
      </w:tr>
      <w:tr w14:paraId="4F463E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B0E7F5D">
            <w:pPr>
              <w:pStyle w:val="4"/>
              <w:jc w:val="center"/>
            </w:pPr>
            <w:r>
              <w:rPr>
                <w:rFonts w:ascii="仿宋_GB2312" w:hAnsi="仿宋_GB2312" w:eastAsia="仿宋_GB2312" w:cs="仿宋_GB2312"/>
                <w:color w:val="000000"/>
                <w:sz w:val="20"/>
              </w:rPr>
              <w:t>66</w:t>
            </w:r>
          </w:p>
        </w:tc>
        <w:tc>
          <w:tcPr>
            <w:tcW w:w="1447" w:type="dxa"/>
            <w:vMerge w:val="continue"/>
            <w:tcBorders>
              <w:top w:val="nil"/>
              <w:left w:val="single" w:color="000000" w:sz="4" w:space="0"/>
              <w:bottom w:val="single" w:color="000000" w:sz="4" w:space="0"/>
              <w:right w:val="single" w:color="000000" w:sz="4" w:space="0"/>
            </w:tcBorders>
          </w:tcPr>
          <w:p w14:paraId="4D99C93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F534C2">
            <w:pPr>
              <w:pStyle w:val="4"/>
              <w:jc w:val="center"/>
            </w:pPr>
            <w:r>
              <w:rPr>
                <w:rFonts w:ascii="仿宋_GB2312" w:hAnsi="仿宋_GB2312" w:eastAsia="仿宋_GB2312" w:cs="仿宋_GB2312"/>
                <w:color w:val="000000"/>
                <w:sz w:val="20"/>
              </w:rPr>
              <w:t>9</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FAA9E15">
            <w:pPr>
              <w:pStyle w:val="4"/>
            </w:pPr>
            <w:r>
              <w:rPr>
                <w:rFonts w:ascii="仿宋_GB2312" w:hAnsi="仿宋_GB2312" w:eastAsia="仿宋_GB2312" w:cs="仿宋_GB2312"/>
                <w:color w:val="000000"/>
                <w:sz w:val="20"/>
              </w:rPr>
              <w:t>松溪县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D2A579">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46F08F4">
            <w:pPr>
              <w:pStyle w:val="4"/>
              <w:jc w:val="center"/>
            </w:pPr>
            <w:r>
              <w:rPr>
                <w:rFonts w:ascii="仿宋_GB2312" w:hAnsi="仿宋_GB2312" w:eastAsia="仿宋_GB2312" w:cs="仿宋_GB2312"/>
                <w:color w:val="000000"/>
                <w:sz w:val="20"/>
              </w:rPr>
              <w:t>700</w:t>
            </w:r>
          </w:p>
        </w:tc>
      </w:tr>
      <w:tr w14:paraId="2DFCC9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65F5B79">
            <w:pPr>
              <w:pStyle w:val="4"/>
              <w:jc w:val="center"/>
            </w:pPr>
            <w:r>
              <w:rPr>
                <w:rFonts w:ascii="仿宋_GB2312" w:hAnsi="仿宋_GB2312" w:eastAsia="仿宋_GB2312" w:cs="仿宋_GB2312"/>
                <w:color w:val="000000"/>
                <w:sz w:val="20"/>
              </w:rPr>
              <w:t>67</w:t>
            </w:r>
          </w:p>
        </w:tc>
        <w:tc>
          <w:tcPr>
            <w:tcW w:w="1447" w:type="dxa"/>
            <w:vMerge w:val="continue"/>
            <w:tcBorders>
              <w:top w:val="nil"/>
              <w:left w:val="single" w:color="000000" w:sz="4" w:space="0"/>
              <w:bottom w:val="single" w:color="000000" w:sz="4" w:space="0"/>
              <w:right w:val="single" w:color="000000" w:sz="4" w:space="0"/>
            </w:tcBorders>
          </w:tcPr>
          <w:p w14:paraId="2BA2E888"/>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5C6821">
            <w:pPr>
              <w:pStyle w:val="4"/>
              <w:jc w:val="center"/>
            </w:pPr>
            <w:r>
              <w:rPr>
                <w:rFonts w:ascii="仿宋_GB2312" w:hAnsi="仿宋_GB2312" w:eastAsia="仿宋_GB2312" w:cs="仿宋_GB2312"/>
                <w:color w:val="000000"/>
                <w:sz w:val="20"/>
              </w:rPr>
              <w:t>10</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6EAB85E">
            <w:pPr>
              <w:pStyle w:val="4"/>
            </w:pPr>
            <w:r>
              <w:rPr>
                <w:rFonts w:ascii="仿宋_GB2312" w:hAnsi="仿宋_GB2312" w:eastAsia="仿宋_GB2312" w:cs="仿宋_GB2312"/>
                <w:color w:val="000000"/>
                <w:sz w:val="20"/>
              </w:rPr>
              <w:t>政和县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81CE16">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D9F0DA2">
            <w:pPr>
              <w:pStyle w:val="4"/>
              <w:jc w:val="center"/>
            </w:pPr>
            <w:r>
              <w:rPr>
                <w:rFonts w:ascii="仿宋_GB2312" w:hAnsi="仿宋_GB2312" w:eastAsia="仿宋_GB2312" w:cs="仿宋_GB2312"/>
                <w:color w:val="000000"/>
                <w:sz w:val="20"/>
              </w:rPr>
              <w:t>700</w:t>
            </w:r>
          </w:p>
        </w:tc>
      </w:tr>
      <w:tr w14:paraId="361DFD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8941EC6">
            <w:pPr>
              <w:pStyle w:val="4"/>
              <w:jc w:val="center"/>
            </w:pPr>
            <w:r>
              <w:rPr>
                <w:rFonts w:ascii="仿宋_GB2312" w:hAnsi="仿宋_GB2312" w:eastAsia="仿宋_GB2312" w:cs="仿宋_GB2312"/>
                <w:color w:val="000000"/>
                <w:sz w:val="20"/>
              </w:rPr>
              <w:t>68</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B18F85F">
            <w:pPr>
              <w:pStyle w:val="4"/>
            </w:pPr>
            <w:r>
              <w:rPr>
                <w:rFonts w:ascii="仿宋_GB2312" w:hAnsi="仿宋_GB2312" w:eastAsia="仿宋_GB2312" w:cs="仿宋_GB2312"/>
                <w:color w:val="000000"/>
                <w:sz w:val="20"/>
              </w:rPr>
              <w:t>龙岩市（7套）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86123E7">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EB5C16A">
            <w:pPr>
              <w:pStyle w:val="4"/>
            </w:pPr>
            <w:r>
              <w:rPr>
                <w:rFonts w:ascii="仿宋_GB2312" w:hAnsi="仿宋_GB2312" w:eastAsia="仿宋_GB2312" w:cs="仿宋_GB2312"/>
                <w:color w:val="000000"/>
                <w:sz w:val="20"/>
              </w:rPr>
              <w:t>新罗区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2FB2B05">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43B0E4">
            <w:pPr>
              <w:pStyle w:val="4"/>
              <w:jc w:val="center"/>
            </w:pPr>
            <w:r>
              <w:rPr>
                <w:rFonts w:ascii="仿宋_GB2312" w:hAnsi="仿宋_GB2312" w:eastAsia="仿宋_GB2312" w:cs="仿宋_GB2312"/>
                <w:color w:val="000000"/>
                <w:sz w:val="20"/>
              </w:rPr>
              <w:t>700</w:t>
            </w:r>
          </w:p>
        </w:tc>
      </w:tr>
      <w:tr w14:paraId="633869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69A626D">
            <w:pPr>
              <w:pStyle w:val="4"/>
              <w:jc w:val="center"/>
            </w:pPr>
            <w:r>
              <w:rPr>
                <w:rFonts w:ascii="仿宋_GB2312" w:hAnsi="仿宋_GB2312" w:eastAsia="仿宋_GB2312" w:cs="仿宋_GB2312"/>
                <w:color w:val="000000"/>
                <w:sz w:val="20"/>
              </w:rPr>
              <w:t>69</w:t>
            </w:r>
          </w:p>
        </w:tc>
        <w:tc>
          <w:tcPr>
            <w:tcW w:w="1447" w:type="dxa"/>
            <w:vMerge w:val="continue"/>
            <w:tcBorders>
              <w:top w:val="nil"/>
              <w:left w:val="single" w:color="000000" w:sz="4" w:space="0"/>
              <w:bottom w:val="single" w:color="000000" w:sz="4" w:space="0"/>
              <w:right w:val="single" w:color="000000" w:sz="4" w:space="0"/>
            </w:tcBorders>
          </w:tcPr>
          <w:p w14:paraId="2740106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BC4F73">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73F45E0">
            <w:pPr>
              <w:pStyle w:val="4"/>
            </w:pPr>
            <w:r>
              <w:rPr>
                <w:rFonts w:ascii="仿宋_GB2312" w:hAnsi="仿宋_GB2312" w:eastAsia="仿宋_GB2312" w:cs="仿宋_GB2312"/>
                <w:color w:val="000000"/>
                <w:sz w:val="20"/>
              </w:rPr>
              <w:t>永定区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935DEBA">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317CE20">
            <w:pPr>
              <w:pStyle w:val="4"/>
              <w:jc w:val="center"/>
            </w:pPr>
            <w:r>
              <w:rPr>
                <w:rFonts w:ascii="仿宋_GB2312" w:hAnsi="仿宋_GB2312" w:eastAsia="仿宋_GB2312" w:cs="仿宋_GB2312"/>
                <w:color w:val="000000"/>
                <w:sz w:val="20"/>
              </w:rPr>
              <w:t>700</w:t>
            </w:r>
          </w:p>
        </w:tc>
      </w:tr>
      <w:tr w14:paraId="7052E3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C4F91F">
            <w:pPr>
              <w:pStyle w:val="4"/>
              <w:jc w:val="center"/>
            </w:pPr>
            <w:r>
              <w:rPr>
                <w:rFonts w:ascii="仿宋_GB2312" w:hAnsi="仿宋_GB2312" w:eastAsia="仿宋_GB2312" w:cs="仿宋_GB2312"/>
                <w:color w:val="000000"/>
                <w:sz w:val="20"/>
              </w:rPr>
              <w:t>70</w:t>
            </w:r>
          </w:p>
        </w:tc>
        <w:tc>
          <w:tcPr>
            <w:tcW w:w="1447" w:type="dxa"/>
            <w:vMerge w:val="continue"/>
            <w:tcBorders>
              <w:top w:val="nil"/>
              <w:left w:val="single" w:color="000000" w:sz="4" w:space="0"/>
              <w:bottom w:val="single" w:color="000000" w:sz="4" w:space="0"/>
              <w:right w:val="single" w:color="000000" w:sz="4" w:space="0"/>
            </w:tcBorders>
          </w:tcPr>
          <w:p w14:paraId="0D50F9B0"/>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295EEAB">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BD9CD0">
            <w:pPr>
              <w:pStyle w:val="4"/>
            </w:pPr>
            <w:r>
              <w:rPr>
                <w:rFonts w:ascii="仿宋_GB2312" w:hAnsi="仿宋_GB2312" w:eastAsia="仿宋_GB2312" w:cs="仿宋_GB2312"/>
                <w:color w:val="000000"/>
                <w:sz w:val="20"/>
              </w:rPr>
              <w:t>上杭县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F6F1A0F">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C318DF2">
            <w:pPr>
              <w:pStyle w:val="4"/>
              <w:jc w:val="center"/>
            </w:pPr>
            <w:r>
              <w:rPr>
                <w:rFonts w:ascii="仿宋_GB2312" w:hAnsi="仿宋_GB2312" w:eastAsia="仿宋_GB2312" w:cs="仿宋_GB2312"/>
                <w:color w:val="000000"/>
                <w:sz w:val="20"/>
              </w:rPr>
              <w:t>700</w:t>
            </w:r>
          </w:p>
        </w:tc>
      </w:tr>
      <w:tr w14:paraId="2A0414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8CC506">
            <w:pPr>
              <w:pStyle w:val="4"/>
              <w:jc w:val="center"/>
            </w:pPr>
            <w:r>
              <w:rPr>
                <w:rFonts w:ascii="仿宋_GB2312" w:hAnsi="仿宋_GB2312" w:eastAsia="仿宋_GB2312" w:cs="仿宋_GB2312"/>
                <w:color w:val="000000"/>
                <w:sz w:val="20"/>
              </w:rPr>
              <w:t>71</w:t>
            </w:r>
          </w:p>
        </w:tc>
        <w:tc>
          <w:tcPr>
            <w:tcW w:w="1447" w:type="dxa"/>
            <w:vMerge w:val="continue"/>
            <w:tcBorders>
              <w:top w:val="nil"/>
              <w:left w:val="single" w:color="000000" w:sz="4" w:space="0"/>
              <w:bottom w:val="single" w:color="000000" w:sz="4" w:space="0"/>
              <w:right w:val="single" w:color="000000" w:sz="4" w:space="0"/>
            </w:tcBorders>
          </w:tcPr>
          <w:p w14:paraId="4CD8666A"/>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6782388">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5CE966C">
            <w:pPr>
              <w:pStyle w:val="4"/>
            </w:pPr>
            <w:r>
              <w:rPr>
                <w:rFonts w:ascii="仿宋_GB2312" w:hAnsi="仿宋_GB2312" w:eastAsia="仿宋_GB2312" w:cs="仿宋_GB2312"/>
                <w:color w:val="000000"/>
                <w:sz w:val="20"/>
              </w:rPr>
              <w:t>武平县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3B03BA7">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E852A0">
            <w:pPr>
              <w:pStyle w:val="4"/>
              <w:jc w:val="center"/>
            </w:pPr>
            <w:r>
              <w:rPr>
                <w:rFonts w:ascii="仿宋_GB2312" w:hAnsi="仿宋_GB2312" w:eastAsia="仿宋_GB2312" w:cs="仿宋_GB2312"/>
                <w:color w:val="000000"/>
                <w:sz w:val="20"/>
              </w:rPr>
              <w:t>700</w:t>
            </w:r>
          </w:p>
        </w:tc>
      </w:tr>
      <w:tr w14:paraId="2FC5FA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9A6562">
            <w:pPr>
              <w:pStyle w:val="4"/>
              <w:jc w:val="center"/>
            </w:pPr>
            <w:r>
              <w:rPr>
                <w:rFonts w:ascii="仿宋_GB2312" w:hAnsi="仿宋_GB2312" w:eastAsia="仿宋_GB2312" w:cs="仿宋_GB2312"/>
                <w:color w:val="000000"/>
                <w:sz w:val="20"/>
              </w:rPr>
              <w:t>72</w:t>
            </w:r>
          </w:p>
        </w:tc>
        <w:tc>
          <w:tcPr>
            <w:tcW w:w="1447" w:type="dxa"/>
            <w:vMerge w:val="continue"/>
            <w:tcBorders>
              <w:top w:val="nil"/>
              <w:left w:val="single" w:color="000000" w:sz="4" w:space="0"/>
              <w:bottom w:val="single" w:color="000000" w:sz="4" w:space="0"/>
              <w:right w:val="single" w:color="000000" w:sz="4" w:space="0"/>
            </w:tcBorders>
          </w:tcPr>
          <w:p w14:paraId="031D0D29"/>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2E3A554">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FBBDADE">
            <w:pPr>
              <w:pStyle w:val="4"/>
            </w:pPr>
            <w:r>
              <w:rPr>
                <w:rFonts w:ascii="仿宋_GB2312" w:hAnsi="仿宋_GB2312" w:eastAsia="仿宋_GB2312" w:cs="仿宋_GB2312"/>
                <w:color w:val="000000"/>
                <w:sz w:val="20"/>
              </w:rPr>
              <w:t>长汀县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4061D2">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095EA4A">
            <w:pPr>
              <w:pStyle w:val="4"/>
              <w:jc w:val="center"/>
            </w:pPr>
            <w:r>
              <w:rPr>
                <w:rFonts w:ascii="仿宋_GB2312" w:hAnsi="仿宋_GB2312" w:eastAsia="仿宋_GB2312" w:cs="仿宋_GB2312"/>
                <w:color w:val="000000"/>
                <w:sz w:val="20"/>
              </w:rPr>
              <w:t>700</w:t>
            </w:r>
          </w:p>
        </w:tc>
      </w:tr>
      <w:tr w14:paraId="4C5348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1BFD82">
            <w:pPr>
              <w:pStyle w:val="4"/>
              <w:jc w:val="center"/>
            </w:pPr>
            <w:r>
              <w:rPr>
                <w:rFonts w:ascii="仿宋_GB2312" w:hAnsi="仿宋_GB2312" w:eastAsia="仿宋_GB2312" w:cs="仿宋_GB2312"/>
                <w:color w:val="000000"/>
                <w:sz w:val="20"/>
              </w:rPr>
              <w:t>73</w:t>
            </w:r>
          </w:p>
        </w:tc>
        <w:tc>
          <w:tcPr>
            <w:tcW w:w="1447" w:type="dxa"/>
            <w:vMerge w:val="continue"/>
            <w:tcBorders>
              <w:top w:val="nil"/>
              <w:left w:val="single" w:color="000000" w:sz="4" w:space="0"/>
              <w:bottom w:val="single" w:color="000000" w:sz="4" w:space="0"/>
              <w:right w:val="single" w:color="000000" w:sz="4" w:space="0"/>
            </w:tcBorders>
          </w:tcPr>
          <w:p w14:paraId="36FE717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0A044F5">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8CF8E7B">
            <w:pPr>
              <w:pStyle w:val="4"/>
            </w:pPr>
            <w:r>
              <w:rPr>
                <w:rFonts w:ascii="仿宋_GB2312" w:hAnsi="仿宋_GB2312" w:eastAsia="仿宋_GB2312" w:cs="仿宋_GB2312"/>
                <w:color w:val="000000"/>
                <w:sz w:val="20"/>
              </w:rPr>
              <w:t>连城县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EA96E8">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70FCE47">
            <w:pPr>
              <w:pStyle w:val="4"/>
              <w:jc w:val="center"/>
            </w:pPr>
            <w:r>
              <w:rPr>
                <w:rFonts w:ascii="仿宋_GB2312" w:hAnsi="仿宋_GB2312" w:eastAsia="仿宋_GB2312" w:cs="仿宋_GB2312"/>
                <w:color w:val="000000"/>
                <w:sz w:val="20"/>
              </w:rPr>
              <w:t>700</w:t>
            </w:r>
          </w:p>
        </w:tc>
      </w:tr>
      <w:tr w14:paraId="2FAC7A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FA4C94D">
            <w:pPr>
              <w:pStyle w:val="4"/>
              <w:jc w:val="center"/>
            </w:pPr>
            <w:r>
              <w:rPr>
                <w:rFonts w:ascii="仿宋_GB2312" w:hAnsi="仿宋_GB2312" w:eastAsia="仿宋_GB2312" w:cs="仿宋_GB2312"/>
                <w:color w:val="000000"/>
                <w:sz w:val="20"/>
              </w:rPr>
              <w:t>74</w:t>
            </w:r>
          </w:p>
        </w:tc>
        <w:tc>
          <w:tcPr>
            <w:tcW w:w="1447" w:type="dxa"/>
            <w:vMerge w:val="continue"/>
            <w:tcBorders>
              <w:top w:val="nil"/>
              <w:left w:val="single" w:color="000000" w:sz="4" w:space="0"/>
              <w:bottom w:val="single" w:color="000000" w:sz="4" w:space="0"/>
              <w:right w:val="single" w:color="000000" w:sz="4" w:space="0"/>
            </w:tcBorders>
          </w:tcPr>
          <w:p w14:paraId="57FA5D61"/>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B3E4E35">
            <w:pPr>
              <w:pStyle w:val="4"/>
              <w:jc w:val="center"/>
            </w:pPr>
            <w:r>
              <w:rPr>
                <w:rFonts w:ascii="仿宋_GB2312" w:hAnsi="仿宋_GB2312" w:eastAsia="仿宋_GB2312" w:cs="仿宋_GB2312"/>
                <w:color w:val="000000"/>
                <w:sz w:val="20"/>
              </w:rPr>
              <w:t>7</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4FA270">
            <w:pPr>
              <w:pStyle w:val="4"/>
            </w:pPr>
            <w:r>
              <w:rPr>
                <w:rFonts w:ascii="仿宋_GB2312" w:hAnsi="仿宋_GB2312" w:eastAsia="仿宋_GB2312" w:cs="仿宋_GB2312"/>
                <w:color w:val="000000"/>
                <w:sz w:val="20"/>
              </w:rPr>
              <w:t>漳平市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8BA392C">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8047BCB">
            <w:pPr>
              <w:pStyle w:val="4"/>
              <w:jc w:val="center"/>
            </w:pPr>
            <w:r>
              <w:rPr>
                <w:rFonts w:ascii="仿宋_GB2312" w:hAnsi="仿宋_GB2312" w:eastAsia="仿宋_GB2312" w:cs="仿宋_GB2312"/>
                <w:color w:val="000000"/>
                <w:sz w:val="20"/>
              </w:rPr>
              <w:t>700</w:t>
            </w:r>
          </w:p>
        </w:tc>
      </w:tr>
      <w:tr w14:paraId="65A73B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3FC7A8A">
            <w:pPr>
              <w:pStyle w:val="4"/>
              <w:jc w:val="center"/>
            </w:pPr>
            <w:r>
              <w:rPr>
                <w:rFonts w:ascii="仿宋_GB2312" w:hAnsi="仿宋_GB2312" w:eastAsia="仿宋_GB2312" w:cs="仿宋_GB2312"/>
                <w:color w:val="000000"/>
                <w:sz w:val="20"/>
              </w:rPr>
              <w:t>75</w:t>
            </w:r>
          </w:p>
        </w:tc>
        <w:tc>
          <w:tcPr>
            <w:tcW w:w="14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5AC515C">
            <w:pPr>
              <w:pStyle w:val="4"/>
            </w:pPr>
            <w:r>
              <w:rPr>
                <w:rFonts w:ascii="仿宋_GB2312" w:hAnsi="仿宋_GB2312" w:eastAsia="仿宋_GB2312" w:cs="仿宋_GB2312"/>
                <w:color w:val="000000"/>
                <w:sz w:val="20"/>
              </w:rPr>
              <w:t>宁德市（9套）</w:t>
            </w:r>
          </w:p>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DACDB22">
            <w:pPr>
              <w:pStyle w:val="4"/>
              <w:jc w:val="center"/>
            </w:pPr>
            <w:r>
              <w:rPr>
                <w:rFonts w:ascii="仿宋_GB2312" w:hAnsi="仿宋_GB2312" w:eastAsia="仿宋_GB2312" w:cs="仿宋_GB2312"/>
                <w:color w:val="000000"/>
                <w:sz w:val="20"/>
              </w:rPr>
              <w:t>1</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9BAF484">
            <w:pPr>
              <w:pStyle w:val="4"/>
            </w:pPr>
            <w:r>
              <w:rPr>
                <w:rFonts w:ascii="仿宋_GB2312" w:hAnsi="仿宋_GB2312" w:eastAsia="仿宋_GB2312" w:cs="仿宋_GB2312"/>
                <w:color w:val="000000"/>
                <w:sz w:val="20"/>
              </w:rPr>
              <w:t>蕉城区</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651929D">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187874">
            <w:pPr>
              <w:pStyle w:val="4"/>
              <w:jc w:val="center"/>
            </w:pPr>
            <w:r>
              <w:rPr>
                <w:rFonts w:ascii="仿宋_GB2312" w:hAnsi="仿宋_GB2312" w:eastAsia="仿宋_GB2312" w:cs="仿宋_GB2312"/>
                <w:color w:val="000000"/>
                <w:sz w:val="20"/>
              </w:rPr>
              <w:t>700</w:t>
            </w:r>
          </w:p>
        </w:tc>
      </w:tr>
      <w:tr w14:paraId="50D95E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3E2748F">
            <w:pPr>
              <w:pStyle w:val="4"/>
              <w:jc w:val="center"/>
            </w:pPr>
            <w:r>
              <w:rPr>
                <w:rFonts w:ascii="仿宋_GB2312" w:hAnsi="仿宋_GB2312" w:eastAsia="仿宋_GB2312" w:cs="仿宋_GB2312"/>
                <w:color w:val="000000"/>
                <w:sz w:val="20"/>
              </w:rPr>
              <w:t>76</w:t>
            </w:r>
          </w:p>
        </w:tc>
        <w:tc>
          <w:tcPr>
            <w:tcW w:w="1447" w:type="dxa"/>
            <w:vMerge w:val="continue"/>
            <w:tcBorders>
              <w:top w:val="nil"/>
              <w:left w:val="single" w:color="000000" w:sz="4" w:space="0"/>
              <w:bottom w:val="single" w:color="000000" w:sz="4" w:space="0"/>
              <w:right w:val="single" w:color="000000" w:sz="4" w:space="0"/>
            </w:tcBorders>
          </w:tcPr>
          <w:p w14:paraId="5238EAF7"/>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A07EF1">
            <w:pPr>
              <w:pStyle w:val="4"/>
              <w:jc w:val="center"/>
            </w:pPr>
            <w:r>
              <w:rPr>
                <w:rFonts w:ascii="仿宋_GB2312" w:hAnsi="仿宋_GB2312" w:eastAsia="仿宋_GB2312" w:cs="仿宋_GB2312"/>
                <w:color w:val="000000"/>
                <w:sz w:val="20"/>
              </w:rPr>
              <w:t>2</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976C452">
            <w:pPr>
              <w:pStyle w:val="4"/>
            </w:pPr>
            <w:r>
              <w:rPr>
                <w:rFonts w:ascii="仿宋_GB2312" w:hAnsi="仿宋_GB2312" w:eastAsia="仿宋_GB2312" w:cs="仿宋_GB2312"/>
                <w:color w:val="000000"/>
                <w:sz w:val="20"/>
              </w:rPr>
              <w:t>古田县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763E78C">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839B96A">
            <w:pPr>
              <w:pStyle w:val="4"/>
              <w:jc w:val="center"/>
            </w:pPr>
            <w:r>
              <w:rPr>
                <w:rFonts w:ascii="仿宋_GB2312" w:hAnsi="仿宋_GB2312" w:eastAsia="仿宋_GB2312" w:cs="仿宋_GB2312"/>
                <w:color w:val="000000"/>
                <w:sz w:val="20"/>
              </w:rPr>
              <w:t>700</w:t>
            </w:r>
          </w:p>
        </w:tc>
      </w:tr>
      <w:tr w14:paraId="0153FA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3547EC3">
            <w:pPr>
              <w:pStyle w:val="4"/>
              <w:jc w:val="center"/>
            </w:pPr>
            <w:r>
              <w:rPr>
                <w:rFonts w:ascii="仿宋_GB2312" w:hAnsi="仿宋_GB2312" w:eastAsia="仿宋_GB2312" w:cs="仿宋_GB2312"/>
                <w:color w:val="000000"/>
                <w:sz w:val="20"/>
              </w:rPr>
              <w:t>77</w:t>
            </w:r>
          </w:p>
        </w:tc>
        <w:tc>
          <w:tcPr>
            <w:tcW w:w="1447" w:type="dxa"/>
            <w:vMerge w:val="continue"/>
            <w:tcBorders>
              <w:top w:val="nil"/>
              <w:left w:val="single" w:color="000000" w:sz="4" w:space="0"/>
              <w:bottom w:val="single" w:color="000000" w:sz="4" w:space="0"/>
              <w:right w:val="single" w:color="000000" w:sz="4" w:space="0"/>
            </w:tcBorders>
          </w:tcPr>
          <w:p w14:paraId="1A1A721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2660551">
            <w:pPr>
              <w:pStyle w:val="4"/>
              <w:jc w:val="center"/>
            </w:pPr>
            <w:r>
              <w:rPr>
                <w:rFonts w:ascii="仿宋_GB2312" w:hAnsi="仿宋_GB2312" w:eastAsia="仿宋_GB2312" w:cs="仿宋_GB2312"/>
                <w:color w:val="000000"/>
                <w:sz w:val="20"/>
              </w:rPr>
              <w:t>3</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5F23490">
            <w:pPr>
              <w:pStyle w:val="4"/>
            </w:pPr>
            <w:r>
              <w:rPr>
                <w:rFonts w:ascii="仿宋_GB2312" w:hAnsi="仿宋_GB2312" w:eastAsia="仿宋_GB2312" w:cs="仿宋_GB2312"/>
                <w:color w:val="000000"/>
                <w:sz w:val="20"/>
              </w:rPr>
              <w:t>屏南县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383D9EB">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4526BB4">
            <w:pPr>
              <w:pStyle w:val="4"/>
              <w:jc w:val="center"/>
            </w:pPr>
            <w:r>
              <w:rPr>
                <w:rFonts w:ascii="仿宋_GB2312" w:hAnsi="仿宋_GB2312" w:eastAsia="仿宋_GB2312" w:cs="仿宋_GB2312"/>
                <w:color w:val="000000"/>
                <w:sz w:val="20"/>
              </w:rPr>
              <w:t>700</w:t>
            </w:r>
          </w:p>
        </w:tc>
      </w:tr>
      <w:tr w14:paraId="5B7F80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F4F236">
            <w:pPr>
              <w:pStyle w:val="4"/>
              <w:jc w:val="center"/>
            </w:pPr>
            <w:r>
              <w:rPr>
                <w:rFonts w:ascii="仿宋_GB2312" w:hAnsi="仿宋_GB2312" w:eastAsia="仿宋_GB2312" w:cs="仿宋_GB2312"/>
                <w:color w:val="000000"/>
                <w:sz w:val="20"/>
              </w:rPr>
              <w:t>78</w:t>
            </w:r>
          </w:p>
        </w:tc>
        <w:tc>
          <w:tcPr>
            <w:tcW w:w="1447" w:type="dxa"/>
            <w:vMerge w:val="continue"/>
            <w:tcBorders>
              <w:top w:val="nil"/>
              <w:left w:val="single" w:color="000000" w:sz="4" w:space="0"/>
              <w:bottom w:val="single" w:color="000000" w:sz="4" w:space="0"/>
              <w:right w:val="single" w:color="000000" w:sz="4" w:space="0"/>
            </w:tcBorders>
          </w:tcPr>
          <w:p w14:paraId="1032FD8F"/>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781C02F">
            <w:pPr>
              <w:pStyle w:val="4"/>
              <w:jc w:val="center"/>
            </w:pPr>
            <w:r>
              <w:rPr>
                <w:rFonts w:ascii="仿宋_GB2312" w:hAnsi="仿宋_GB2312" w:eastAsia="仿宋_GB2312" w:cs="仿宋_GB2312"/>
                <w:color w:val="000000"/>
                <w:sz w:val="20"/>
              </w:rPr>
              <w:t>4</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D511319">
            <w:pPr>
              <w:pStyle w:val="4"/>
            </w:pPr>
            <w:r>
              <w:rPr>
                <w:rFonts w:ascii="仿宋_GB2312" w:hAnsi="仿宋_GB2312" w:eastAsia="仿宋_GB2312" w:cs="仿宋_GB2312"/>
                <w:color w:val="000000"/>
                <w:sz w:val="20"/>
              </w:rPr>
              <w:t>周宁县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B055E85">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F51F3C">
            <w:pPr>
              <w:pStyle w:val="4"/>
              <w:jc w:val="center"/>
            </w:pPr>
            <w:r>
              <w:rPr>
                <w:rFonts w:ascii="仿宋_GB2312" w:hAnsi="仿宋_GB2312" w:eastAsia="仿宋_GB2312" w:cs="仿宋_GB2312"/>
                <w:color w:val="000000"/>
                <w:sz w:val="20"/>
              </w:rPr>
              <w:t>700</w:t>
            </w:r>
          </w:p>
        </w:tc>
      </w:tr>
      <w:tr w14:paraId="0EE6C8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34FAE2C">
            <w:pPr>
              <w:pStyle w:val="4"/>
              <w:jc w:val="center"/>
            </w:pPr>
            <w:r>
              <w:rPr>
                <w:rFonts w:ascii="仿宋_GB2312" w:hAnsi="仿宋_GB2312" w:eastAsia="仿宋_GB2312" w:cs="仿宋_GB2312"/>
                <w:color w:val="000000"/>
                <w:sz w:val="20"/>
              </w:rPr>
              <w:t>79</w:t>
            </w:r>
          </w:p>
        </w:tc>
        <w:tc>
          <w:tcPr>
            <w:tcW w:w="1447" w:type="dxa"/>
            <w:vMerge w:val="continue"/>
            <w:tcBorders>
              <w:top w:val="nil"/>
              <w:left w:val="single" w:color="000000" w:sz="4" w:space="0"/>
              <w:bottom w:val="single" w:color="000000" w:sz="4" w:space="0"/>
              <w:right w:val="single" w:color="000000" w:sz="4" w:space="0"/>
            </w:tcBorders>
          </w:tcPr>
          <w:p w14:paraId="57DBF46F"/>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02201B5">
            <w:pPr>
              <w:pStyle w:val="4"/>
              <w:jc w:val="center"/>
            </w:pPr>
            <w:r>
              <w:rPr>
                <w:rFonts w:ascii="仿宋_GB2312" w:hAnsi="仿宋_GB2312" w:eastAsia="仿宋_GB2312" w:cs="仿宋_GB2312"/>
                <w:color w:val="000000"/>
                <w:sz w:val="20"/>
              </w:rPr>
              <w:t>5</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FB4DE23">
            <w:pPr>
              <w:pStyle w:val="4"/>
            </w:pPr>
            <w:r>
              <w:rPr>
                <w:rFonts w:ascii="仿宋_GB2312" w:hAnsi="仿宋_GB2312" w:eastAsia="仿宋_GB2312" w:cs="仿宋_GB2312"/>
                <w:color w:val="000000"/>
                <w:sz w:val="20"/>
              </w:rPr>
              <w:t>寿宁县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17D78F">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F41918">
            <w:pPr>
              <w:pStyle w:val="4"/>
              <w:jc w:val="center"/>
            </w:pPr>
            <w:r>
              <w:rPr>
                <w:rFonts w:ascii="仿宋_GB2312" w:hAnsi="仿宋_GB2312" w:eastAsia="仿宋_GB2312" w:cs="仿宋_GB2312"/>
                <w:color w:val="000000"/>
                <w:sz w:val="20"/>
              </w:rPr>
              <w:t>700</w:t>
            </w:r>
          </w:p>
        </w:tc>
      </w:tr>
      <w:tr w14:paraId="606F33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AAD91F2">
            <w:pPr>
              <w:pStyle w:val="4"/>
              <w:jc w:val="center"/>
            </w:pPr>
            <w:r>
              <w:rPr>
                <w:rFonts w:ascii="仿宋_GB2312" w:hAnsi="仿宋_GB2312" w:eastAsia="仿宋_GB2312" w:cs="仿宋_GB2312"/>
                <w:color w:val="000000"/>
                <w:sz w:val="20"/>
              </w:rPr>
              <w:t>80</w:t>
            </w:r>
          </w:p>
        </w:tc>
        <w:tc>
          <w:tcPr>
            <w:tcW w:w="1447" w:type="dxa"/>
            <w:vMerge w:val="continue"/>
            <w:tcBorders>
              <w:top w:val="nil"/>
              <w:left w:val="single" w:color="000000" w:sz="4" w:space="0"/>
              <w:bottom w:val="single" w:color="000000" w:sz="4" w:space="0"/>
              <w:right w:val="single" w:color="000000" w:sz="4" w:space="0"/>
            </w:tcBorders>
          </w:tcPr>
          <w:p w14:paraId="39FF1A5C"/>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DFC819B">
            <w:pPr>
              <w:pStyle w:val="4"/>
              <w:jc w:val="center"/>
            </w:pPr>
            <w:r>
              <w:rPr>
                <w:rFonts w:ascii="仿宋_GB2312" w:hAnsi="仿宋_GB2312" w:eastAsia="仿宋_GB2312" w:cs="仿宋_GB2312"/>
                <w:color w:val="000000"/>
                <w:sz w:val="20"/>
              </w:rPr>
              <w:t>6</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74F069">
            <w:pPr>
              <w:pStyle w:val="4"/>
            </w:pPr>
            <w:r>
              <w:rPr>
                <w:rFonts w:ascii="仿宋_GB2312" w:hAnsi="仿宋_GB2312" w:eastAsia="仿宋_GB2312" w:cs="仿宋_GB2312"/>
                <w:color w:val="000000"/>
                <w:sz w:val="20"/>
              </w:rPr>
              <w:t>福安市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F4A3975">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4DEF08A">
            <w:pPr>
              <w:pStyle w:val="4"/>
              <w:jc w:val="center"/>
            </w:pPr>
            <w:r>
              <w:rPr>
                <w:rFonts w:ascii="仿宋_GB2312" w:hAnsi="仿宋_GB2312" w:eastAsia="仿宋_GB2312" w:cs="仿宋_GB2312"/>
                <w:color w:val="000000"/>
                <w:sz w:val="20"/>
              </w:rPr>
              <w:t>700</w:t>
            </w:r>
          </w:p>
        </w:tc>
      </w:tr>
      <w:tr w14:paraId="116B01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866039B">
            <w:pPr>
              <w:pStyle w:val="4"/>
              <w:jc w:val="center"/>
            </w:pPr>
            <w:r>
              <w:rPr>
                <w:rFonts w:ascii="仿宋_GB2312" w:hAnsi="仿宋_GB2312" w:eastAsia="仿宋_GB2312" w:cs="仿宋_GB2312"/>
                <w:color w:val="000000"/>
                <w:sz w:val="20"/>
              </w:rPr>
              <w:t>81</w:t>
            </w:r>
          </w:p>
        </w:tc>
        <w:tc>
          <w:tcPr>
            <w:tcW w:w="1447" w:type="dxa"/>
            <w:vMerge w:val="continue"/>
            <w:tcBorders>
              <w:top w:val="nil"/>
              <w:left w:val="single" w:color="000000" w:sz="4" w:space="0"/>
              <w:bottom w:val="single" w:color="000000" w:sz="4" w:space="0"/>
              <w:right w:val="single" w:color="000000" w:sz="4" w:space="0"/>
            </w:tcBorders>
          </w:tcPr>
          <w:p w14:paraId="5912566B"/>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CF38B2">
            <w:pPr>
              <w:pStyle w:val="4"/>
              <w:jc w:val="center"/>
            </w:pPr>
            <w:r>
              <w:rPr>
                <w:rFonts w:ascii="仿宋_GB2312" w:hAnsi="仿宋_GB2312" w:eastAsia="仿宋_GB2312" w:cs="仿宋_GB2312"/>
                <w:color w:val="000000"/>
                <w:sz w:val="20"/>
              </w:rPr>
              <w:t>7</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E6D5A6E">
            <w:pPr>
              <w:pStyle w:val="4"/>
            </w:pPr>
            <w:r>
              <w:rPr>
                <w:rFonts w:ascii="仿宋_GB2312" w:hAnsi="仿宋_GB2312" w:eastAsia="仿宋_GB2312" w:cs="仿宋_GB2312"/>
                <w:color w:val="000000"/>
                <w:sz w:val="20"/>
              </w:rPr>
              <w:t>柘荣县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0D779E6">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8C7476">
            <w:pPr>
              <w:pStyle w:val="4"/>
              <w:jc w:val="center"/>
            </w:pPr>
            <w:r>
              <w:rPr>
                <w:rFonts w:ascii="仿宋_GB2312" w:hAnsi="仿宋_GB2312" w:eastAsia="仿宋_GB2312" w:cs="仿宋_GB2312"/>
                <w:color w:val="000000"/>
                <w:sz w:val="20"/>
              </w:rPr>
              <w:t>700</w:t>
            </w:r>
          </w:p>
        </w:tc>
      </w:tr>
      <w:tr w14:paraId="689229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9FEB74">
            <w:pPr>
              <w:pStyle w:val="4"/>
              <w:jc w:val="center"/>
            </w:pPr>
            <w:r>
              <w:rPr>
                <w:rFonts w:ascii="仿宋_GB2312" w:hAnsi="仿宋_GB2312" w:eastAsia="仿宋_GB2312" w:cs="仿宋_GB2312"/>
                <w:color w:val="000000"/>
                <w:sz w:val="20"/>
              </w:rPr>
              <w:t>82</w:t>
            </w:r>
          </w:p>
        </w:tc>
        <w:tc>
          <w:tcPr>
            <w:tcW w:w="1447" w:type="dxa"/>
            <w:vMerge w:val="continue"/>
            <w:tcBorders>
              <w:top w:val="nil"/>
              <w:left w:val="single" w:color="000000" w:sz="4" w:space="0"/>
              <w:bottom w:val="single" w:color="000000" w:sz="4" w:space="0"/>
              <w:right w:val="single" w:color="000000" w:sz="4" w:space="0"/>
            </w:tcBorders>
          </w:tcPr>
          <w:p w14:paraId="478DA605"/>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F1181A5">
            <w:pPr>
              <w:pStyle w:val="4"/>
              <w:jc w:val="center"/>
            </w:pPr>
            <w:r>
              <w:rPr>
                <w:rFonts w:ascii="仿宋_GB2312" w:hAnsi="仿宋_GB2312" w:eastAsia="仿宋_GB2312" w:cs="仿宋_GB2312"/>
                <w:color w:val="000000"/>
                <w:sz w:val="20"/>
              </w:rPr>
              <w:t>8</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31DDE0B">
            <w:pPr>
              <w:pStyle w:val="4"/>
            </w:pPr>
            <w:r>
              <w:rPr>
                <w:rFonts w:ascii="仿宋_GB2312" w:hAnsi="仿宋_GB2312" w:eastAsia="仿宋_GB2312" w:cs="仿宋_GB2312"/>
                <w:color w:val="000000"/>
                <w:sz w:val="20"/>
              </w:rPr>
              <w:t>福鼎市</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F1FFF69">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1F0DE2C">
            <w:pPr>
              <w:pStyle w:val="4"/>
              <w:jc w:val="center"/>
            </w:pPr>
            <w:r>
              <w:rPr>
                <w:rFonts w:ascii="仿宋_GB2312" w:hAnsi="仿宋_GB2312" w:eastAsia="仿宋_GB2312" w:cs="仿宋_GB2312"/>
                <w:color w:val="000000"/>
                <w:sz w:val="20"/>
              </w:rPr>
              <w:t>700</w:t>
            </w:r>
          </w:p>
        </w:tc>
      </w:tr>
      <w:tr w14:paraId="092CDB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79B31F">
            <w:pPr>
              <w:pStyle w:val="4"/>
              <w:jc w:val="center"/>
            </w:pPr>
            <w:r>
              <w:rPr>
                <w:rFonts w:ascii="仿宋_GB2312" w:hAnsi="仿宋_GB2312" w:eastAsia="仿宋_GB2312" w:cs="仿宋_GB2312"/>
                <w:color w:val="000000"/>
                <w:sz w:val="20"/>
              </w:rPr>
              <w:t>83</w:t>
            </w:r>
          </w:p>
        </w:tc>
        <w:tc>
          <w:tcPr>
            <w:tcW w:w="1447" w:type="dxa"/>
            <w:vMerge w:val="continue"/>
            <w:tcBorders>
              <w:top w:val="nil"/>
              <w:left w:val="single" w:color="000000" w:sz="4" w:space="0"/>
              <w:bottom w:val="single" w:color="000000" w:sz="4" w:space="0"/>
              <w:right w:val="single" w:color="000000" w:sz="4" w:space="0"/>
            </w:tcBorders>
          </w:tcPr>
          <w:p w14:paraId="06FD0039"/>
        </w:tc>
        <w:tc>
          <w:tcPr>
            <w:tcW w:w="45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03470C1">
            <w:pPr>
              <w:pStyle w:val="4"/>
              <w:jc w:val="center"/>
            </w:pPr>
            <w:r>
              <w:rPr>
                <w:rFonts w:ascii="仿宋_GB2312" w:hAnsi="仿宋_GB2312" w:eastAsia="仿宋_GB2312" w:cs="仿宋_GB2312"/>
                <w:color w:val="000000"/>
                <w:sz w:val="20"/>
              </w:rPr>
              <w:t>9</w:t>
            </w:r>
          </w:p>
        </w:tc>
        <w:tc>
          <w:tcPr>
            <w:tcW w:w="131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A07A66F">
            <w:pPr>
              <w:pStyle w:val="4"/>
            </w:pPr>
            <w:r>
              <w:rPr>
                <w:rFonts w:ascii="仿宋_GB2312" w:hAnsi="仿宋_GB2312" w:eastAsia="仿宋_GB2312" w:cs="仿宋_GB2312"/>
                <w:color w:val="000000"/>
                <w:sz w:val="20"/>
              </w:rPr>
              <w:t>霞浦县</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708A60D">
            <w:pPr>
              <w:pStyle w:val="4"/>
              <w:jc w:val="center"/>
            </w:pPr>
            <w:r>
              <w:rPr>
                <w:rFonts w:ascii="仿宋_GB2312" w:hAnsi="仿宋_GB2312" w:eastAsia="仿宋_GB2312" w:cs="仿宋_GB2312"/>
                <w:color w:val="000000"/>
                <w:sz w:val="20"/>
              </w:rPr>
              <w:t>1</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1B09209">
            <w:pPr>
              <w:pStyle w:val="4"/>
              <w:jc w:val="center"/>
            </w:pPr>
            <w:r>
              <w:rPr>
                <w:rFonts w:ascii="仿宋_GB2312" w:hAnsi="仿宋_GB2312" w:eastAsia="仿宋_GB2312" w:cs="仿宋_GB2312"/>
                <w:color w:val="000000"/>
                <w:sz w:val="20"/>
              </w:rPr>
              <w:t>700</w:t>
            </w:r>
          </w:p>
        </w:tc>
      </w:tr>
      <w:tr w14:paraId="654D5F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8C2212">
            <w:pPr>
              <w:pStyle w:val="4"/>
              <w:jc w:val="center"/>
            </w:pPr>
            <w:r>
              <w:rPr>
                <w:rFonts w:ascii="仿宋_GB2312" w:hAnsi="仿宋_GB2312" w:eastAsia="仿宋_GB2312" w:cs="仿宋_GB2312"/>
                <w:color w:val="000000"/>
                <w:sz w:val="20"/>
              </w:rPr>
              <w:t>84</w:t>
            </w:r>
          </w:p>
        </w:tc>
        <w:tc>
          <w:tcPr>
            <w:tcW w:w="3210" w:type="dxa"/>
            <w:gridSpan w:val="3"/>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BBC0596">
            <w:pPr>
              <w:pStyle w:val="4"/>
            </w:pPr>
            <w:r>
              <w:rPr>
                <w:rFonts w:ascii="仿宋_GB2312" w:hAnsi="仿宋_GB2312" w:eastAsia="仿宋_GB2312" w:cs="仿宋_GB2312"/>
                <w:color w:val="000000"/>
                <w:sz w:val="20"/>
              </w:rPr>
              <w:t>平潭综合实验区（2套）</w:t>
            </w:r>
          </w:p>
        </w:tc>
        <w:tc>
          <w:tcPr>
            <w:tcW w:w="189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ED5464">
            <w:pPr>
              <w:pStyle w:val="4"/>
              <w:jc w:val="center"/>
            </w:pPr>
            <w:r>
              <w:rPr>
                <w:rFonts w:ascii="仿宋_GB2312" w:hAnsi="仿宋_GB2312" w:eastAsia="仿宋_GB2312" w:cs="仿宋_GB2312"/>
                <w:color w:val="000000"/>
                <w:sz w:val="20"/>
              </w:rPr>
              <w:t>2</w:t>
            </w:r>
          </w:p>
        </w:tc>
        <w:tc>
          <w:tcPr>
            <w:tcW w:w="24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48558A">
            <w:pPr>
              <w:pStyle w:val="4"/>
              <w:jc w:val="center"/>
            </w:pPr>
            <w:r>
              <w:rPr>
                <w:rFonts w:ascii="仿宋_GB2312" w:hAnsi="仿宋_GB2312" w:eastAsia="仿宋_GB2312" w:cs="仿宋_GB2312"/>
                <w:color w:val="000000"/>
                <w:sz w:val="20"/>
              </w:rPr>
              <w:t>1400</w:t>
            </w:r>
          </w:p>
        </w:tc>
      </w:tr>
      <w:tr w14:paraId="04CCF6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64" w:type="dxa"/>
            <w:gridSpan w:val="4"/>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FD217E5">
            <w:pPr>
              <w:pStyle w:val="4"/>
            </w:pPr>
            <w:r>
              <w:rPr>
                <w:rFonts w:ascii="仿宋_GB2312" w:hAnsi="仿宋_GB2312" w:eastAsia="仿宋_GB2312" w:cs="仿宋_GB2312"/>
                <w:color w:val="000000"/>
                <w:sz w:val="20"/>
              </w:rPr>
              <w:t>全省小计</w:t>
            </w:r>
          </w:p>
        </w:tc>
        <w:tc>
          <w:tcPr>
            <w:tcW w:w="1899"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52B2B7A">
            <w:pPr>
              <w:pStyle w:val="4"/>
              <w:jc w:val="center"/>
            </w:pPr>
            <w:r>
              <w:rPr>
                <w:rFonts w:ascii="仿宋_GB2312" w:hAnsi="仿宋_GB2312" w:eastAsia="仿宋_GB2312" w:cs="仿宋_GB2312"/>
                <w:color w:val="000000"/>
                <w:sz w:val="20"/>
              </w:rPr>
              <w:t>69</w:t>
            </w:r>
          </w:p>
        </w:tc>
        <w:tc>
          <w:tcPr>
            <w:tcW w:w="2442"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8FCC062">
            <w:pPr>
              <w:pStyle w:val="4"/>
              <w:jc w:val="center"/>
            </w:pPr>
            <w:r>
              <w:rPr>
                <w:rFonts w:ascii="仿宋_GB2312" w:hAnsi="仿宋_GB2312" w:eastAsia="仿宋_GB2312" w:cs="仿宋_GB2312"/>
                <w:color w:val="000000"/>
                <w:sz w:val="20"/>
              </w:rPr>
              <w:t>48300</w:t>
            </w:r>
          </w:p>
        </w:tc>
      </w:tr>
    </w:tbl>
    <w:p w14:paraId="45289466">
      <w:pPr>
        <w:pStyle w:val="4"/>
        <w:ind w:left="-720"/>
        <w:jc w:val="both"/>
      </w:pPr>
      <w:r>
        <w:rPr>
          <w:rFonts w:ascii="仿宋_GB2312" w:hAnsi="仿宋_GB2312" w:eastAsia="仿宋_GB2312" w:cs="仿宋_GB2312"/>
          <w:b/>
          <w:sz w:val="20"/>
        </w:rPr>
        <w:t>1.2.依托11套智能换电机库提供0.77万架次综合巡查监测预警服务</w:t>
      </w:r>
    </w:p>
    <w:p w14:paraId="5E2C80ED">
      <w:pPr>
        <w:pStyle w:val="4"/>
      </w:pPr>
      <w:r>
        <w:rPr>
          <w:rFonts w:ascii="仿宋_GB2312" w:hAnsi="仿宋_GB2312" w:eastAsia="仿宋_GB2312" w:cs="仿宋_GB2312"/>
          <w:color w:val="000000"/>
          <w:sz w:val="20"/>
        </w:rPr>
        <w:t>根据自然灾害综合风险普查的成果，对福州市闽侯县、晋安区、连江县的“三高”（高灾损区、高隐患区、高风险区）重点区域选取11个点位，按每套每年700架次提供综合巡查监测预警服务。先期部署11套固定智能换电机库设备，以“固定机库+车载机库”联动响应服务验证监测预警应用场景，项目实际服务过程中，可依地市为维度，规划整体巡查架次，由地市根据县（区）进行动态适调配。（项目验收依项目的总飞行架次包满足即可）。</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71"/>
        <w:gridCol w:w="3274"/>
        <w:gridCol w:w="1652"/>
        <w:gridCol w:w="2508"/>
      </w:tblGrid>
      <w:tr w14:paraId="68FEE4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474CEA8">
            <w:pPr>
              <w:pStyle w:val="4"/>
              <w:jc w:val="center"/>
            </w:pPr>
            <w:r>
              <w:rPr>
                <w:rFonts w:ascii="仿宋_GB2312" w:hAnsi="仿宋_GB2312" w:eastAsia="仿宋_GB2312" w:cs="仿宋_GB2312"/>
                <w:b/>
                <w:color w:val="000000"/>
                <w:sz w:val="20"/>
              </w:rPr>
              <w:t>序号</w:t>
            </w:r>
          </w:p>
        </w:tc>
        <w:tc>
          <w:tcPr>
            <w:tcW w:w="327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658528E">
            <w:pPr>
              <w:pStyle w:val="4"/>
              <w:jc w:val="center"/>
            </w:pPr>
            <w:r>
              <w:rPr>
                <w:rFonts w:ascii="仿宋_GB2312" w:hAnsi="仿宋_GB2312" w:eastAsia="仿宋_GB2312" w:cs="仿宋_GB2312"/>
                <w:b/>
                <w:color w:val="000000"/>
                <w:sz w:val="20"/>
              </w:rPr>
              <w:t>区县</w:t>
            </w:r>
          </w:p>
        </w:tc>
        <w:tc>
          <w:tcPr>
            <w:tcW w:w="165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2B348D6">
            <w:pPr>
              <w:pStyle w:val="4"/>
              <w:jc w:val="center"/>
            </w:pPr>
            <w:r>
              <w:rPr>
                <w:rFonts w:ascii="仿宋_GB2312" w:hAnsi="仿宋_GB2312" w:eastAsia="仿宋_GB2312" w:cs="仿宋_GB2312"/>
                <w:b/>
                <w:color w:val="000000"/>
                <w:sz w:val="20"/>
              </w:rPr>
              <w:t>乡镇</w:t>
            </w:r>
          </w:p>
        </w:tc>
        <w:tc>
          <w:tcPr>
            <w:tcW w:w="2508"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9234A37">
            <w:pPr>
              <w:pStyle w:val="4"/>
              <w:jc w:val="center"/>
            </w:pPr>
            <w:r>
              <w:rPr>
                <w:rFonts w:ascii="仿宋_GB2312" w:hAnsi="仿宋_GB2312" w:eastAsia="仿宋_GB2312" w:cs="仿宋_GB2312"/>
                <w:b/>
                <w:color w:val="000000"/>
                <w:sz w:val="20"/>
              </w:rPr>
              <w:t>年飞行架次</w:t>
            </w:r>
          </w:p>
        </w:tc>
      </w:tr>
      <w:tr w14:paraId="7F7F04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DF6355">
            <w:pPr>
              <w:pStyle w:val="4"/>
              <w:jc w:val="center"/>
            </w:pPr>
            <w:r>
              <w:rPr>
                <w:rFonts w:ascii="仿宋_GB2312" w:hAnsi="仿宋_GB2312" w:eastAsia="仿宋_GB2312" w:cs="仿宋_GB2312"/>
                <w:color w:val="000000"/>
                <w:sz w:val="20"/>
              </w:rPr>
              <w:t>1</w:t>
            </w:r>
          </w:p>
        </w:tc>
        <w:tc>
          <w:tcPr>
            <w:tcW w:w="327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C4A91D">
            <w:pPr>
              <w:pStyle w:val="4"/>
              <w:jc w:val="center"/>
            </w:pPr>
            <w:r>
              <w:rPr>
                <w:rFonts w:ascii="仿宋_GB2312" w:hAnsi="仿宋_GB2312" w:eastAsia="仿宋_GB2312" w:cs="仿宋_GB2312"/>
                <w:color w:val="000000"/>
                <w:sz w:val="20"/>
              </w:rPr>
              <w:t>福州市晋安区</w:t>
            </w:r>
          </w:p>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C05CDE">
            <w:pPr>
              <w:pStyle w:val="4"/>
              <w:jc w:val="center"/>
            </w:pPr>
            <w:r>
              <w:rPr>
                <w:rFonts w:ascii="仿宋_GB2312" w:hAnsi="仿宋_GB2312" w:eastAsia="仿宋_GB2312" w:cs="仿宋_GB2312"/>
                <w:color w:val="000000"/>
                <w:sz w:val="20"/>
              </w:rPr>
              <w:t>宦溪镇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417386">
            <w:pPr>
              <w:pStyle w:val="4"/>
              <w:jc w:val="center"/>
            </w:pPr>
            <w:r>
              <w:rPr>
                <w:rFonts w:ascii="仿宋_GB2312" w:hAnsi="仿宋_GB2312" w:eastAsia="仿宋_GB2312" w:cs="仿宋_GB2312"/>
                <w:color w:val="000000"/>
                <w:sz w:val="20"/>
              </w:rPr>
              <w:t>700</w:t>
            </w:r>
          </w:p>
        </w:tc>
      </w:tr>
      <w:tr w14:paraId="5C4991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1443B7">
            <w:pPr>
              <w:pStyle w:val="4"/>
              <w:jc w:val="center"/>
            </w:pPr>
            <w:r>
              <w:rPr>
                <w:rFonts w:ascii="仿宋_GB2312" w:hAnsi="仿宋_GB2312" w:eastAsia="仿宋_GB2312" w:cs="仿宋_GB2312"/>
                <w:color w:val="000000"/>
                <w:sz w:val="20"/>
              </w:rPr>
              <w:t>2</w:t>
            </w:r>
          </w:p>
        </w:tc>
        <w:tc>
          <w:tcPr>
            <w:tcW w:w="3274" w:type="dxa"/>
            <w:vMerge w:val="continue"/>
            <w:tcBorders>
              <w:top w:val="nil"/>
              <w:left w:val="single" w:color="000000" w:sz="4" w:space="0"/>
              <w:bottom w:val="single" w:color="000000" w:sz="4" w:space="0"/>
              <w:right w:val="single" w:color="000000" w:sz="4" w:space="0"/>
            </w:tcBorders>
          </w:tcPr>
          <w:p w14:paraId="7E4FB940"/>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2DFC23">
            <w:pPr>
              <w:pStyle w:val="4"/>
              <w:jc w:val="center"/>
            </w:pPr>
            <w:r>
              <w:rPr>
                <w:rFonts w:ascii="仿宋_GB2312" w:hAnsi="仿宋_GB2312" w:eastAsia="仿宋_GB2312" w:cs="仿宋_GB2312"/>
                <w:color w:val="000000"/>
                <w:sz w:val="20"/>
              </w:rPr>
              <w:t>日溪乡</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2A4A5F">
            <w:pPr>
              <w:pStyle w:val="4"/>
              <w:jc w:val="center"/>
            </w:pPr>
            <w:r>
              <w:rPr>
                <w:rFonts w:ascii="仿宋_GB2312" w:hAnsi="仿宋_GB2312" w:eastAsia="仿宋_GB2312" w:cs="仿宋_GB2312"/>
                <w:color w:val="000000"/>
                <w:sz w:val="20"/>
              </w:rPr>
              <w:t>700</w:t>
            </w:r>
          </w:p>
        </w:tc>
      </w:tr>
      <w:tr w14:paraId="34AB00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AD5A36">
            <w:pPr>
              <w:pStyle w:val="4"/>
              <w:jc w:val="center"/>
            </w:pPr>
            <w:r>
              <w:rPr>
                <w:rFonts w:ascii="仿宋_GB2312" w:hAnsi="仿宋_GB2312" w:eastAsia="仿宋_GB2312" w:cs="仿宋_GB2312"/>
                <w:color w:val="000000"/>
                <w:sz w:val="20"/>
              </w:rPr>
              <w:t>3</w:t>
            </w:r>
          </w:p>
        </w:tc>
        <w:tc>
          <w:tcPr>
            <w:tcW w:w="3274" w:type="dxa"/>
            <w:vMerge w:val="continue"/>
            <w:tcBorders>
              <w:top w:val="nil"/>
              <w:left w:val="single" w:color="000000" w:sz="4" w:space="0"/>
              <w:bottom w:val="single" w:color="000000" w:sz="4" w:space="0"/>
              <w:right w:val="single" w:color="000000" w:sz="4" w:space="0"/>
            </w:tcBorders>
          </w:tcPr>
          <w:p w14:paraId="16E01995"/>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8D5FCC">
            <w:pPr>
              <w:pStyle w:val="4"/>
              <w:jc w:val="center"/>
            </w:pPr>
            <w:r>
              <w:rPr>
                <w:rFonts w:ascii="仿宋_GB2312" w:hAnsi="仿宋_GB2312" w:eastAsia="仿宋_GB2312" w:cs="仿宋_GB2312"/>
                <w:color w:val="000000"/>
                <w:sz w:val="20"/>
              </w:rPr>
              <w:t>寿山乡</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44AE40">
            <w:pPr>
              <w:pStyle w:val="4"/>
              <w:jc w:val="center"/>
            </w:pPr>
            <w:r>
              <w:rPr>
                <w:rFonts w:ascii="仿宋_GB2312" w:hAnsi="仿宋_GB2312" w:eastAsia="仿宋_GB2312" w:cs="仿宋_GB2312"/>
                <w:color w:val="000000"/>
                <w:sz w:val="20"/>
              </w:rPr>
              <w:t>700</w:t>
            </w:r>
          </w:p>
        </w:tc>
      </w:tr>
      <w:tr w14:paraId="6D1A1D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1118B7">
            <w:pPr>
              <w:pStyle w:val="4"/>
              <w:jc w:val="center"/>
            </w:pPr>
            <w:r>
              <w:rPr>
                <w:rFonts w:ascii="仿宋_GB2312" w:hAnsi="仿宋_GB2312" w:eastAsia="仿宋_GB2312" w:cs="仿宋_GB2312"/>
                <w:color w:val="000000"/>
                <w:sz w:val="20"/>
              </w:rPr>
              <w:t>4</w:t>
            </w:r>
          </w:p>
        </w:tc>
        <w:tc>
          <w:tcPr>
            <w:tcW w:w="327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1F9979">
            <w:pPr>
              <w:pStyle w:val="4"/>
              <w:jc w:val="center"/>
            </w:pPr>
            <w:r>
              <w:rPr>
                <w:rFonts w:ascii="仿宋_GB2312" w:hAnsi="仿宋_GB2312" w:eastAsia="仿宋_GB2312" w:cs="仿宋_GB2312"/>
                <w:color w:val="000000"/>
                <w:sz w:val="20"/>
              </w:rPr>
              <w:t>福州市闽侯县</w:t>
            </w:r>
          </w:p>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D0AE07">
            <w:pPr>
              <w:pStyle w:val="4"/>
              <w:jc w:val="center"/>
            </w:pPr>
            <w:r>
              <w:rPr>
                <w:rFonts w:ascii="仿宋_GB2312" w:hAnsi="仿宋_GB2312" w:eastAsia="仿宋_GB2312" w:cs="仿宋_GB2312"/>
                <w:color w:val="000000"/>
                <w:sz w:val="20"/>
              </w:rPr>
              <w:t>青口镇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695E9F">
            <w:pPr>
              <w:pStyle w:val="4"/>
              <w:jc w:val="center"/>
            </w:pPr>
            <w:r>
              <w:rPr>
                <w:rFonts w:ascii="仿宋_GB2312" w:hAnsi="仿宋_GB2312" w:eastAsia="仿宋_GB2312" w:cs="仿宋_GB2312"/>
                <w:color w:val="000000"/>
                <w:sz w:val="20"/>
              </w:rPr>
              <w:t>700</w:t>
            </w:r>
          </w:p>
        </w:tc>
      </w:tr>
      <w:tr w14:paraId="1AF9E8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40A8C8">
            <w:pPr>
              <w:pStyle w:val="4"/>
              <w:jc w:val="center"/>
            </w:pPr>
            <w:r>
              <w:rPr>
                <w:rFonts w:ascii="仿宋_GB2312" w:hAnsi="仿宋_GB2312" w:eastAsia="仿宋_GB2312" w:cs="仿宋_GB2312"/>
                <w:color w:val="000000"/>
                <w:sz w:val="20"/>
              </w:rPr>
              <w:t>5</w:t>
            </w:r>
          </w:p>
        </w:tc>
        <w:tc>
          <w:tcPr>
            <w:tcW w:w="3274" w:type="dxa"/>
            <w:vMerge w:val="continue"/>
            <w:tcBorders>
              <w:top w:val="nil"/>
              <w:left w:val="single" w:color="000000" w:sz="4" w:space="0"/>
              <w:bottom w:val="single" w:color="000000" w:sz="4" w:space="0"/>
              <w:right w:val="single" w:color="000000" w:sz="4" w:space="0"/>
            </w:tcBorders>
          </w:tcPr>
          <w:p w14:paraId="4674EBB5"/>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1A92CB">
            <w:pPr>
              <w:pStyle w:val="4"/>
              <w:jc w:val="center"/>
            </w:pPr>
            <w:r>
              <w:rPr>
                <w:rFonts w:ascii="仿宋_GB2312" w:hAnsi="仿宋_GB2312" w:eastAsia="仿宋_GB2312" w:cs="仿宋_GB2312"/>
                <w:color w:val="000000"/>
                <w:sz w:val="20"/>
              </w:rPr>
              <w:t>南通镇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5A3F6A">
            <w:pPr>
              <w:pStyle w:val="4"/>
              <w:jc w:val="center"/>
            </w:pPr>
            <w:r>
              <w:rPr>
                <w:rFonts w:ascii="仿宋_GB2312" w:hAnsi="仿宋_GB2312" w:eastAsia="仿宋_GB2312" w:cs="仿宋_GB2312"/>
                <w:color w:val="000000"/>
                <w:sz w:val="20"/>
              </w:rPr>
              <w:t>700</w:t>
            </w:r>
          </w:p>
        </w:tc>
      </w:tr>
      <w:tr w14:paraId="12DFDA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8FA092">
            <w:pPr>
              <w:pStyle w:val="4"/>
              <w:jc w:val="center"/>
            </w:pPr>
            <w:r>
              <w:rPr>
                <w:rFonts w:ascii="仿宋_GB2312" w:hAnsi="仿宋_GB2312" w:eastAsia="仿宋_GB2312" w:cs="仿宋_GB2312"/>
                <w:color w:val="000000"/>
                <w:sz w:val="20"/>
              </w:rPr>
              <w:t>6</w:t>
            </w:r>
          </w:p>
        </w:tc>
        <w:tc>
          <w:tcPr>
            <w:tcW w:w="3274" w:type="dxa"/>
            <w:vMerge w:val="continue"/>
            <w:tcBorders>
              <w:top w:val="nil"/>
              <w:left w:val="single" w:color="000000" w:sz="4" w:space="0"/>
              <w:bottom w:val="single" w:color="000000" w:sz="4" w:space="0"/>
              <w:right w:val="single" w:color="000000" w:sz="4" w:space="0"/>
            </w:tcBorders>
          </w:tcPr>
          <w:p w14:paraId="4A58FB99"/>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383497">
            <w:pPr>
              <w:pStyle w:val="4"/>
              <w:jc w:val="center"/>
            </w:pPr>
            <w:r>
              <w:rPr>
                <w:rFonts w:ascii="仿宋_GB2312" w:hAnsi="仿宋_GB2312" w:eastAsia="仿宋_GB2312" w:cs="仿宋_GB2312"/>
                <w:color w:val="000000"/>
                <w:sz w:val="20"/>
              </w:rPr>
              <w:t>上街镇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0C9582">
            <w:pPr>
              <w:pStyle w:val="4"/>
              <w:jc w:val="center"/>
            </w:pPr>
            <w:r>
              <w:rPr>
                <w:rFonts w:ascii="仿宋_GB2312" w:hAnsi="仿宋_GB2312" w:eastAsia="仿宋_GB2312" w:cs="仿宋_GB2312"/>
                <w:color w:val="000000"/>
                <w:sz w:val="20"/>
              </w:rPr>
              <w:t>700</w:t>
            </w:r>
          </w:p>
        </w:tc>
      </w:tr>
      <w:tr w14:paraId="02E5D3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54ADD3">
            <w:pPr>
              <w:pStyle w:val="4"/>
              <w:jc w:val="center"/>
            </w:pPr>
            <w:r>
              <w:rPr>
                <w:rFonts w:ascii="仿宋_GB2312" w:hAnsi="仿宋_GB2312" w:eastAsia="仿宋_GB2312" w:cs="仿宋_GB2312"/>
                <w:color w:val="000000"/>
                <w:sz w:val="20"/>
              </w:rPr>
              <w:t>7</w:t>
            </w:r>
          </w:p>
        </w:tc>
        <w:tc>
          <w:tcPr>
            <w:tcW w:w="3274" w:type="dxa"/>
            <w:vMerge w:val="continue"/>
            <w:tcBorders>
              <w:top w:val="nil"/>
              <w:left w:val="single" w:color="000000" w:sz="4" w:space="0"/>
              <w:bottom w:val="single" w:color="000000" w:sz="4" w:space="0"/>
              <w:right w:val="single" w:color="000000" w:sz="4" w:space="0"/>
            </w:tcBorders>
          </w:tcPr>
          <w:p w14:paraId="3FC452F1"/>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95615E">
            <w:pPr>
              <w:pStyle w:val="4"/>
              <w:jc w:val="center"/>
            </w:pPr>
            <w:r>
              <w:rPr>
                <w:rFonts w:ascii="仿宋_GB2312" w:hAnsi="仿宋_GB2312" w:eastAsia="仿宋_GB2312" w:cs="仿宋_GB2312"/>
                <w:color w:val="000000"/>
                <w:sz w:val="20"/>
              </w:rPr>
              <w:t>白沙镇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A5C93C">
            <w:pPr>
              <w:pStyle w:val="4"/>
              <w:jc w:val="center"/>
            </w:pPr>
            <w:r>
              <w:rPr>
                <w:rFonts w:ascii="仿宋_GB2312" w:hAnsi="仿宋_GB2312" w:eastAsia="仿宋_GB2312" w:cs="仿宋_GB2312"/>
                <w:color w:val="000000"/>
                <w:sz w:val="20"/>
              </w:rPr>
              <w:t>700</w:t>
            </w:r>
          </w:p>
        </w:tc>
      </w:tr>
      <w:tr w14:paraId="1768EE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56A093">
            <w:pPr>
              <w:pStyle w:val="4"/>
              <w:jc w:val="center"/>
            </w:pPr>
            <w:r>
              <w:rPr>
                <w:rFonts w:ascii="仿宋_GB2312" w:hAnsi="仿宋_GB2312" w:eastAsia="仿宋_GB2312" w:cs="仿宋_GB2312"/>
                <w:color w:val="000000"/>
                <w:sz w:val="20"/>
              </w:rPr>
              <w:t>8</w:t>
            </w:r>
          </w:p>
        </w:tc>
        <w:tc>
          <w:tcPr>
            <w:tcW w:w="3274" w:type="dxa"/>
            <w:vMerge w:val="continue"/>
            <w:tcBorders>
              <w:top w:val="nil"/>
              <w:left w:val="single" w:color="000000" w:sz="4" w:space="0"/>
              <w:bottom w:val="single" w:color="000000" w:sz="4" w:space="0"/>
              <w:right w:val="single" w:color="000000" w:sz="4" w:space="0"/>
            </w:tcBorders>
          </w:tcPr>
          <w:p w14:paraId="403613FF"/>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63EA56">
            <w:pPr>
              <w:pStyle w:val="4"/>
              <w:jc w:val="center"/>
            </w:pPr>
            <w:r>
              <w:rPr>
                <w:rFonts w:ascii="仿宋_GB2312" w:hAnsi="仿宋_GB2312" w:eastAsia="仿宋_GB2312" w:cs="仿宋_GB2312"/>
                <w:color w:val="000000"/>
                <w:sz w:val="20"/>
              </w:rPr>
              <w:t>竹岐乡</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1A6E31">
            <w:pPr>
              <w:pStyle w:val="4"/>
              <w:jc w:val="center"/>
            </w:pPr>
            <w:r>
              <w:rPr>
                <w:rFonts w:ascii="仿宋_GB2312" w:hAnsi="仿宋_GB2312" w:eastAsia="仿宋_GB2312" w:cs="仿宋_GB2312"/>
                <w:color w:val="000000"/>
                <w:sz w:val="20"/>
              </w:rPr>
              <w:t>700</w:t>
            </w:r>
          </w:p>
        </w:tc>
      </w:tr>
      <w:tr w14:paraId="2097E8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7B47AB">
            <w:pPr>
              <w:pStyle w:val="4"/>
              <w:jc w:val="center"/>
            </w:pPr>
            <w:r>
              <w:rPr>
                <w:rFonts w:ascii="仿宋_GB2312" w:hAnsi="仿宋_GB2312" w:eastAsia="仿宋_GB2312" w:cs="仿宋_GB2312"/>
                <w:color w:val="000000"/>
                <w:sz w:val="20"/>
              </w:rPr>
              <w:t>9</w:t>
            </w:r>
          </w:p>
        </w:tc>
        <w:tc>
          <w:tcPr>
            <w:tcW w:w="3274" w:type="dxa"/>
            <w:vMerge w:val="continue"/>
            <w:tcBorders>
              <w:top w:val="nil"/>
              <w:left w:val="single" w:color="000000" w:sz="4" w:space="0"/>
              <w:bottom w:val="single" w:color="000000" w:sz="4" w:space="0"/>
              <w:right w:val="single" w:color="000000" w:sz="4" w:space="0"/>
            </w:tcBorders>
          </w:tcPr>
          <w:p w14:paraId="0942701B"/>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13B728">
            <w:pPr>
              <w:pStyle w:val="4"/>
              <w:jc w:val="center"/>
            </w:pPr>
            <w:r>
              <w:rPr>
                <w:rFonts w:ascii="仿宋_GB2312" w:hAnsi="仿宋_GB2312" w:eastAsia="仿宋_GB2312" w:cs="仿宋_GB2312"/>
                <w:color w:val="000000"/>
                <w:sz w:val="20"/>
              </w:rPr>
              <w:t>南屿镇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0FAAAD">
            <w:pPr>
              <w:pStyle w:val="4"/>
              <w:jc w:val="center"/>
            </w:pPr>
            <w:r>
              <w:rPr>
                <w:rFonts w:ascii="仿宋_GB2312" w:hAnsi="仿宋_GB2312" w:eastAsia="仿宋_GB2312" w:cs="仿宋_GB2312"/>
                <w:color w:val="000000"/>
                <w:sz w:val="20"/>
              </w:rPr>
              <w:t>700</w:t>
            </w:r>
          </w:p>
        </w:tc>
      </w:tr>
      <w:tr w14:paraId="4C413E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CE22CA">
            <w:pPr>
              <w:pStyle w:val="4"/>
              <w:jc w:val="center"/>
            </w:pPr>
            <w:r>
              <w:rPr>
                <w:rFonts w:ascii="仿宋_GB2312" w:hAnsi="仿宋_GB2312" w:eastAsia="仿宋_GB2312" w:cs="仿宋_GB2312"/>
                <w:color w:val="000000"/>
                <w:sz w:val="20"/>
              </w:rPr>
              <w:t>10</w:t>
            </w:r>
          </w:p>
        </w:tc>
        <w:tc>
          <w:tcPr>
            <w:tcW w:w="327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2708BB">
            <w:pPr>
              <w:pStyle w:val="4"/>
              <w:jc w:val="center"/>
            </w:pPr>
            <w:r>
              <w:rPr>
                <w:rFonts w:ascii="仿宋_GB2312" w:hAnsi="仿宋_GB2312" w:eastAsia="仿宋_GB2312" w:cs="仿宋_GB2312"/>
                <w:color w:val="000000"/>
                <w:sz w:val="20"/>
              </w:rPr>
              <w:t>福州市连江县</w:t>
            </w:r>
          </w:p>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58CDFC">
            <w:pPr>
              <w:pStyle w:val="4"/>
              <w:jc w:val="center"/>
            </w:pPr>
            <w:r>
              <w:rPr>
                <w:rFonts w:ascii="仿宋_GB2312" w:hAnsi="仿宋_GB2312" w:eastAsia="仿宋_GB2312" w:cs="仿宋_GB2312"/>
                <w:color w:val="000000"/>
                <w:sz w:val="20"/>
              </w:rPr>
              <w:t>马鼻镇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F60BEF">
            <w:pPr>
              <w:pStyle w:val="4"/>
              <w:jc w:val="center"/>
            </w:pPr>
            <w:r>
              <w:rPr>
                <w:rFonts w:ascii="仿宋_GB2312" w:hAnsi="仿宋_GB2312" w:eastAsia="仿宋_GB2312" w:cs="仿宋_GB2312"/>
                <w:color w:val="000000"/>
                <w:sz w:val="20"/>
              </w:rPr>
              <w:t>700</w:t>
            </w:r>
          </w:p>
        </w:tc>
      </w:tr>
      <w:tr w14:paraId="4D94F6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A2A248">
            <w:pPr>
              <w:pStyle w:val="4"/>
              <w:jc w:val="center"/>
            </w:pPr>
            <w:r>
              <w:rPr>
                <w:rFonts w:ascii="仿宋_GB2312" w:hAnsi="仿宋_GB2312" w:eastAsia="仿宋_GB2312" w:cs="仿宋_GB2312"/>
                <w:color w:val="000000"/>
                <w:sz w:val="20"/>
              </w:rPr>
              <w:t>11</w:t>
            </w:r>
          </w:p>
        </w:tc>
        <w:tc>
          <w:tcPr>
            <w:tcW w:w="3274" w:type="dxa"/>
            <w:vMerge w:val="continue"/>
            <w:tcBorders>
              <w:top w:val="nil"/>
              <w:left w:val="single" w:color="000000" w:sz="4" w:space="0"/>
              <w:bottom w:val="single" w:color="000000" w:sz="4" w:space="0"/>
              <w:right w:val="single" w:color="000000" w:sz="4" w:space="0"/>
            </w:tcBorders>
          </w:tcPr>
          <w:p w14:paraId="03595681"/>
        </w:tc>
        <w:tc>
          <w:tcPr>
            <w:tcW w:w="16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8A44EA">
            <w:pPr>
              <w:pStyle w:val="4"/>
              <w:jc w:val="center"/>
            </w:pPr>
            <w:r>
              <w:rPr>
                <w:rFonts w:ascii="仿宋_GB2312" w:hAnsi="仿宋_GB2312" w:eastAsia="仿宋_GB2312" w:cs="仿宋_GB2312"/>
                <w:color w:val="000000"/>
                <w:sz w:val="20"/>
              </w:rPr>
              <w:t>透堡镇</w:t>
            </w:r>
          </w:p>
        </w:tc>
        <w:tc>
          <w:tcPr>
            <w:tcW w:w="25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FE6673">
            <w:pPr>
              <w:pStyle w:val="4"/>
              <w:jc w:val="center"/>
            </w:pPr>
            <w:r>
              <w:rPr>
                <w:rFonts w:ascii="仿宋_GB2312" w:hAnsi="仿宋_GB2312" w:eastAsia="仿宋_GB2312" w:cs="仿宋_GB2312"/>
                <w:color w:val="000000"/>
                <w:sz w:val="20"/>
              </w:rPr>
              <w:t>700</w:t>
            </w:r>
          </w:p>
        </w:tc>
      </w:tr>
      <w:tr w14:paraId="5E086B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797" w:type="dxa"/>
            <w:gridSpan w:val="3"/>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C5C679F">
            <w:pPr>
              <w:pStyle w:val="4"/>
              <w:jc w:val="center"/>
            </w:pPr>
            <w:r>
              <w:rPr>
                <w:rFonts w:ascii="仿宋_GB2312" w:hAnsi="仿宋_GB2312" w:eastAsia="仿宋_GB2312" w:cs="仿宋_GB2312"/>
                <w:b/>
                <w:color w:val="000000"/>
                <w:sz w:val="20"/>
              </w:rPr>
              <w:t>小计（架次）</w:t>
            </w:r>
          </w:p>
        </w:tc>
        <w:tc>
          <w:tcPr>
            <w:tcW w:w="2508"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C21DA06">
            <w:pPr>
              <w:pStyle w:val="4"/>
              <w:jc w:val="center"/>
            </w:pPr>
            <w:r>
              <w:rPr>
                <w:rFonts w:ascii="仿宋_GB2312" w:hAnsi="仿宋_GB2312" w:eastAsia="仿宋_GB2312" w:cs="仿宋_GB2312"/>
                <w:b/>
                <w:color w:val="000000"/>
                <w:sz w:val="20"/>
              </w:rPr>
              <w:t>7700</w:t>
            </w:r>
          </w:p>
        </w:tc>
      </w:tr>
    </w:tbl>
    <w:p w14:paraId="4D380FCA">
      <w:pPr>
        <w:pStyle w:val="4"/>
        <w:ind w:left="-720"/>
        <w:jc w:val="both"/>
      </w:pPr>
      <w:r>
        <w:rPr>
          <w:rFonts w:ascii="仿宋_GB2312" w:hAnsi="仿宋_GB2312" w:eastAsia="仿宋_GB2312" w:cs="仿宋_GB2312"/>
          <w:b/>
          <w:sz w:val="20"/>
        </w:rPr>
        <w:t>1.3.提供低空巡查监测预警服务一体化平台服务</w:t>
      </w:r>
    </w:p>
    <w:p w14:paraId="69A878AA">
      <w:pPr>
        <w:pStyle w:val="4"/>
      </w:pPr>
      <w:r>
        <w:rPr>
          <w:rFonts w:ascii="仿宋_GB2312" w:hAnsi="仿宋_GB2312" w:eastAsia="仿宋_GB2312" w:cs="仿宋_GB2312"/>
          <w:color w:val="000000"/>
          <w:sz w:val="20"/>
        </w:rPr>
        <w:t>提供平台服务用于全省指挥调度，10个地市节点协调辖区内资源，N个机库执行作业，实现“需求点单-智能派单-服务接单-作业执行-成果审核-数据归档”的全流程线上管理。</w:t>
      </w:r>
    </w:p>
    <w:p w14:paraId="4BC5D90A">
      <w:pPr>
        <w:pStyle w:val="4"/>
      </w:pPr>
      <w:r>
        <w:rPr>
          <w:rFonts w:ascii="仿宋_GB2312" w:hAnsi="仿宋_GB2312" w:eastAsia="仿宋_GB2312" w:cs="仿宋_GB2312"/>
          <w:color w:val="000000"/>
          <w:sz w:val="20"/>
        </w:rPr>
        <w:t>依托应急厅、航空应急救援中心及各地市的既有的应急指挥中心部署，按照“省级统管、市级分控、县级执行”的一体化无人机指挥调度体系。</w:t>
      </w:r>
    </w:p>
    <w:p w14:paraId="2B696D87">
      <w:pPr>
        <w:pStyle w:val="4"/>
        <w:ind w:left="-720"/>
        <w:jc w:val="both"/>
      </w:pPr>
      <w:r>
        <w:rPr>
          <w:rFonts w:ascii="仿宋_GB2312" w:hAnsi="仿宋_GB2312" w:eastAsia="仿宋_GB2312" w:cs="仿宋_GB2312"/>
          <w:b/>
          <w:sz w:val="20"/>
        </w:rPr>
        <w:t>1.4.依托省政务云平台与政务网络载体保障数据安全和共享服务</w:t>
      </w:r>
    </w:p>
    <w:p w14:paraId="5196BBF8">
      <w:pPr>
        <w:pStyle w:val="4"/>
      </w:pPr>
      <w:r>
        <w:rPr>
          <w:rFonts w:ascii="仿宋_GB2312" w:hAnsi="仿宋_GB2312" w:eastAsia="仿宋_GB2312" w:cs="仿宋_GB2312"/>
          <w:color w:val="000000"/>
          <w:sz w:val="20"/>
        </w:rPr>
        <w:t>依托省政务云平台与政务网络载体保障数据安全和共享服务。服务单位在建设单位统一授权管理下，将巡查图像、分析成果等数据按需推送至各协同部门和市县应急管理部门。</w:t>
      </w:r>
    </w:p>
    <w:p w14:paraId="7BB92ECE">
      <w:pPr>
        <w:pStyle w:val="4"/>
        <w:ind w:left="-720"/>
        <w:jc w:val="both"/>
      </w:pPr>
      <w:r>
        <w:rPr>
          <w:rFonts w:ascii="仿宋_GB2312" w:hAnsi="仿宋_GB2312" w:eastAsia="仿宋_GB2312" w:cs="仿宋_GB2312"/>
          <w:b/>
          <w:sz w:val="20"/>
        </w:rPr>
        <w:t>1.5.为低空巡查预警事件按需提供7×24小时的应急处置辅助服务</w:t>
      </w:r>
    </w:p>
    <w:p w14:paraId="30C1E05E">
      <w:pPr>
        <w:pStyle w:val="4"/>
      </w:pPr>
      <w:r>
        <w:rPr>
          <w:rFonts w:ascii="仿宋_GB2312" w:hAnsi="仿宋_GB2312" w:eastAsia="仿宋_GB2312" w:cs="仿宋_GB2312"/>
          <w:color w:val="000000"/>
          <w:sz w:val="20"/>
        </w:rPr>
        <w:t>按每个地市配置2套系留照明无人机和4套大载重无人机，为低空巡查预警的事件按需提供7×24小时的应急处置辅助服务。平潭综合实验区总面积396平方公里，按照“1套系留照明无人机和2套大载重无人机”配置。装备存储于各地市级应急处置服务设备库或指定机库内。</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02"/>
        <w:gridCol w:w="938"/>
        <w:gridCol w:w="1770"/>
        <w:gridCol w:w="1710"/>
        <w:gridCol w:w="3086"/>
      </w:tblGrid>
      <w:tr w14:paraId="1474A4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AB31490">
            <w:pPr>
              <w:pStyle w:val="4"/>
            </w:pPr>
            <w:r>
              <w:rPr>
                <w:rFonts w:ascii="仿宋_GB2312" w:hAnsi="仿宋_GB2312" w:eastAsia="仿宋_GB2312" w:cs="仿宋_GB2312"/>
                <w:b/>
                <w:color w:val="000000"/>
                <w:sz w:val="20"/>
              </w:rPr>
              <w:t>序号</w:t>
            </w:r>
          </w:p>
        </w:tc>
        <w:tc>
          <w:tcPr>
            <w:tcW w:w="938"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45D1C438">
            <w:pPr>
              <w:pStyle w:val="4"/>
            </w:pPr>
            <w:r>
              <w:rPr>
                <w:rFonts w:ascii="仿宋_GB2312" w:hAnsi="仿宋_GB2312" w:eastAsia="仿宋_GB2312" w:cs="仿宋_GB2312"/>
                <w:b/>
                <w:color w:val="000000"/>
                <w:sz w:val="20"/>
              </w:rPr>
              <w:t>地市</w:t>
            </w:r>
          </w:p>
        </w:tc>
        <w:tc>
          <w:tcPr>
            <w:tcW w:w="177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000B30B9">
            <w:pPr>
              <w:pStyle w:val="4"/>
            </w:pPr>
            <w:r>
              <w:rPr>
                <w:rFonts w:ascii="仿宋_GB2312" w:hAnsi="仿宋_GB2312" w:eastAsia="仿宋_GB2312" w:cs="仿宋_GB2312"/>
                <w:b/>
                <w:color w:val="000000"/>
                <w:sz w:val="20"/>
              </w:rPr>
              <w:t>系留照明无人机</w:t>
            </w:r>
          </w:p>
        </w:tc>
        <w:tc>
          <w:tcPr>
            <w:tcW w:w="171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090B4D8E">
            <w:pPr>
              <w:pStyle w:val="4"/>
            </w:pPr>
            <w:r>
              <w:rPr>
                <w:rFonts w:ascii="仿宋_GB2312" w:hAnsi="仿宋_GB2312" w:eastAsia="仿宋_GB2312" w:cs="仿宋_GB2312"/>
                <w:b/>
                <w:color w:val="000000"/>
                <w:sz w:val="20"/>
              </w:rPr>
              <w:t>大载重无人机</w:t>
            </w:r>
          </w:p>
        </w:tc>
        <w:tc>
          <w:tcPr>
            <w:tcW w:w="3086"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AB28F80">
            <w:pPr>
              <w:pStyle w:val="4"/>
            </w:pPr>
            <w:r>
              <w:rPr>
                <w:rFonts w:ascii="仿宋_GB2312" w:hAnsi="仿宋_GB2312" w:eastAsia="仿宋_GB2312" w:cs="仿宋_GB2312"/>
                <w:b/>
                <w:color w:val="000000"/>
                <w:sz w:val="20"/>
              </w:rPr>
              <w:t>统放存放地</w:t>
            </w:r>
          </w:p>
        </w:tc>
      </w:tr>
      <w:tr w14:paraId="33F57D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24BD57">
            <w:pPr>
              <w:pStyle w:val="4"/>
              <w:jc w:val="center"/>
            </w:pPr>
            <w:r>
              <w:rPr>
                <w:rFonts w:ascii="仿宋_GB2312" w:hAnsi="仿宋_GB2312" w:eastAsia="仿宋_GB2312" w:cs="仿宋_GB2312"/>
                <w:color w:val="000000"/>
                <w:sz w:val="20"/>
              </w:rPr>
              <w:t>1</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D70FF0B">
            <w:pPr>
              <w:pStyle w:val="4"/>
            </w:pPr>
            <w:r>
              <w:rPr>
                <w:rFonts w:ascii="仿宋_GB2312" w:hAnsi="仿宋_GB2312" w:eastAsia="仿宋_GB2312" w:cs="仿宋_GB2312"/>
                <w:color w:val="000000"/>
                <w:sz w:val="20"/>
              </w:rPr>
              <w:t>福州市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324093">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D4267C">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7BC276">
            <w:pPr>
              <w:pStyle w:val="4"/>
            </w:pPr>
            <w:r>
              <w:rPr>
                <w:rFonts w:ascii="仿宋_GB2312" w:hAnsi="仿宋_GB2312" w:eastAsia="仿宋_GB2312" w:cs="仿宋_GB2312"/>
                <w:color w:val="000000"/>
                <w:sz w:val="20"/>
              </w:rPr>
              <w:t>福州市应急局或指定区域</w:t>
            </w:r>
          </w:p>
        </w:tc>
      </w:tr>
      <w:tr w14:paraId="29BB4C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C8EED5">
            <w:pPr>
              <w:pStyle w:val="4"/>
              <w:jc w:val="center"/>
            </w:pPr>
            <w:r>
              <w:rPr>
                <w:rFonts w:ascii="仿宋_GB2312" w:hAnsi="仿宋_GB2312" w:eastAsia="仿宋_GB2312" w:cs="仿宋_GB2312"/>
                <w:color w:val="000000"/>
                <w:sz w:val="20"/>
              </w:rPr>
              <w:t>2</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C7E3306">
            <w:pPr>
              <w:pStyle w:val="4"/>
            </w:pPr>
            <w:r>
              <w:rPr>
                <w:rFonts w:ascii="仿宋_GB2312" w:hAnsi="仿宋_GB2312" w:eastAsia="仿宋_GB2312" w:cs="仿宋_GB2312"/>
                <w:color w:val="000000"/>
                <w:sz w:val="20"/>
              </w:rPr>
              <w:t>厦门市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A75CE1">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E6B5F9">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C7EBB7">
            <w:pPr>
              <w:pStyle w:val="4"/>
            </w:pPr>
            <w:r>
              <w:rPr>
                <w:rFonts w:ascii="仿宋_GB2312" w:hAnsi="仿宋_GB2312" w:eastAsia="仿宋_GB2312" w:cs="仿宋_GB2312"/>
                <w:color w:val="000000"/>
                <w:sz w:val="20"/>
              </w:rPr>
              <w:t>厦门市应急局或指定区域</w:t>
            </w:r>
          </w:p>
        </w:tc>
      </w:tr>
      <w:tr w14:paraId="597D63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A1E93D">
            <w:pPr>
              <w:pStyle w:val="4"/>
              <w:jc w:val="center"/>
            </w:pPr>
            <w:r>
              <w:rPr>
                <w:rFonts w:ascii="仿宋_GB2312" w:hAnsi="仿宋_GB2312" w:eastAsia="仿宋_GB2312" w:cs="仿宋_GB2312"/>
                <w:color w:val="000000"/>
                <w:sz w:val="20"/>
              </w:rPr>
              <w:t>3</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ECE8B9">
            <w:pPr>
              <w:pStyle w:val="4"/>
            </w:pPr>
            <w:r>
              <w:rPr>
                <w:rFonts w:ascii="仿宋_GB2312" w:hAnsi="仿宋_GB2312" w:eastAsia="仿宋_GB2312" w:cs="仿宋_GB2312"/>
                <w:color w:val="000000"/>
                <w:sz w:val="20"/>
              </w:rPr>
              <w:t>漳州市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BD51E6">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90906E">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B18ED3">
            <w:pPr>
              <w:pStyle w:val="4"/>
            </w:pPr>
            <w:r>
              <w:rPr>
                <w:rFonts w:ascii="仿宋_GB2312" w:hAnsi="仿宋_GB2312" w:eastAsia="仿宋_GB2312" w:cs="仿宋_GB2312"/>
                <w:color w:val="000000"/>
                <w:sz w:val="20"/>
              </w:rPr>
              <w:t>漳州市应急局或指定区域</w:t>
            </w:r>
          </w:p>
        </w:tc>
      </w:tr>
      <w:tr w14:paraId="5D39FD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C2EEC3">
            <w:pPr>
              <w:pStyle w:val="4"/>
              <w:jc w:val="center"/>
            </w:pPr>
            <w:r>
              <w:rPr>
                <w:rFonts w:ascii="仿宋_GB2312" w:hAnsi="仿宋_GB2312" w:eastAsia="仿宋_GB2312" w:cs="仿宋_GB2312"/>
                <w:color w:val="000000"/>
                <w:sz w:val="20"/>
              </w:rPr>
              <w:t>4</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556841C">
            <w:pPr>
              <w:pStyle w:val="4"/>
            </w:pPr>
            <w:r>
              <w:rPr>
                <w:rFonts w:ascii="仿宋_GB2312" w:hAnsi="仿宋_GB2312" w:eastAsia="仿宋_GB2312" w:cs="仿宋_GB2312"/>
                <w:color w:val="000000"/>
                <w:sz w:val="20"/>
              </w:rPr>
              <w:t>泉州市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DD044A">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8C2FAB">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D98F2A">
            <w:pPr>
              <w:pStyle w:val="4"/>
            </w:pPr>
            <w:r>
              <w:rPr>
                <w:rFonts w:ascii="仿宋_GB2312" w:hAnsi="仿宋_GB2312" w:eastAsia="仿宋_GB2312" w:cs="仿宋_GB2312"/>
                <w:color w:val="000000"/>
                <w:sz w:val="20"/>
              </w:rPr>
              <w:t>泉州市应急局或指定区域</w:t>
            </w:r>
          </w:p>
        </w:tc>
      </w:tr>
      <w:tr w14:paraId="0DB71E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BAC7FD">
            <w:pPr>
              <w:pStyle w:val="4"/>
              <w:jc w:val="center"/>
            </w:pPr>
            <w:r>
              <w:rPr>
                <w:rFonts w:ascii="仿宋_GB2312" w:hAnsi="仿宋_GB2312" w:eastAsia="仿宋_GB2312" w:cs="仿宋_GB2312"/>
                <w:color w:val="000000"/>
                <w:sz w:val="20"/>
              </w:rPr>
              <w:t>5</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32DA313">
            <w:pPr>
              <w:pStyle w:val="4"/>
            </w:pPr>
            <w:r>
              <w:rPr>
                <w:rFonts w:ascii="仿宋_GB2312" w:hAnsi="仿宋_GB2312" w:eastAsia="仿宋_GB2312" w:cs="仿宋_GB2312"/>
                <w:color w:val="000000"/>
                <w:sz w:val="20"/>
              </w:rPr>
              <w:t>莆田市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A13B87">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FD39C5">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DF6A0">
            <w:pPr>
              <w:pStyle w:val="4"/>
            </w:pPr>
            <w:r>
              <w:rPr>
                <w:rFonts w:ascii="仿宋_GB2312" w:hAnsi="仿宋_GB2312" w:eastAsia="仿宋_GB2312" w:cs="仿宋_GB2312"/>
                <w:color w:val="000000"/>
                <w:sz w:val="20"/>
              </w:rPr>
              <w:t>莆田市应急局或指定区域</w:t>
            </w:r>
          </w:p>
        </w:tc>
      </w:tr>
      <w:tr w14:paraId="75C61B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D0B8EA">
            <w:pPr>
              <w:pStyle w:val="4"/>
              <w:jc w:val="center"/>
            </w:pPr>
            <w:r>
              <w:rPr>
                <w:rFonts w:ascii="仿宋_GB2312" w:hAnsi="仿宋_GB2312" w:eastAsia="仿宋_GB2312" w:cs="仿宋_GB2312"/>
                <w:color w:val="000000"/>
                <w:sz w:val="20"/>
              </w:rPr>
              <w:t>6</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83094D">
            <w:pPr>
              <w:pStyle w:val="4"/>
            </w:pPr>
            <w:r>
              <w:rPr>
                <w:rFonts w:ascii="仿宋_GB2312" w:hAnsi="仿宋_GB2312" w:eastAsia="仿宋_GB2312" w:cs="仿宋_GB2312"/>
                <w:color w:val="000000"/>
                <w:sz w:val="20"/>
              </w:rPr>
              <w:t>南平市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EC4355">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EF5B1B">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9B69D3">
            <w:pPr>
              <w:pStyle w:val="4"/>
            </w:pPr>
            <w:r>
              <w:rPr>
                <w:rFonts w:ascii="仿宋_GB2312" w:hAnsi="仿宋_GB2312" w:eastAsia="仿宋_GB2312" w:cs="仿宋_GB2312"/>
                <w:color w:val="000000"/>
                <w:sz w:val="20"/>
              </w:rPr>
              <w:t>南平市应急局或指定区域</w:t>
            </w:r>
          </w:p>
        </w:tc>
      </w:tr>
      <w:tr w14:paraId="4FC8B2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AB254B">
            <w:pPr>
              <w:pStyle w:val="4"/>
              <w:jc w:val="center"/>
            </w:pPr>
            <w:r>
              <w:rPr>
                <w:rFonts w:ascii="仿宋_GB2312" w:hAnsi="仿宋_GB2312" w:eastAsia="仿宋_GB2312" w:cs="仿宋_GB2312"/>
                <w:color w:val="000000"/>
                <w:sz w:val="20"/>
              </w:rPr>
              <w:t>7</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15FAE6B">
            <w:pPr>
              <w:pStyle w:val="4"/>
            </w:pPr>
            <w:r>
              <w:rPr>
                <w:rFonts w:ascii="仿宋_GB2312" w:hAnsi="仿宋_GB2312" w:eastAsia="仿宋_GB2312" w:cs="仿宋_GB2312"/>
                <w:color w:val="000000"/>
                <w:sz w:val="20"/>
              </w:rPr>
              <w:t>龙岩市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6B4F4B">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6B5C8E">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028359">
            <w:pPr>
              <w:pStyle w:val="4"/>
            </w:pPr>
            <w:r>
              <w:rPr>
                <w:rFonts w:ascii="仿宋_GB2312" w:hAnsi="仿宋_GB2312" w:eastAsia="仿宋_GB2312" w:cs="仿宋_GB2312"/>
                <w:color w:val="000000"/>
                <w:sz w:val="20"/>
              </w:rPr>
              <w:t>龙岩市应急局或指定区域</w:t>
            </w:r>
          </w:p>
        </w:tc>
      </w:tr>
      <w:tr w14:paraId="3BE1B5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876147">
            <w:pPr>
              <w:pStyle w:val="4"/>
              <w:jc w:val="center"/>
            </w:pPr>
            <w:r>
              <w:rPr>
                <w:rFonts w:ascii="仿宋_GB2312" w:hAnsi="仿宋_GB2312" w:eastAsia="仿宋_GB2312" w:cs="仿宋_GB2312"/>
                <w:color w:val="000000"/>
                <w:sz w:val="20"/>
              </w:rPr>
              <w:t>8</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DC80980">
            <w:pPr>
              <w:pStyle w:val="4"/>
            </w:pPr>
            <w:r>
              <w:rPr>
                <w:rFonts w:ascii="仿宋_GB2312" w:hAnsi="仿宋_GB2312" w:eastAsia="仿宋_GB2312" w:cs="仿宋_GB2312"/>
                <w:color w:val="000000"/>
                <w:sz w:val="20"/>
              </w:rPr>
              <w:t>宁德市</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8A37DA">
            <w:pPr>
              <w:pStyle w:val="4"/>
              <w:jc w:val="center"/>
            </w:pPr>
            <w:r>
              <w:rPr>
                <w:rFonts w:ascii="仿宋_GB2312" w:hAnsi="仿宋_GB2312" w:eastAsia="仿宋_GB2312" w:cs="仿宋_GB2312"/>
                <w:color w:val="000000"/>
                <w:sz w:val="20"/>
              </w:rPr>
              <w:t>2</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64992F">
            <w:pPr>
              <w:pStyle w:val="4"/>
              <w:jc w:val="center"/>
            </w:pPr>
            <w:r>
              <w:rPr>
                <w:rFonts w:ascii="仿宋_GB2312" w:hAnsi="仿宋_GB2312" w:eastAsia="仿宋_GB2312" w:cs="仿宋_GB2312"/>
                <w:color w:val="000000"/>
                <w:sz w:val="20"/>
              </w:rPr>
              <w:t>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F4A473">
            <w:pPr>
              <w:pStyle w:val="4"/>
            </w:pPr>
            <w:r>
              <w:rPr>
                <w:rFonts w:ascii="仿宋_GB2312" w:hAnsi="仿宋_GB2312" w:eastAsia="仿宋_GB2312" w:cs="仿宋_GB2312"/>
                <w:color w:val="000000"/>
                <w:sz w:val="20"/>
              </w:rPr>
              <w:t>宁德市应急局或指定区域</w:t>
            </w:r>
          </w:p>
        </w:tc>
      </w:tr>
      <w:tr w14:paraId="5F8BDF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2ED42B">
            <w:pPr>
              <w:pStyle w:val="4"/>
              <w:jc w:val="center"/>
            </w:pPr>
            <w:r>
              <w:rPr>
                <w:rFonts w:ascii="仿宋_GB2312" w:hAnsi="仿宋_GB2312" w:eastAsia="仿宋_GB2312" w:cs="仿宋_GB2312"/>
                <w:color w:val="000000"/>
                <w:sz w:val="20"/>
              </w:rPr>
              <w:t>9</w:t>
            </w:r>
          </w:p>
        </w:tc>
        <w:tc>
          <w:tcPr>
            <w:tcW w:w="9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1474AC8">
            <w:pPr>
              <w:pStyle w:val="4"/>
            </w:pPr>
            <w:r>
              <w:rPr>
                <w:rFonts w:ascii="仿宋_GB2312" w:hAnsi="仿宋_GB2312" w:eastAsia="仿宋_GB2312" w:cs="仿宋_GB2312"/>
                <w:color w:val="000000"/>
                <w:sz w:val="20"/>
              </w:rPr>
              <w:t>平潭综合实验区</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71CB22">
            <w:pPr>
              <w:pStyle w:val="4"/>
              <w:jc w:val="center"/>
            </w:pPr>
            <w:r>
              <w:rPr>
                <w:rFonts w:ascii="仿宋_GB2312" w:hAnsi="仿宋_GB2312" w:eastAsia="仿宋_GB2312" w:cs="仿宋_GB2312"/>
                <w:color w:val="000000"/>
                <w:sz w:val="20"/>
              </w:rPr>
              <w:t>1</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146321">
            <w:pPr>
              <w:pStyle w:val="4"/>
              <w:jc w:val="center"/>
            </w:pPr>
            <w:r>
              <w:rPr>
                <w:rFonts w:ascii="仿宋_GB2312" w:hAnsi="仿宋_GB2312" w:eastAsia="仿宋_GB2312" w:cs="仿宋_GB2312"/>
                <w:color w:val="000000"/>
                <w:sz w:val="20"/>
              </w:rPr>
              <w:t>2</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0C2A33">
            <w:pPr>
              <w:pStyle w:val="4"/>
            </w:pPr>
            <w:r>
              <w:rPr>
                <w:rFonts w:ascii="仿宋_GB2312" w:hAnsi="仿宋_GB2312" w:eastAsia="仿宋_GB2312" w:cs="仿宋_GB2312"/>
                <w:color w:val="000000"/>
                <w:sz w:val="20"/>
              </w:rPr>
              <w:t>区综合执法与应急管理局或指定区域</w:t>
            </w:r>
          </w:p>
        </w:tc>
      </w:tr>
      <w:tr w14:paraId="23B0EE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740"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831238">
            <w:pPr>
              <w:pStyle w:val="4"/>
            </w:pPr>
            <w:r>
              <w:rPr>
                <w:rFonts w:ascii="仿宋_GB2312" w:hAnsi="仿宋_GB2312" w:eastAsia="仿宋_GB2312" w:cs="仿宋_GB2312"/>
                <w:b/>
                <w:color w:val="000000"/>
                <w:sz w:val="20"/>
              </w:rPr>
              <w:t>合计</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DBD97C">
            <w:pPr>
              <w:pStyle w:val="4"/>
              <w:jc w:val="center"/>
            </w:pPr>
            <w:r>
              <w:rPr>
                <w:rFonts w:ascii="仿宋_GB2312" w:hAnsi="仿宋_GB2312" w:eastAsia="仿宋_GB2312" w:cs="仿宋_GB2312"/>
                <w:b/>
                <w:color w:val="000000"/>
                <w:sz w:val="20"/>
              </w:rPr>
              <w:t>17</w:t>
            </w:r>
          </w:p>
        </w:tc>
        <w:tc>
          <w:tcPr>
            <w:tcW w:w="17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F26E2E">
            <w:pPr>
              <w:pStyle w:val="4"/>
              <w:jc w:val="center"/>
            </w:pPr>
            <w:r>
              <w:rPr>
                <w:rFonts w:ascii="仿宋_GB2312" w:hAnsi="仿宋_GB2312" w:eastAsia="仿宋_GB2312" w:cs="仿宋_GB2312"/>
                <w:b/>
                <w:color w:val="000000"/>
                <w:sz w:val="20"/>
              </w:rPr>
              <w:t>34</w:t>
            </w:r>
          </w:p>
        </w:tc>
        <w:tc>
          <w:tcPr>
            <w:tcW w:w="30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4DD5BC">
            <w:pPr>
              <w:pStyle w:val="4"/>
            </w:pPr>
            <w:r>
              <w:rPr>
                <w:rFonts w:ascii="仿宋_GB2312" w:hAnsi="仿宋_GB2312" w:eastAsia="仿宋_GB2312" w:cs="仿宋_GB2312"/>
                <w:b/>
                <w:color w:val="000000"/>
                <w:sz w:val="20"/>
              </w:rPr>
              <w:t>/</w:t>
            </w:r>
          </w:p>
        </w:tc>
      </w:tr>
    </w:tbl>
    <w:p w14:paraId="17FC822C">
      <w:pPr>
        <w:pStyle w:val="4"/>
      </w:pPr>
      <w:r>
        <w:rPr>
          <w:rFonts w:ascii="仿宋_GB2312" w:hAnsi="仿宋_GB2312" w:eastAsia="仿宋_GB2312" w:cs="仿宋_GB2312"/>
          <w:color w:val="000000"/>
          <w:sz w:val="20"/>
        </w:rPr>
        <w:t>按属地应急单位的统一指令，按需响应服务保障。</w:t>
      </w:r>
    </w:p>
    <w:p w14:paraId="7625682B">
      <w:pPr>
        <w:pStyle w:val="4"/>
      </w:pPr>
      <w:r>
        <w:rPr>
          <w:rFonts w:ascii="仿宋_GB2312" w:hAnsi="仿宋_GB2312" w:eastAsia="仿宋_GB2312" w:cs="仿宋_GB2312"/>
          <w:color w:val="000000"/>
          <w:sz w:val="20"/>
        </w:rPr>
        <w:t>①森林防火辅助处置服务。可依托大载重无人机搭配消防吊桶装置开展辅助灭火作业，若在智能机库覆盖区域内，还可通过机载喊话器开展远程广播，完成火场周边群众安抚、疏散指引等辅助工作。</w:t>
      </w:r>
    </w:p>
    <w:p w14:paraId="6FC0231B">
      <w:pPr>
        <w:pStyle w:val="4"/>
      </w:pPr>
      <w:r>
        <w:rPr>
          <w:rFonts w:ascii="仿宋_GB2312" w:hAnsi="仿宋_GB2312" w:eastAsia="仿宋_GB2312" w:cs="仿宋_GB2312"/>
          <w:color w:val="000000"/>
          <w:sz w:val="20"/>
        </w:rPr>
        <w:t>②救灾辅助处置服务。依托大载重无人机为受灾群众投送饮用水、食品、保暖物资、急救药品等生活及应急物资，借助系留照明无人机为救灾现场提供不间断照明支撑。若在智能机库覆盖区域，可依托无人机开展全域协同勘察，精准摸排区域积水、洪水淹没范围、被困人员点位、道路与水电通讯设施损毁情况，全面掌握灾区现场灾情态势。</w:t>
      </w:r>
    </w:p>
    <w:p w14:paraId="289419DE">
      <w:pPr>
        <w:pStyle w:val="4"/>
      </w:pPr>
      <w:r>
        <w:rPr>
          <w:rFonts w:ascii="仿宋_GB2312" w:hAnsi="仿宋_GB2312" w:eastAsia="仿宋_GB2312" w:cs="仿宋_GB2312"/>
          <w:color w:val="000000"/>
          <w:sz w:val="20"/>
        </w:rPr>
        <w:t>③救援辅助处置服务。通过大载重无人机为现场救援提供救生绳、救生衣、急救包、应急照明等救援器材，解决复杂区域人力物资输送难、抵达慢的问题。通过系留无人机为现场救援提供不间断照明服务，确保夜间环境下的救援工作顺利开展。</w:t>
      </w:r>
    </w:p>
    <w:p w14:paraId="06EFBAFA">
      <w:pPr>
        <w:pStyle w:val="4"/>
        <w:ind w:left="555"/>
        <w:jc w:val="both"/>
      </w:pPr>
      <w:r>
        <w:rPr>
          <w:rFonts w:ascii="仿宋_GB2312" w:hAnsi="仿宋_GB2312" w:eastAsia="仿宋_GB2312" w:cs="仿宋_GB2312"/>
          <w:b/>
          <w:sz w:val="20"/>
        </w:rPr>
        <w:t>2、服务所依托的设备数量及参数要求</w:t>
      </w:r>
    </w:p>
    <w:p w14:paraId="43FCD627">
      <w:pPr>
        <w:pStyle w:val="4"/>
        <w:ind w:left="-720"/>
        <w:jc w:val="both"/>
      </w:pPr>
      <w:r>
        <w:rPr>
          <w:rFonts w:ascii="仿宋_GB2312" w:hAnsi="仿宋_GB2312" w:eastAsia="仿宋_GB2312" w:cs="仿宋_GB2312"/>
          <w:b/>
          <w:sz w:val="20"/>
        </w:rPr>
        <w:t>【★2】2.1.服务依托设备数量要求</w:t>
      </w:r>
    </w:p>
    <w:p w14:paraId="69AB6D81">
      <w:pPr>
        <w:pStyle w:val="4"/>
        <w:ind w:firstLine="643"/>
        <w:jc w:val="both"/>
      </w:pPr>
      <w:r>
        <w:rPr>
          <w:rFonts w:ascii="仿宋_GB2312" w:hAnsi="仿宋_GB2312" w:eastAsia="仿宋_GB2312" w:cs="仿宋_GB2312"/>
          <w:b/>
          <w:sz w:val="20"/>
        </w:rPr>
        <w:t>2.1.1.配套设备要求（投标人须单独提供专项承诺函，否则视为无效投标）：</w:t>
      </w:r>
      <w:r>
        <w:rPr>
          <w:rFonts w:ascii="仿宋_GB2312" w:hAnsi="仿宋_GB2312" w:eastAsia="仿宋_GB2312" w:cs="仿宋_GB2312"/>
          <w:sz w:val="20"/>
        </w:rPr>
        <w:t>1.按要求配足设备（69套支持车载的车载移动无人机机库、11套全自动作业智能换电机库、17套系留照明无人机、34套大载重无人机）；2.按要求为项目提供的无人机购置不低于100万的第三者保险（覆盖项目的服务期）；3.投标人承诺：按照“车辆移动机库点位规划表”提供配套的69辆皮卡车辆服务。投标人需提供配套的69辆皮卡车辆服务，并承诺“车辆改装后需符合国家现行车辆安全技术标准、道路行驶相关规定”。</w:t>
      </w:r>
    </w:p>
    <w:p w14:paraId="2ADDB008">
      <w:pPr>
        <w:pStyle w:val="4"/>
        <w:jc w:val="both"/>
      </w:pPr>
      <w:r>
        <w:rPr>
          <w:rFonts w:ascii="仿宋_GB2312" w:hAnsi="仿宋_GB2312" w:eastAsia="仿宋_GB2312" w:cs="仿宋_GB2312"/>
          <w:b/>
          <w:sz w:val="20"/>
        </w:rPr>
        <w:t>2.1.2.服务所依托的车载移动机库数量表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82"/>
        <w:gridCol w:w="4920"/>
        <w:gridCol w:w="1249"/>
        <w:gridCol w:w="1354"/>
      </w:tblGrid>
      <w:tr w14:paraId="31A9AB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5327A2B">
            <w:pPr>
              <w:pStyle w:val="4"/>
              <w:jc w:val="center"/>
            </w:pPr>
            <w:r>
              <w:rPr>
                <w:rFonts w:ascii="仿宋_GB2312" w:hAnsi="仿宋_GB2312" w:eastAsia="仿宋_GB2312" w:cs="仿宋_GB2312"/>
                <w:b/>
                <w:color w:val="000000"/>
                <w:sz w:val="20"/>
              </w:rPr>
              <w:t>序号</w:t>
            </w:r>
          </w:p>
        </w:tc>
        <w:tc>
          <w:tcPr>
            <w:tcW w:w="492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056BDF35">
            <w:pPr>
              <w:pStyle w:val="4"/>
              <w:jc w:val="center"/>
            </w:pPr>
            <w:r>
              <w:rPr>
                <w:rFonts w:ascii="仿宋_GB2312" w:hAnsi="仿宋_GB2312" w:eastAsia="仿宋_GB2312" w:cs="仿宋_GB2312"/>
                <w:b/>
                <w:color w:val="000000"/>
                <w:sz w:val="20"/>
              </w:rPr>
              <w:t>配套设备名称</w:t>
            </w:r>
          </w:p>
        </w:tc>
        <w:tc>
          <w:tcPr>
            <w:tcW w:w="1249"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40CFABE6">
            <w:pPr>
              <w:pStyle w:val="4"/>
              <w:jc w:val="center"/>
            </w:pPr>
            <w:r>
              <w:rPr>
                <w:rFonts w:ascii="仿宋_GB2312" w:hAnsi="仿宋_GB2312" w:eastAsia="仿宋_GB2312" w:cs="仿宋_GB2312"/>
                <w:b/>
                <w:color w:val="000000"/>
                <w:sz w:val="20"/>
              </w:rPr>
              <w:t>数量</w:t>
            </w:r>
          </w:p>
        </w:tc>
        <w:tc>
          <w:tcPr>
            <w:tcW w:w="135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B4171E5">
            <w:pPr>
              <w:pStyle w:val="4"/>
              <w:jc w:val="center"/>
            </w:pPr>
            <w:r>
              <w:rPr>
                <w:rFonts w:ascii="仿宋_GB2312" w:hAnsi="仿宋_GB2312" w:eastAsia="仿宋_GB2312" w:cs="仿宋_GB2312"/>
                <w:b/>
                <w:color w:val="000000"/>
                <w:sz w:val="20"/>
              </w:rPr>
              <w:t>单位</w:t>
            </w:r>
          </w:p>
        </w:tc>
      </w:tr>
      <w:tr w14:paraId="1F2D1B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B6DDCE">
            <w:pPr>
              <w:pStyle w:val="4"/>
              <w:jc w:val="center"/>
            </w:pPr>
            <w:r>
              <w:rPr>
                <w:rFonts w:ascii="仿宋_GB2312" w:hAnsi="仿宋_GB2312" w:eastAsia="仿宋_GB2312" w:cs="仿宋_GB2312"/>
                <w:color w:val="000000"/>
                <w:sz w:val="20"/>
              </w:rPr>
              <w:t>1</w:t>
            </w:r>
          </w:p>
        </w:tc>
        <w:tc>
          <w:tcPr>
            <w:tcW w:w="49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C506E4">
            <w:pPr>
              <w:pStyle w:val="4"/>
            </w:pPr>
            <w:r>
              <w:rPr>
                <w:rFonts w:ascii="仿宋_GB2312" w:hAnsi="仿宋_GB2312" w:eastAsia="仿宋_GB2312" w:cs="仿宋_GB2312"/>
                <w:color w:val="000000"/>
                <w:sz w:val="20"/>
              </w:rPr>
              <w:t>智能机库</w:t>
            </w:r>
          </w:p>
        </w:tc>
        <w:tc>
          <w:tcPr>
            <w:tcW w:w="12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C9EF06">
            <w:pPr>
              <w:pStyle w:val="4"/>
              <w:jc w:val="center"/>
            </w:pPr>
            <w:r>
              <w:rPr>
                <w:rFonts w:ascii="仿宋_GB2312" w:hAnsi="仿宋_GB2312" w:eastAsia="仿宋_GB2312" w:cs="仿宋_GB2312"/>
                <w:color w:val="000000"/>
                <w:sz w:val="20"/>
              </w:rPr>
              <w:t>69</w:t>
            </w:r>
          </w:p>
        </w:tc>
        <w:tc>
          <w:tcPr>
            <w:tcW w:w="13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D4ED61">
            <w:pPr>
              <w:pStyle w:val="4"/>
              <w:jc w:val="center"/>
            </w:pPr>
            <w:r>
              <w:rPr>
                <w:rFonts w:ascii="仿宋_GB2312" w:hAnsi="仿宋_GB2312" w:eastAsia="仿宋_GB2312" w:cs="仿宋_GB2312"/>
                <w:color w:val="000000"/>
                <w:sz w:val="20"/>
              </w:rPr>
              <w:t>台</w:t>
            </w:r>
          </w:p>
        </w:tc>
      </w:tr>
      <w:tr w14:paraId="4B4B1E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DD38CB">
            <w:pPr>
              <w:pStyle w:val="4"/>
              <w:jc w:val="center"/>
            </w:pPr>
            <w:r>
              <w:rPr>
                <w:rFonts w:ascii="仿宋_GB2312" w:hAnsi="仿宋_GB2312" w:eastAsia="仿宋_GB2312" w:cs="仿宋_GB2312"/>
                <w:color w:val="000000"/>
                <w:sz w:val="20"/>
              </w:rPr>
              <w:t>2</w:t>
            </w:r>
          </w:p>
        </w:tc>
        <w:tc>
          <w:tcPr>
            <w:tcW w:w="49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7DF1F0">
            <w:pPr>
              <w:pStyle w:val="4"/>
            </w:pPr>
            <w:r>
              <w:rPr>
                <w:rFonts w:ascii="仿宋_GB2312" w:hAnsi="仿宋_GB2312" w:eastAsia="仿宋_GB2312" w:cs="仿宋_GB2312"/>
                <w:color w:val="000000"/>
                <w:sz w:val="20"/>
              </w:rPr>
              <w:t>无人机</w:t>
            </w:r>
          </w:p>
        </w:tc>
        <w:tc>
          <w:tcPr>
            <w:tcW w:w="12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08A2EF">
            <w:pPr>
              <w:pStyle w:val="4"/>
              <w:jc w:val="center"/>
            </w:pPr>
            <w:r>
              <w:rPr>
                <w:rFonts w:ascii="仿宋_GB2312" w:hAnsi="仿宋_GB2312" w:eastAsia="仿宋_GB2312" w:cs="仿宋_GB2312"/>
                <w:color w:val="000000"/>
                <w:sz w:val="20"/>
              </w:rPr>
              <w:t>69</w:t>
            </w:r>
          </w:p>
        </w:tc>
        <w:tc>
          <w:tcPr>
            <w:tcW w:w="13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73BCC5">
            <w:pPr>
              <w:pStyle w:val="4"/>
              <w:jc w:val="center"/>
            </w:pPr>
            <w:r>
              <w:rPr>
                <w:rFonts w:ascii="仿宋_GB2312" w:hAnsi="仿宋_GB2312" w:eastAsia="仿宋_GB2312" w:cs="仿宋_GB2312"/>
                <w:color w:val="000000"/>
                <w:sz w:val="20"/>
              </w:rPr>
              <w:t>台</w:t>
            </w:r>
          </w:p>
        </w:tc>
      </w:tr>
      <w:tr w14:paraId="250F07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4BA127">
            <w:pPr>
              <w:pStyle w:val="4"/>
              <w:jc w:val="center"/>
            </w:pPr>
            <w:r>
              <w:rPr>
                <w:rFonts w:ascii="仿宋_GB2312" w:hAnsi="仿宋_GB2312" w:eastAsia="仿宋_GB2312" w:cs="仿宋_GB2312"/>
                <w:color w:val="000000"/>
                <w:sz w:val="20"/>
              </w:rPr>
              <w:t>3</w:t>
            </w:r>
          </w:p>
        </w:tc>
        <w:tc>
          <w:tcPr>
            <w:tcW w:w="49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2A11C8">
            <w:pPr>
              <w:pStyle w:val="4"/>
            </w:pPr>
            <w:r>
              <w:rPr>
                <w:rFonts w:ascii="仿宋_GB2312" w:hAnsi="仿宋_GB2312" w:eastAsia="仿宋_GB2312" w:cs="仿宋_GB2312"/>
                <w:color w:val="000000"/>
                <w:sz w:val="20"/>
              </w:rPr>
              <w:t>载机电池</w:t>
            </w:r>
          </w:p>
        </w:tc>
        <w:tc>
          <w:tcPr>
            <w:tcW w:w="12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0136B3">
            <w:pPr>
              <w:pStyle w:val="4"/>
              <w:jc w:val="center"/>
            </w:pPr>
            <w:r>
              <w:rPr>
                <w:rFonts w:ascii="仿宋_GB2312" w:hAnsi="仿宋_GB2312" w:eastAsia="仿宋_GB2312" w:cs="仿宋_GB2312"/>
                <w:color w:val="000000"/>
                <w:sz w:val="20"/>
              </w:rPr>
              <w:t>69</w:t>
            </w:r>
          </w:p>
        </w:tc>
        <w:tc>
          <w:tcPr>
            <w:tcW w:w="13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95E24F">
            <w:pPr>
              <w:pStyle w:val="4"/>
              <w:jc w:val="center"/>
            </w:pPr>
            <w:r>
              <w:rPr>
                <w:rFonts w:ascii="仿宋_GB2312" w:hAnsi="仿宋_GB2312" w:eastAsia="仿宋_GB2312" w:cs="仿宋_GB2312"/>
                <w:color w:val="000000"/>
                <w:sz w:val="20"/>
              </w:rPr>
              <w:t>块</w:t>
            </w:r>
          </w:p>
        </w:tc>
      </w:tr>
      <w:tr w14:paraId="22D5D4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31239D">
            <w:pPr>
              <w:pStyle w:val="4"/>
              <w:jc w:val="center"/>
            </w:pPr>
            <w:r>
              <w:rPr>
                <w:rFonts w:ascii="仿宋_GB2312" w:hAnsi="仿宋_GB2312" w:eastAsia="仿宋_GB2312" w:cs="仿宋_GB2312"/>
                <w:color w:val="000000"/>
                <w:sz w:val="20"/>
              </w:rPr>
              <w:t>4</w:t>
            </w:r>
          </w:p>
        </w:tc>
        <w:tc>
          <w:tcPr>
            <w:tcW w:w="49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294601">
            <w:pPr>
              <w:pStyle w:val="4"/>
            </w:pPr>
            <w:r>
              <w:rPr>
                <w:rFonts w:ascii="仿宋_GB2312" w:hAnsi="仿宋_GB2312" w:eastAsia="仿宋_GB2312" w:cs="仿宋_GB2312"/>
                <w:color w:val="000000"/>
                <w:sz w:val="20"/>
              </w:rPr>
              <w:t>双光吊舱</w:t>
            </w:r>
          </w:p>
        </w:tc>
        <w:tc>
          <w:tcPr>
            <w:tcW w:w="12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0A2496">
            <w:pPr>
              <w:pStyle w:val="4"/>
              <w:jc w:val="center"/>
            </w:pPr>
            <w:r>
              <w:rPr>
                <w:rFonts w:ascii="仿宋_GB2312" w:hAnsi="仿宋_GB2312" w:eastAsia="仿宋_GB2312" w:cs="仿宋_GB2312"/>
                <w:color w:val="000000"/>
                <w:sz w:val="20"/>
              </w:rPr>
              <w:t>69</w:t>
            </w:r>
          </w:p>
        </w:tc>
        <w:tc>
          <w:tcPr>
            <w:tcW w:w="13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E09184">
            <w:pPr>
              <w:pStyle w:val="4"/>
              <w:jc w:val="center"/>
            </w:pPr>
            <w:r>
              <w:rPr>
                <w:rFonts w:ascii="仿宋_GB2312" w:hAnsi="仿宋_GB2312" w:eastAsia="仿宋_GB2312" w:cs="仿宋_GB2312"/>
                <w:color w:val="000000"/>
                <w:sz w:val="20"/>
              </w:rPr>
              <w:t>台</w:t>
            </w:r>
          </w:p>
        </w:tc>
      </w:tr>
      <w:tr w14:paraId="419428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CEBFD7">
            <w:pPr>
              <w:pStyle w:val="4"/>
              <w:jc w:val="center"/>
            </w:pPr>
            <w:r>
              <w:rPr>
                <w:rFonts w:ascii="仿宋_GB2312" w:hAnsi="仿宋_GB2312" w:eastAsia="仿宋_GB2312" w:cs="仿宋_GB2312"/>
                <w:color w:val="000000"/>
                <w:sz w:val="20"/>
              </w:rPr>
              <w:t>5</w:t>
            </w:r>
          </w:p>
        </w:tc>
        <w:tc>
          <w:tcPr>
            <w:tcW w:w="49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11B406">
            <w:pPr>
              <w:pStyle w:val="4"/>
            </w:pPr>
            <w:r>
              <w:rPr>
                <w:rFonts w:ascii="仿宋_GB2312" w:hAnsi="仿宋_GB2312" w:eastAsia="仿宋_GB2312" w:cs="仿宋_GB2312"/>
                <w:color w:val="000000"/>
                <w:sz w:val="20"/>
              </w:rPr>
              <w:t>喊话器</w:t>
            </w:r>
          </w:p>
        </w:tc>
        <w:tc>
          <w:tcPr>
            <w:tcW w:w="12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DF8B16">
            <w:pPr>
              <w:pStyle w:val="4"/>
              <w:jc w:val="center"/>
            </w:pPr>
            <w:r>
              <w:rPr>
                <w:rFonts w:ascii="仿宋_GB2312" w:hAnsi="仿宋_GB2312" w:eastAsia="仿宋_GB2312" w:cs="仿宋_GB2312"/>
                <w:color w:val="000000"/>
                <w:sz w:val="20"/>
              </w:rPr>
              <w:t>69</w:t>
            </w:r>
          </w:p>
        </w:tc>
        <w:tc>
          <w:tcPr>
            <w:tcW w:w="13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3AB810">
            <w:pPr>
              <w:pStyle w:val="4"/>
              <w:jc w:val="center"/>
            </w:pPr>
            <w:r>
              <w:rPr>
                <w:rFonts w:ascii="仿宋_GB2312" w:hAnsi="仿宋_GB2312" w:eastAsia="仿宋_GB2312" w:cs="仿宋_GB2312"/>
                <w:color w:val="000000"/>
                <w:sz w:val="20"/>
              </w:rPr>
              <w:t>台</w:t>
            </w:r>
          </w:p>
        </w:tc>
      </w:tr>
    </w:tbl>
    <w:p w14:paraId="10C62C25">
      <w:pPr>
        <w:pStyle w:val="4"/>
        <w:jc w:val="both"/>
      </w:pPr>
      <w:r>
        <w:rPr>
          <w:rFonts w:ascii="仿宋_GB2312" w:hAnsi="仿宋_GB2312" w:eastAsia="仿宋_GB2312" w:cs="仿宋_GB2312"/>
          <w:b/>
          <w:sz w:val="20"/>
        </w:rPr>
        <w:t>2.1.3.换电机库数量表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97"/>
        <w:gridCol w:w="4950"/>
        <w:gridCol w:w="1264"/>
        <w:gridCol w:w="1294"/>
      </w:tblGrid>
      <w:tr w14:paraId="2C84BB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23C3ED4">
            <w:pPr>
              <w:pStyle w:val="4"/>
            </w:pPr>
            <w:r>
              <w:rPr>
                <w:rFonts w:ascii="仿宋_GB2312" w:hAnsi="仿宋_GB2312" w:eastAsia="仿宋_GB2312" w:cs="仿宋_GB2312"/>
                <w:b/>
                <w:color w:val="000000"/>
                <w:sz w:val="20"/>
              </w:rPr>
              <w:t>序号</w:t>
            </w:r>
          </w:p>
        </w:tc>
        <w:tc>
          <w:tcPr>
            <w:tcW w:w="495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3F73759">
            <w:pPr>
              <w:pStyle w:val="4"/>
            </w:pPr>
            <w:r>
              <w:rPr>
                <w:rFonts w:ascii="仿宋_GB2312" w:hAnsi="仿宋_GB2312" w:eastAsia="仿宋_GB2312" w:cs="仿宋_GB2312"/>
                <w:b/>
                <w:color w:val="000000"/>
                <w:sz w:val="20"/>
              </w:rPr>
              <w:t>配套设备名称</w:t>
            </w:r>
          </w:p>
        </w:tc>
        <w:tc>
          <w:tcPr>
            <w:tcW w:w="126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8B774AA">
            <w:pPr>
              <w:pStyle w:val="4"/>
              <w:jc w:val="center"/>
            </w:pPr>
            <w:r>
              <w:rPr>
                <w:rFonts w:ascii="仿宋_GB2312" w:hAnsi="仿宋_GB2312" w:eastAsia="仿宋_GB2312" w:cs="仿宋_GB2312"/>
                <w:b/>
                <w:color w:val="000000"/>
                <w:sz w:val="20"/>
              </w:rPr>
              <w:t>数量</w:t>
            </w:r>
          </w:p>
        </w:tc>
        <w:tc>
          <w:tcPr>
            <w:tcW w:w="129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85B1566">
            <w:pPr>
              <w:pStyle w:val="4"/>
              <w:jc w:val="center"/>
            </w:pPr>
            <w:r>
              <w:rPr>
                <w:rFonts w:ascii="仿宋_GB2312" w:hAnsi="仿宋_GB2312" w:eastAsia="仿宋_GB2312" w:cs="仿宋_GB2312"/>
                <w:b/>
                <w:color w:val="000000"/>
                <w:sz w:val="20"/>
              </w:rPr>
              <w:t>单位</w:t>
            </w:r>
          </w:p>
        </w:tc>
      </w:tr>
      <w:tr w14:paraId="77FB4F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2FE7D6">
            <w:pPr>
              <w:pStyle w:val="4"/>
              <w:jc w:val="center"/>
            </w:pPr>
            <w:r>
              <w:rPr>
                <w:rFonts w:ascii="仿宋_GB2312" w:hAnsi="仿宋_GB2312" w:eastAsia="仿宋_GB2312" w:cs="仿宋_GB2312"/>
                <w:color w:val="000000"/>
                <w:sz w:val="20"/>
              </w:rPr>
              <w:t>1</w:t>
            </w:r>
          </w:p>
        </w:tc>
        <w:tc>
          <w:tcPr>
            <w:tcW w:w="49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3C9ECA">
            <w:pPr>
              <w:pStyle w:val="4"/>
            </w:pPr>
            <w:r>
              <w:rPr>
                <w:rFonts w:ascii="仿宋_GB2312" w:hAnsi="仿宋_GB2312" w:eastAsia="仿宋_GB2312" w:cs="仿宋_GB2312"/>
                <w:color w:val="000000"/>
                <w:sz w:val="20"/>
              </w:rPr>
              <w:t>智能机库</w:t>
            </w:r>
          </w:p>
        </w:tc>
        <w:tc>
          <w:tcPr>
            <w:tcW w:w="12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26FF65">
            <w:pPr>
              <w:pStyle w:val="4"/>
              <w:jc w:val="center"/>
            </w:pPr>
            <w:r>
              <w:rPr>
                <w:rFonts w:ascii="仿宋_GB2312" w:hAnsi="仿宋_GB2312" w:eastAsia="仿宋_GB2312" w:cs="仿宋_GB2312"/>
                <w:color w:val="000000"/>
                <w:sz w:val="20"/>
              </w:rPr>
              <w:t>11</w:t>
            </w:r>
          </w:p>
        </w:tc>
        <w:tc>
          <w:tcPr>
            <w:tcW w:w="1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03E24D">
            <w:pPr>
              <w:pStyle w:val="4"/>
              <w:jc w:val="center"/>
            </w:pPr>
            <w:r>
              <w:rPr>
                <w:rFonts w:ascii="仿宋_GB2312" w:hAnsi="仿宋_GB2312" w:eastAsia="仿宋_GB2312" w:cs="仿宋_GB2312"/>
                <w:color w:val="000000"/>
                <w:sz w:val="20"/>
              </w:rPr>
              <w:t>台</w:t>
            </w:r>
          </w:p>
        </w:tc>
      </w:tr>
      <w:tr w14:paraId="1E1B43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33F2CA">
            <w:pPr>
              <w:pStyle w:val="4"/>
              <w:jc w:val="center"/>
            </w:pPr>
            <w:r>
              <w:rPr>
                <w:rFonts w:ascii="仿宋_GB2312" w:hAnsi="仿宋_GB2312" w:eastAsia="仿宋_GB2312" w:cs="仿宋_GB2312"/>
                <w:color w:val="000000"/>
                <w:sz w:val="20"/>
              </w:rPr>
              <w:t>2</w:t>
            </w:r>
          </w:p>
        </w:tc>
        <w:tc>
          <w:tcPr>
            <w:tcW w:w="49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DAED93">
            <w:pPr>
              <w:pStyle w:val="4"/>
            </w:pPr>
            <w:r>
              <w:rPr>
                <w:rFonts w:ascii="仿宋_GB2312" w:hAnsi="仿宋_GB2312" w:eastAsia="仿宋_GB2312" w:cs="仿宋_GB2312"/>
                <w:color w:val="000000"/>
                <w:sz w:val="20"/>
              </w:rPr>
              <w:t>无人机</w:t>
            </w:r>
          </w:p>
        </w:tc>
        <w:tc>
          <w:tcPr>
            <w:tcW w:w="12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998124">
            <w:pPr>
              <w:pStyle w:val="4"/>
              <w:jc w:val="center"/>
            </w:pPr>
            <w:r>
              <w:rPr>
                <w:rFonts w:ascii="仿宋_GB2312" w:hAnsi="仿宋_GB2312" w:eastAsia="仿宋_GB2312" w:cs="仿宋_GB2312"/>
                <w:color w:val="000000"/>
                <w:sz w:val="20"/>
              </w:rPr>
              <w:t>11</w:t>
            </w:r>
          </w:p>
        </w:tc>
        <w:tc>
          <w:tcPr>
            <w:tcW w:w="1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5230D2">
            <w:pPr>
              <w:pStyle w:val="4"/>
              <w:jc w:val="center"/>
            </w:pPr>
            <w:r>
              <w:rPr>
                <w:rFonts w:ascii="仿宋_GB2312" w:hAnsi="仿宋_GB2312" w:eastAsia="仿宋_GB2312" w:cs="仿宋_GB2312"/>
                <w:color w:val="000000"/>
                <w:sz w:val="20"/>
              </w:rPr>
              <w:t>台</w:t>
            </w:r>
          </w:p>
        </w:tc>
      </w:tr>
      <w:tr w14:paraId="36B156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B8CE3E">
            <w:pPr>
              <w:pStyle w:val="4"/>
              <w:jc w:val="center"/>
            </w:pPr>
            <w:r>
              <w:rPr>
                <w:rFonts w:ascii="仿宋_GB2312" w:hAnsi="仿宋_GB2312" w:eastAsia="仿宋_GB2312" w:cs="仿宋_GB2312"/>
                <w:color w:val="000000"/>
                <w:sz w:val="20"/>
              </w:rPr>
              <w:t>3</w:t>
            </w:r>
          </w:p>
        </w:tc>
        <w:tc>
          <w:tcPr>
            <w:tcW w:w="49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44B9A9">
            <w:pPr>
              <w:pStyle w:val="4"/>
            </w:pPr>
            <w:r>
              <w:rPr>
                <w:rFonts w:ascii="仿宋_GB2312" w:hAnsi="仿宋_GB2312" w:eastAsia="仿宋_GB2312" w:cs="仿宋_GB2312"/>
                <w:color w:val="000000"/>
                <w:sz w:val="20"/>
              </w:rPr>
              <w:t>载机电池（每套机库配置4块电池）</w:t>
            </w:r>
          </w:p>
        </w:tc>
        <w:tc>
          <w:tcPr>
            <w:tcW w:w="12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7990E1">
            <w:pPr>
              <w:pStyle w:val="4"/>
              <w:jc w:val="center"/>
            </w:pPr>
            <w:r>
              <w:rPr>
                <w:rFonts w:ascii="仿宋_GB2312" w:hAnsi="仿宋_GB2312" w:eastAsia="仿宋_GB2312" w:cs="仿宋_GB2312"/>
                <w:color w:val="000000"/>
                <w:sz w:val="20"/>
              </w:rPr>
              <w:t>44</w:t>
            </w:r>
          </w:p>
        </w:tc>
        <w:tc>
          <w:tcPr>
            <w:tcW w:w="1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276F0D">
            <w:pPr>
              <w:pStyle w:val="4"/>
              <w:jc w:val="center"/>
            </w:pPr>
            <w:r>
              <w:rPr>
                <w:rFonts w:ascii="仿宋_GB2312" w:hAnsi="仿宋_GB2312" w:eastAsia="仿宋_GB2312" w:cs="仿宋_GB2312"/>
                <w:color w:val="000000"/>
                <w:sz w:val="20"/>
              </w:rPr>
              <w:t>块</w:t>
            </w:r>
          </w:p>
        </w:tc>
      </w:tr>
      <w:tr w14:paraId="37212D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F6A484">
            <w:pPr>
              <w:pStyle w:val="4"/>
              <w:jc w:val="center"/>
            </w:pPr>
            <w:r>
              <w:rPr>
                <w:rFonts w:ascii="仿宋_GB2312" w:hAnsi="仿宋_GB2312" w:eastAsia="仿宋_GB2312" w:cs="仿宋_GB2312"/>
                <w:color w:val="000000"/>
                <w:sz w:val="20"/>
              </w:rPr>
              <w:t>4</w:t>
            </w:r>
          </w:p>
        </w:tc>
        <w:tc>
          <w:tcPr>
            <w:tcW w:w="49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7964E9">
            <w:pPr>
              <w:pStyle w:val="4"/>
            </w:pPr>
            <w:r>
              <w:rPr>
                <w:rFonts w:ascii="仿宋_GB2312" w:hAnsi="仿宋_GB2312" w:eastAsia="仿宋_GB2312" w:cs="仿宋_GB2312"/>
                <w:color w:val="000000"/>
                <w:sz w:val="20"/>
              </w:rPr>
              <w:t>双光吊舱</w:t>
            </w:r>
          </w:p>
        </w:tc>
        <w:tc>
          <w:tcPr>
            <w:tcW w:w="12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476C5A">
            <w:pPr>
              <w:pStyle w:val="4"/>
              <w:jc w:val="center"/>
            </w:pPr>
            <w:r>
              <w:rPr>
                <w:rFonts w:ascii="仿宋_GB2312" w:hAnsi="仿宋_GB2312" w:eastAsia="仿宋_GB2312" w:cs="仿宋_GB2312"/>
                <w:color w:val="000000"/>
                <w:sz w:val="20"/>
              </w:rPr>
              <w:t>11</w:t>
            </w:r>
          </w:p>
        </w:tc>
        <w:tc>
          <w:tcPr>
            <w:tcW w:w="1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17776A">
            <w:pPr>
              <w:pStyle w:val="4"/>
              <w:jc w:val="center"/>
            </w:pPr>
            <w:r>
              <w:rPr>
                <w:rFonts w:ascii="仿宋_GB2312" w:hAnsi="仿宋_GB2312" w:eastAsia="仿宋_GB2312" w:cs="仿宋_GB2312"/>
                <w:color w:val="000000"/>
                <w:sz w:val="20"/>
              </w:rPr>
              <w:t>台</w:t>
            </w:r>
          </w:p>
        </w:tc>
      </w:tr>
      <w:tr w14:paraId="2DDABD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5F062D">
            <w:pPr>
              <w:pStyle w:val="4"/>
              <w:jc w:val="center"/>
            </w:pPr>
            <w:r>
              <w:rPr>
                <w:rFonts w:ascii="仿宋_GB2312" w:hAnsi="仿宋_GB2312" w:eastAsia="仿宋_GB2312" w:cs="仿宋_GB2312"/>
                <w:color w:val="000000"/>
                <w:sz w:val="20"/>
              </w:rPr>
              <w:t>5</w:t>
            </w:r>
          </w:p>
        </w:tc>
        <w:tc>
          <w:tcPr>
            <w:tcW w:w="49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6C6F1A">
            <w:pPr>
              <w:pStyle w:val="4"/>
            </w:pPr>
            <w:r>
              <w:rPr>
                <w:rFonts w:ascii="仿宋_GB2312" w:hAnsi="仿宋_GB2312" w:eastAsia="仿宋_GB2312" w:cs="仿宋_GB2312"/>
                <w:color w:val="000000"/>
                <w:sz w:val="20"/>
              </w:rPr>
              <w:t>喊话器</w:t>
            </w:r>
          </w:p>
        </w:tc>
        <w:tc>
          <w:tcPr>
            <w:tcW w:w="12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AEAC97">
            <w:pPr>
              <w:pStyle w:val="4"/>
              <w:jc w:val="center"/>
            </w:pPr>
            <w:r>
              <w:rPr>
                <w:rFonts w:ascii="仿宋_GB2312" w:hAnsi="仿宋_GB2312" w:eastAsia="仿宋_GB2312" w:cs="仿宋_GB2312"/>
                <w:color w:val="000000"/>
                <w:sz w:val="20"/>
              </w:rPr>
              <w:t>11</w:t>
            </w:r>
          </w:p>
        </w:tc>
        <w:tc>
          <w:tcPr>
            <w:tcW w:w="1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F6BC07">
            <w:pPr>
              <w:pStyle w:val="4"/>
              <w:jc w:val="center"/>
            </w:pPr>
            <w:r>
              <w:rPr>
                <w:rFonts w:ascii="仿宋_GB2312" w:hAnsi="仿宋_GB2312" w:eastAsia="仿宋_GB2312" w:cs="仿宋_GB2312"/>
                <w:color w:val="000000"/>
                <w:sz w:val="20"/>
              </w:rPr>
              <w:t>台</w:t>
            </w:r>
          </w:p>
        </w:tc>
      </w:tr>
    </w:tbl>
    <w:p w14:paraId="4B076ED7">
      <w:pPr>
        <w:pStyle w:val="4"/>
        <w:jc w:val="both"/>
      </w:pPr>
      <w:r>
        <w:rPr>
          <w:rFonts w:ascii="仿宋_GB2312" w:hAnsi="仿宋_GB2312" w:eastAsia="仿宋_GB2312" w:cs="仿宋_GB2312"/>
          <w:b/>
          <w:sz w:val="20"/>
        </w:rPr>
        <w:t>2.1.4.配套设备数量要求表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82"/>
        <w:gridCol w:w="4920"/>
        <w:gridCol w:w="1249"/>
        <w:gridCol w:w="1354"/>
      </w:tblGrid>
      <w:tr w14:paraId="05B40D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35F95A9">
            <w:pPr>
              <w:pStyle w:val="4"/>
            </w:pPr>
            <w:r>
              <w:rPr>
                <w:rFonts w:ascii="仿宋_GB2312" w:hAnsi="仿宋_GB2312" w:eastAsia="仿宋_GB2312" w:cs="仿宋_GB2312"/>
                <w:b/>
                <w:color w:val="000000"/>
                <w:sz w:val="20"/>
              </w:rPr>
              <w:t>序号</w:t>
            </w:r>
          </w:p>
        </w:tc>
        <w:tc>
          <w:tcPr>
            <w:tcW w:w="492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371A76B">
            <w:pPr>
              <w:pStyle w:val="4"/>
            </w:pPr>
            <w:r>
              <w:rPr>
                <w:rFonts w:ascii="仿宋_GB2312" w:hAnsi="仿宋_GB2312" w:eastAsia="仿宋_GB2312" w:cs="仿宋_GB2312"/>
                <w:b/>
                <w:color w:val="000000"/>
                <w:sz w:val="20"/>
              </w:rPr>
              <w:t>配套设备名称</w:t>
            </w:r>
          </w:p>
        </w:tc>
        <w:tc>
          <w:tcPr>
            <w:tcW w:w="1249"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ECA266B">
            <w:pPr>
              <w:pStyle w:val="4"/>
              <w:jc w:val="center"/>
            </w:pPr>
            <w:r>
              <w:rPr>
                <w:rFonts w:ascii="仿宋_GB2312" w:hAnsi="仿宋_GB2312" w:eastAsia="仿宋_GB2312" w:cs="仿宋_GB2312"/>
                <w:b/>
                <w:color w:val="000000"/>
                <w:sz w:val="20"/>
              </w:rPr>
              <w:t>数量</w:t>
            </w:r>
          </w:p>
        </w:tc>
        <w:tc>
          <w:tcPr>
            <w:tcW w:w="135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05270D91">
            <w:pPr>
              <w:pStyle w:val="4"/>
              <w:jc w:val="center"/>
            </w:pPr>
            <w:r>
              <w:rPr>
                <w:rFonts w:ascii="仿宋_GB2312" w:hAnsi="仿宋_GB2312" w:eastAsia="仿宋_GB2312" w:cs="仿宋_GB2312"/>
                <w:b/>
                <w:color w:val="000000"/>
                <w:sz w:val="20"/>
              </w:rPr>
              <w:t>单位</w:t>
            </w:r>
          </w:p>
        </w:tc>
      </w:tr>
      <w:tr w14:paraId="0A8950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E51FA9">
            <w:pPr>
              <w:pStyle w:val="4"/>
              <w:jc w:val="center"/>
            </w:pPr>
            <w:r>
              <w:rPr>
                <w:rFonts w:ascii="仿宋_GB2312" w:hAnsi="仿宋_GB2312" w:eastAsia="仿宋_GB2312" w:cs="仿宋_GB2312"/>
                <w:color w:val="000000"/>
                <w:sz w:val="20"/>
              </w:rPr>
              <w:t>1</w:t>
            </w:r>
          </w:p>
        </w:tc>
        <w:tc>
          <w:tcPr>
            <w:tcW w:w="49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C6EF5E">
            <w:pPr>
              <w:pStyle w:val="4"/>
            </w:pPr>
            <w:r>
              <w:rPr>
                <w:rFonts w:ascii="仿宋_GB2312" w:hAnsi="仿宋_GB2312" w:eastAsia="仿宋_GB2312" w:cs="仿宋_GB2312"/>
                <w:color w:val="000000"/>
                <w:sz w:val="20"/>
              </w:rPr>
              <w:t>系留照明无人机</w:t>
            </w:r>
          </w:p>
        </w:tc>
        <w:tc>
          <w:tcPr>
            <w:tcW w:w="12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9F49D7">
            <w:pPr>
              <w:pStyle w:val="4"/>
              <w:jc w:val="center"/>
            </w:pPr>
            <w:r>
              <w:rPr>
                <w:rFonts w:ascii="仿宋_GB2312" w:hAnsi="仿宋_GB2312" w:eastAsia="仿宋_GB2312" w:cs="仿宋_GB2312"/>
                <w:color w:val="000000"/>
                <w:sz w:val="20"/>
              </w:rPr>
              <w:t>17</w:t>
            </w:r>
          </w:p>
        </w:tc>
        <w:tc>
          <w:tcPr>
            <w:tcW w:w="13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07B4B5">
            <w:pPr>
              <w:pStyle w:val="4"/>
              <w:jc w:val="center"/>
            </w:pPr>
            <w:r>
              <w:rPr>
                <w:rFonts w:ascii="仿宋_GB2312" w:hAnsi="仿宋_GB2312" w:eastAsia="仿宋_GB2312" w:cs="仿宋_GB2312"/>
                <w:color w:val="000000"/>
                <w:sz w:val="20"/>
              </w:rPr>
              <w:t>台</w:t>
            </w:r>
          </w:p>
        </w:tc>
      </w:tr>
      <w:tr w14:paraId="017665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748127">
            <w:pPr>
              <w:pStyle w:val="4"/>
              <w:jc w:val="center"/>
            </w:pPr>
            <w:r>
              <w:rPr>
                <w:rFonts w:ascii="仿宋_GB2312" w:hAnsi="仿宋_GB2312" w:eastAsia="仿宋_GB2312" w:cs="仿宋_GB2312"/>
                <w:color w:val="000000"/>
                <w:sz w:val="20"/>
              </w:rPr>
              <w:t>2</w:t>
            </w:r>
          </w:p>
        </w:tc>
        <w:tc>
          <w:tcPr>
            <w:tcW w:w="49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4047BD">
            <w:pPr>
              <w:pStyle w:val="4"/>
            </w:pPr>
            <w:r>
              <w:rPr>
                <w:rFonts w:ascii="仿宋_GB2312" w:hAnsi="仿宋_GB2312" w:eastAsia="仿宋_GB2312" w:cs="仿宋_GB2312"/>
                <w:color w:val="000000"/>
                <w:sz w:val="20"/>
              </w:rPr>
              <w:t>大载重无人机</w:t>
            </w:r>
          </w:p>
        </w:tc>
        <w:tc>
          <w:tcPr>
            <w:tcW w:w="12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661B32">
            <w:pPr>
              <w:pStyle w:val="4"/>
              <w:jc w:val="center"/>
            </w:pPr>
            <w:r>
              <w:rPr>
                <w:rFonts w:ascii="仿宋_GB2312" w:hAnsi="仿宋_GB2312" w:eastAsia="仿宋_GB2312" w:cs="仿宋_GB2312"/>
                <w:color w:val="000000"/>
                <w:sz w:val="20"/>
              </w:rPr>
              <w:t>34</w:t>
            </w:r>
          </w:p>
        </w:tc>
        <w:tc>
          <w:tcPr>
            <w:tcW w:w="13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05A221">
            <w:pPr>
              <w:pStyle w:val="4"/>
              <w:jc w:val="center"/>
            </w:pPr>
            <w:r>
              <w:rPr>
                <w:rFonts w:ascii="仿宋_GB2312" w:hAnsi="仿宋_GB2312" w:eastAsia="仿宋_GB2312" w:cs="仿宋_GB2312"/>
                <w:color w:val="000000"/>
                <w:sz w:val="20"/>
              </w:rPr>
              <w:t>台</w:t>
            </w:r>
          </w:p>
        </w:tc>
      </w:tr>
    </w:tbl>
    <w:p w14:paraId="055CF4D5">
      <w:pPr>
        <w:pStyle w:val="4"/>
        <w:ind w:left="-720"/>
        <w:jc w:val="both"/>
      </w:pPr>
      <w:r>
        <w:rPr>
          <w:rFonts w:ascii="仿宋_GB2312" w:hAnsi="仿宋_GB2312" w:eastAsia="仿宋_GB2312" w:cs="仿宋_GB2312"/>
          <w:b/>
          <w:sz w:val="20"/>
        </w:rPr>
        <w:t>2.2.服务依托设备参数要求</w:t>
      </w:r>
    </w:p>
    <w:p w14:paraId="5EC14377">
      <w:pPr>
        <w:pStyle w:val="4"/>
        <w:jc w:val="both"/>
      </w:pPr>
      <w:r>
        <w:rPr>
          <w:rFonts w:ascii="仿宋_GB2312" w:hAnsi="仿宋_GB2312" w:eastAsia="仿宋_GB2312" w:cs="仿宋_GB2312"/>
          <w:b/>
          <w:sz w:val="20"/>
        </w:rPr>
        <w:t>（1）车载移动机库-智能机库参数要求表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84"/>
        <w:gridCol w:w="2291"/>
        <w:gridCol w:w="5231"/>
      </w:tblGrid>
      <w:tr w14:paraId="73329B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7C758FD">
            <w:pPr>
              <w:pStyle w:val="4"/>
            </w:pPr>
            <w:r>
              <w:rPr>
                <w:rFonts w:ascii="仿宋_GB2312" w:hAnsi="仿宋_GB2312" w:eastAsia="仿宋_GB2312" w:cs="仿宋_GB2312"/>
                <w:b/>
                <w:color w:val="000000"/>
                <w:sz w:val="20"/>
              </w:rPr>
              <w:t>序号</w:t>
            </w:r>
          </w:p>
        </w:tc>
        <w:tc>
          <w:tcPr>
            <w:tcW w:w="2291"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CCC776E">
            <w:pPr>
              <w:pStyle w:val="4"/>
            </w:pPr>
            <w:r>
              <w:rPr>
                <w:rFonts w:ascii="仿宋_GB2312" w:hAnsi="仿宋_GB2312" w:eastAsia="仿宋_GB2312" w:cs="仿宋_GB2312"/>
                <w:b/>
                <w:color w:val="000000"/>
                <w:sz w:val="20"/>
              </w:rPr>
              <w:t>参数名称</w:t>
            </w:r>
          </w:p>
        </w:tc>
        <w:tc>
          <w:tcPr>
            <w:tcW w:w="5231"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0ED9FD9">
            <w:pPr>
              <w:pStyle w:val="4"/>
            </w:pPr>
            <w:r>
              <w:rPr>
                <w:rFonts w:ascii="仿宋_GB2312" w:hAnsi="仿宋_GB2312" w:eastAsia="仿宋_GB2312" w:cs="仿宋_GB2312"/>
                <w:b/>
                <w:color w:val="000000"/>
                <w:sz w:val="20"/>
              </w:rPr>
              <w:t>参数要求</w:t>
            </w:r>
          </w:p>
        </w:tc>
      </w:tr>
      <w:tr w14:paraId="21A4C8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2C5ACB">
            <w:pPr>
              <w:pStyle w:val="4"/>
              <w:jc w:val="center"/>
            </w:pPr>
            <w:r>
              <w:rPr>
                <w:rFonts w:ascii="仿宋_GB2312" w:hAnsi="仿宋_GB2312" w:eastAsia="仿宋_GB2312" w:cs="仿宋_GB2312"/>
                <w:color w:val="000000"/>
                <w:sz w:val="20"/>
              </w:rPr>
              <w:t>1</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C0844D">
            <w:pPr>
              <w:pStyle w:val="4"/>
            </w:pPr>
            <w:r>
              <w:rPr>
                <w:rFonts w:ascii="仿宋_GB2312" w:hAnsi="仿宋_GB2312" w:eastAsia="仿宋_GB2312" w:cs="仿宋_GB2312"/>
                <w:color w:val="000000"/>
                <w:sz w:val="20"/>
              </w:rPr>
              <w:t>【评审指标1】无人机收纳数量</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0C3419">
            <w:pPr>
              <w:pStyle w:val="4"/>
            </w:pPr>
            <w:r>
              <w:rPr>
                <w:rFonts w:ascii="仿宋_GB2312" w:hAnsi="仿宋_GB2312" w:eastAsia="仿宋_GB2312" w:cs="仿宋_GB2312"/>
                <w:color w:val="000000"/>
                <w:sz w:val="20"/>
              </w:rPr>
              <w:t>≥1架；</w:t>
            </w:r>
            <w:r>
              <w:rPr>
                <w:rFonts w:ascii="仿宋_GB2312" w:hAnsi="仿宋_GB2312" w:eastAsia="仿宋_GB2312" w:cs="仿宋_GB2312"/>
                <w:b/>
                <w:color w:val="000000"/>
                <w:sz w:val="20"/>
              </w:rPr>
              <w:t>（须提供国家认可的第三方检测机构出具的检测报告佐证）</w:t>
            </w:r>
          </w:p>
        </w:tc>
      </w:tr>
      <w:tr w14:paraId="4DEA32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C24FA8">
            <w:pPr>
              <w:pStyle w:val="4"/>
              <w:jc w:val="center"/>
            </w:pPr>
            <w:r>
              <w:rPr>
                <w:rFonts w:ascii="仿宋_GB2312" w:hAnsi="仿宋_GB2312" w:eastAsia="仿宋_GB2312" w:cs="仿宋_GB2312"/>
                <w:color w:val="000000"/>
                <w:sz w:val="20"/>
              </w:rPr>
              <w:t>2</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4C1DEC">
            <w:pPr>
              <w:pStyle w:val="4"/>
            </w:pPr>
            <w:r>
              <w:rPr>
                <w:rFonts w:ascii="仿宋_GB2312" w:hAnsi="仿宋_GB2312" w:eastAsia="仿宋_GB2312" w:cs="仿宋_GB2312"/>
                <w:color w:val="000000"/>
                <w:sz w:val="20"/>
              </w:rPr>
              <w:t>【评审指标2】无人机最短出舱时间</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3235EC">
            <w:pPr>
              <w:pStyle w:val="4"/>
            </w:pPr>
            <w:r>
              <w:rPr>
                <w:rFonts w:ascii="仿宋_GB2312" w:hAnsi="仿宋_GB2312" w:eastAsia="仿宋_GB2312" w:cs="仿宋_GB2312"/>
                <w:color w:val="000000"/>
                <w:sz w:val="20"/>
              </w:rPr>
              <w:t>≤10S；</w:t>
            </w:r>
            <w:r>
              <w:rPr>
                <w:rFonts w:ascii="仿宋_GB2312" w:hAnsi="仿宋_GB2312" w:eastAsia="仿宋_GB2312" w:cs="仿宋_GB2312"/>
                <w:b/>
                <w:color w:val="000000"/>
                <w:sz w:val="20"/>
              </w:rPr>
              <w:t>（须提供国家认可的第三方检测机构出具的检测报告佐证）</w:t>
            </w:r>
          </w:p>
        </w:tc>
      </w:tr>
      <w:tr w14:paraId="654196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E6056E">
            <w:pPr>
              <w:pStyle w:val="4"/>
              <w:jc w:val="center"/>
            </w:pPr>
            <w:r>
              <w:rPr>
                <w:rFonts w:ascii="仿宋_GB2312" w:hAnsi="仿宋_GB2312" w:eastAsia="仿宋_GB2312" w:cs="仿宋_GB2312"/>
                <w:color w:val="000000"/>
                <w:sz w:val="20"/>
              </w:rPr>
              <w:t>3</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04B5C7">
            <w:pPr>
              <w:pStyle w:val="4"/>
            </w:pPr>
            <w:r>
              <w:rPr>
                <w:rFonts w:ascii="仿宋_GB2312" w:hAnsi="仿宋_GB2312" w:eastAsia="仿宋_GB2312" w:cs="仿宋_GB2312"/>
                <w:color w:val="000000"/>
                <w:sz w:val="20"/>
              </w:rPr>
              <w:t>【评审指标3】传感类型</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08D8FC">
            <w:pPr>
              <w:pStyle w:val="4"/>
            </w:pPr>
            <w:r>
              <w:rPr>
                <w:rFonts w:ascii="仿宋_GB2312" w:hAnsi="仿宋_GB2312" w:eastAsia="仿宋_GB2312" w:cs="仿宋_GB2312"/>
                <w:color w:val="000000"/>
                <w:sz w:val="20"/>
              </w:rPr>
              <w:t>含舱内温湿度传感器、环境温湿度传感器、雨量传感器、风速传感器</w:t>
            </w:r>
          </w:p>
        </w:tc>
      </w:tr>
      <w:tr w14:paraId="4D743D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885588">
            <w:pPr>
              <w:pStyle w:val="4"/>
              <w:jc w:val="center"/>
            </w:pPr>
            <w:r>
              <w:rPr>
                <w:rFonts w:ascii="仿宋_GB2312" w:hAnsi="仿宋_GB2312" w:eastAsia="仿宋_GB2312" w:cs="仿宋_GB2312"/>
                <w:color w:val="000000"/>
                <w:sz w:val="20"/>
              </w:rPr>
              <w:t>4</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B5A94E">
            <w:pPr>
              <w:pStyle w:val="4"/>
            </w:pPr>
            <w:r>
              <w:rPr>
                <w:rFonts w:ascii="仿宋_GB2312" w:hAnsi="仿宋_GB2312" w:eastAsia="仿宋_GB2312" w:cs="仿宋_GB2312"/>
                <w:color w:val="000000"/>
                <w:sz w:val="20"/>
              </w:rPr>
              <w:t>【评审指标4】舱外监控相机</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8DB91C">
            <w:pPr>
              <w:pStyle w:val="4"/>
            </w:pPr>
            <w:r>
              <w:rPr>
                <w:rFonts w:ascii="仿宋_GB2312" w:hAnsi="仿宋_GB2312" w:eastAsia="仿宋_GB2312" w:cs="仿宋_GB2312"/>
                <w:color w:val="000000"/>
                <w:sz w:val="20"/>
              </w:rPr>
              <w:t>视频分辨率:≥640×480</w:t>
            </w:r>
            <w:r>
              <w:br w:type="textWrapping"/>
            </w:r>
            <w:r>
              <w:rPr>
                <w:rFonts w:ascii="仿宋_GB2312" w:hAnsi="仿宋_GB2312" w:eastAsia="仿宋_GB2312" w:cs="仿宋_GB2312"/>
                <w:color w:val="000000"/>
                <w:sz w:val="20"/>
              </w:rPr>
              <w:t>视角范围（FOV）:≥120°</w:t>
            </w:r>
            <w:r>
              <w:br w:type="textWrapping"/>
            </w:r>
            <w:r>
              <w:rPr>
                <w:rFonts w:ascii="仿宋_GB2312" w:hAnsi="仿宋_GB2312" w:eastAsia="仿宋_GB2312" w:cs="仿宋_GB2312"/>
                <w:color w:val="000000"/>
                <w:sz w:val="20"/>
              </w:rPr>
              <w:t>补光灯：白光补光</w:t>
            </w:r>
          </w:p>
        </w:tc>
      </w:tr>
      <w:tr w14:paraId="24F275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CAAC02">
            <w:pPr>
              <w:pStyle w:val="4"/>
              <w:jc w:val="center"/>
            </w:pPr>
            <w:r>
              <w:rPr>
                <w:rFonts w:ascii="仿宋_GB2312" w:hAnsi="仿宋_GB2312" w:eastAsia="仿宋_GB2312" w:cs="仿宋_GB2312"/>
                <w:color w:val="000000"/>
                <w:sz w:val="20"/>
              </w:rPr>
              <w:t>5</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FAB257">
            <w:pPr>
              <w:pStyle w:val="4"/>
            </w:pPr>
            <w:r>
              <w:rPr>
                <w:rFonts w:ascii="仿宋_GB2312" w:hAnsi="仿宋_GB2312" w:eastAsia="仿宋_GB2312" w:cs="仿宋_GB2312"/>
                <w:color w:val="000000"/>
                <w:sz w:val="20"/>
              </w:rPr>
              <w:t>【评审指标5】防护等级</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5E736E">
            <w:pPr>
              <w:pStyle w:val="4"/>
            </w:pPr>
            <w:r>
              <w:rPr>
                <w:rFonts w:ascii="仿宋_GB2312" w:hAnsi="仿宋_GB2312" w:eastAsia="仿宋_GB2312" w:cs="仿宋_GB2312"/>
                <w:color w:val="000000"/>
                <w:sz w:val="20"/>
              </w:rPr>
              <w:t>≥IP55</w:t>
            </w:r>
          </w:p>
        </w:tc>
      </w:tr>
      <w:tr w14:paraId="6776A0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71774E">
            <w:pPr>
              <w:pStyle w:val="4"/>
              <w:jc w:val="center"/>
            </w:pPr>
            <w:r>
              <w:rPr>
                <w:rFonts w:ascii="仿宋_GB2312" w:hAnsi="仿宋_GB2312" w:eastAsia="仿宋_GB2312" w:cs="仿宋_GB2312"/>
                <w:color w:val="000000"/>
                <w:sz w:val="20"/>
              </w:rPr>
              <w:t>6</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559D7F">
            <w:pPr>
              <w:pStyle w:val="4"/>
            </w:pPr>
            <w:r>
              <w:rPr>
                <w:rFonts w:ascii="仿宋_GB2312" w:hAnsi="仿宋_GB2312" w:eastAsia="仿宋_GB2312" w:cs="仿宋_GB2312"/>
                <w:color w:val="000000"/>
                <w:sz w:val="20"/>
              </w:rPr>
              <w:t>【评审指标6】UPS续航时间</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F7CDFB">
            <w:pPr>
              <w:pStyle w:val="4"/>
            </w:pPr>
            <w:r>
              <w:rPr>
                <w:rFonts w:ascii="仿宋_GB2312" w:hAnsi="仿宋_GB2312" w:eastAsia="仿宋_GB2312" w:cs="仿宋_GB2312"/>
                <w:color w:val="000000"/>
                <w:sz w:val="20"/>
              </w:rPr>
              <w:t>保持机库待机1.5小时以上</w:t>
            </w:r>
          </w:p>
        </w:tc>
      </w:tr>
      <w:tr w14:paraId="64E062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D181A2">
            <w:pPr>
              <w:pStyle w:val="4"/>
              <w:jc w:val="center"/>
            </w:pPr>
            <w:r>
              <w:rPr>
                <w:rFonts w:ascii="仿宋_GB2312" w:hAnsi="仿宋_GB2312" w:eastAsia="仿宋_GB2312" w:cs="仿宋_GB2312"/>
                <w:color w:val="000000"/>
                <w:sz w:val="20"/>
              </w:rPr>
              <w:t>7</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BAC907">
            <w:pPr>
              <w:pStyle w:val="4"/>
            </w:pPr>
            <w:r>
              <w:rPr>
                <w:rFonts w:ascii="仿宋_GB2312" w:hAnsi="仿宋_GB2312" w:eastAsia="仿宋_GB2312" w:cs="仿宋_GB2312"/>
                <w:color w:val="000000"/>
                <w:sz w:val="20"/>
              </w:rPr>
              <w:t>【评审指标7】电源安全保护</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FE37A6">
            <w:pPr>
              <w:pStyle w:val="4"/>
            </w:pPr>
            <w:r>
              <w:rPr>
                <w:rFonts w:ascii="仿宋_GB2312" w:hAnsi="仿宋_GB2312" w:eastAsia="仿宋_GB2312" w:cs="仿宋_GB2312"/>
                <w:color w:val="000000"/>
                <w:sz w:val="20"/>
              </w:rPr>
              <w:t>支持欠压、过载、断电保护、漏电保护</w:t>
            </w:r>
          </w:p>
        </w:tc>
      </w:tr>
      <w:tr w14:paraId="544F8E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7E2A2D">
            <w:pPr>
              <w:pStyle w:val="4"/>
              <w:jc w:val="center"/>
            </w:pPr>
            <w:r>
              <w:rPr>
                <w:rFonts w:ascii="仿宋_GB2312" w:hAnsi="仿宋_GB2312" w:eastAsia="仿宋_GB2312" w:cs="仿宋_GB2312"/>
                <w:color w:val="000000"/>
                <w:sz w:val="20"/>
              </w:rPr>
              <w:t>8</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E67297">
            <w:pPr>
              <w:pStyle w:val="4"/>
            </w:pPr>
            <w:r>
              <w:rPr>
                <w:rFonts w:ascii="仿宋_GB2312" w:hAnsi="仿宋_GB2312" w:eastAsia="仿宋_GB2312" w:cs="仿宋_GB2312"/>
                <w:color w:val="000000"/>
                <w:sz w:val="20"/>
              </w:rPr>
              <w:t>【评审指标8】网络接入</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1E33BC">
            <w:pPr>
              <w:pStyle w:val="4"/>
            </w:pPr>
            <w:r>
              <w:rPr>
                <w:rFonts w:ascii="仿宋_GB2312" w:hAnsi="仿宋_GB2312" w:eastAsia="仿宋_GB2312" w:cs="仿宋_GB2312"/>
                <w:color w:val="000000"/>
                <w:sz w:val="20"/>
              </w:rPr>
              <w:t>支持以太网、4G、5G</w:t>
            </w:r>
          </w:p>
        </w:tc>
      </w:tr>
      <w:tr w14:paraId="0FDD3C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D934FB">
            <w:pPr>
              <w:pStyle w:val="4"/>
              <w:jc w:val="center"/>
            </w:pPr>
            <w:r>
              <w:rPr>
                <w:rFonts w:ascii="仿宋_GB2312" w:hAnsi="仿宋_GB2312" w:eastAsia="仿宋_GB2312" w:cs="仿宋_GB2312"/>
                <w:color w:val="000000"/>
                <w:sz w:val="20"/>
              </w:rPr>
              <w:t>9</w:t>
            </w:r>
          </w:p>
        </w:tc>
        <w:tc>
          <w:tcPr>
            <w:tcW w:w="22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ABC152">
            <w:pPr>
              <w:pStyle w:val="4"/>
            </w:pPr>
            <w:r>
              <w:rPr>
                <w:rFonts w:ascii="仿宋_GB2312" w:hAnsi="仿宋_GB2312" w:eastAsia="仿宋_GB2312" w:cs="仿宋_GB2312"/>
                <w:color w:val="000000"/>
                <w:sz w:val="20"/>
              </w:rPr>
              <w:t>【评审指标9】工作环境温度</w:t>
            </w:r>
          </w:p>
        </w:tc>
        <w:tc>
          <w:tcPr>
            <w:tcW w:w="5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79F3C3">
            <w:pPr>
              <w:pStyle w:val="4"/>
            </w:pPr>
            <w:r>
              <w:rPr>
                <w:rFonts w:ascii="仿宋_GB2312" w:hAnsi="仿宋_GB2312" w:eastAsia="仿宋_GB2312" w:cs="仿宋_GB2312"/>
                <w:color w:val="000000"/>
                <w:sz w:val="20"/>
              </w:rPr>
              <w:t>-20℃～50℃</w:t>
            </w:r>
          </w:p>
        </w:tc>
      </w:tr>
    </w:tbl>
    <w:p w14:paraId="7A40E403">
      <w:pPr>
        <w:pStyle w:val="4"/>
        <w:jc w:val="both"/>
      </w:pPr>
      <w:r>
        <w:rPr>
          <w:rFonts w:ascii="仿宋_GB2312" w:hAnsi="仿宋_GB2312" w:eastAsia="仿宋_GB2312" w:cs="仿宋_GB2312"/>
          <w:b/>
          <w:sz w:val="20"/>
        </w:rPr>
        <w:t>（2）车载移动机库-无人机参数要求表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13"/>
        <w:gridCol w:w="767"/>
        <w:gridCol w:w="2046"/>
        <w:gridCol w:w="4680"/>
      </w:tblGrid>
      <w:tr w14:paraId="66010C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7629953">
            <w:pPr>
              <w:pStyle w:val="4"/>
            </w:pPr>
            <w:r>
              <w:rPr>
                <w:rFonts w:ascii="仿宋_GB2312" w:hAnsi="仿宋_GB2312" w:eastAsia="仿宋_GB2312" w:cs="仿宋_GB2312"/>
                <w:b/>
                <w:color w:val="000000"/>
                <w:sz w:val="20"/>
              </w:rPr>
              <w:t>序号</w:t>
            </w:r>
          </w:p>
        </w:tc>
        <w:tc>
          <w:tcPr>
            <w:tcW w:w="767"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D11B9AD">
            <w:pPr>
              <w:pStyle w:val="4"/>
            </w:pPr>
            <w:r>
              <w:rPr>
                <w:rFonts w:ascii="仿宋_GB2312" w:hAnsi="仿宋_GB2312" w:eastAsia="仿宋_GB2312" w:cs="仿宋_GB2312"/>
                <w:b/>
                <w:color w:val="000000"/>
                <w:sz w:val="20"/>
              </w:rPr>
              <w:t>类别</w:t>
            </w:r>
          </w:p>
        </w:tc>
        <w:tc>
          <w:tcPr>
            <w:tcW w:w="2046"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F872BD3">
            <w:pPr>
              <w:pStyle w:val="4"/>
            </w:pPr>
            <w:r>
              <w:rPr>
                <w:rFonts w:ascii="仿宋_GB2312" w:hAnsi="仿宋_GB2312" w:eastAsia="仿宋_GB2312" w:cs="仿宋_GB2312"/>
                <w:b/>
                <w:color w:val="000000"/>
                <w:sz w:val="20"/>
              </w:rPr>
              <w:t>参数名称</w:t>
            </w:r>
          </w:p>
        </w:tc>
        <w:tc>
          <w:tcPr>
            <w:tcW w:w="468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343712D">
            <w:pPr>
              <w:pStyle w:val="4"/>
            </w:pPr>
            <w:r>
              <w:rPr>
                <w:rFonts w:ascii="仿宋_GB2312" w:hAnsi="仿宋_GB2312" w:eastAsia="仿宋_GB2312" w:cs="仿宋_GB2312"/>
                <w:b/>
                <w:color w:val="000000"/>
                <w:sz w:val="20"/>
              </w:rPr>
              <w:t>参数要求</w:t>
            </w:r>
          </w:p>
        </w:tc>
      </w:tr>
      <w:tr w14:paraId="148D2D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4889DA0">
            <w:pPr>
              <w:pStyle w:val="4"/>
              <w:jc w:val="center"/>
            </w:pPr>
            <w:r>
              <w:rPr>
                <w:rFonts w:ascii="仿宋_GB2312" w:hAnsi="仿宋_GB2312" w:eastAsia="仿宋_GB2312" w:cs="仿宋_GB2312"/>
                <w:color w:val="000000"/>
                <w:sz w:val="20"/>
              </w:rPr>
              <w:t>1</w:t>
            </w:r>
          </w:p>
        </w:tc>
        <w:tc>
          <w:tcPr>
            <w:tcW w:w="76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9C0CB96">
            <w:pPr>
              <w:pStyle w:val="4"/>
            </w:pPr>
            <w:r>
              <w:rPr>
                <w:rFonts w:ascii="仿宋_GB2312" w:hAnsi="仿宋_GB2312" w:eastAsia="仿宋_GB2312" w:cs="仿宋_GB2312"/>
                <w:color w:val="000000"/>
                <w:sz w:val="20"/>
              </w:rPr>
              <w:t>无人机</w:t>
            </w:r>
          </w:p>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B1D8436">
            <w:pPr>
              <w:pStyle w:val="4"/>
            </w:pPr>
            <w:r>
              <w:rPr>
                <w:rFonts w:ascii="仿宋_GB2312" w:hAnsi="仿宋_GB2312" w:eastAsia="仿宋_GB2312" w:cs="仿宋_GB2312"/>
                <w:color w:val="000000"/>
                <w:sz w:val="20"/>
              </w:rPr>
              <w:t>【评审指标10】对称电机轴距</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1FF9123">
            <w:pPr>
              <w:pStyle w:val="4"/>
            </w:pPr>
            <w:r>
              <w:rPr>
                <w:rFonts w:ascii="仿宋_GB2312" w:hAnsi="仿宋_GB2312" w:eastAsia="仿宋_GB2312" w:cs="仿宋_GB2312"/>
                <w:color w:val="000000"/>
                <w:sz w:val="20"/>
              </w:rPr>
              <w:t>≤650mm；</w:t>
            </w:r>
          </w:p>
        </w:tc>
      </w:tr>
      <w:tr w14:paraId="67A675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0348AFD">
            <w:pPr>
              <w:pStyle w:val="4"/>
              <w:jc w:val="center"/>
            </w:pPr>
            <w:r>
              <w:rPr>
                <w:rFonts w:ascii="仿宋_GB2312" w:hAnsi="仿宋_GB2312" w:eastAsia="仿宋_GB2312" w:cs="仿宋_GB2312"/>
                <w:color w:val="000000"/>
                <w:sz w:val="20"/>
              </w:rPr>
              <w:t>2</w:t>
            </w:r>
          </w:p>
        </w:tc>
        <w:tc>
          <w:tcPr>
            <w:tcW w:w="767" w:type="dxa"/>
            <w:vMerge w:val="continue"/>
            <w:tcBorders>
              <w:top w:val="nil"/>
              <w:left w:val="single" w:color="000000" w:sz="4" w:space="0"/>
              <w:bottom w:val="single" w:color="000000" w:sz="4" w:space="0"/>
              <w:right w:val="single" w:color="000000" w:sz="4" w:space="0"/>
            </w:tcBorders>
          </w:tcPr>
          <w:p w14:paraId="36738991"/>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DC58EBB">
            <w:pPr>
              <w:pStyle w:val="4"/>
            </w:pPr>
            <w:r>
              <w:rPr>
                <w:rFonts w:ascii="仿宋_GB2312" w:hAnsi="仿宋_GB2312" w:eastAsia="仿宋_GB2312" w:cs="仿宋_GB2312"/>
                <w:color w:val="000000"/>
                <w:sz w:val="20"/>
              </w:rPr>
              <w:t>【评审指标11】最大挂载重量</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DADC304">
            <w:pPr>
              <w:pStyle w:val="4"/>
            </w:pPr>
            <w:r>
              <w:rPr>
                <w:rFonts w:ascii="仿宋_GB2312" w:hAnsi="仿宋_GB2312" w:eastAsia="仿宋_GB2312" w:cs="仿宋_GB2312"/>
                <w:color w:val="000000"/>
                <w:sz w:val="20"/>
              </w:rPr>
              <w:t>≥700g；</w:t>
            </w:r>
            <w:r>
              <w:rPr>
                <w:rFonts w:ascii="仿宋_GB2312" w:hAnsi="仿宋_GB2312" w:eastAsia="仿宋_GB2312" w:cs="仿宋_GB2312"/>
                <w:b/>
                <w:color w:val="000000"/>
                <w:sz w:val="20"/>
              </w:rPr>
              <w:t>（须提供国家认可的第三方检测机构出具的检测报告佐证）</w:t>
            </w:r>
          </w:p>
        </w:tc>
      </w:tr>
      <w:tr w14:paraId="5AC49D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C6A719A">
            <w:pPr>
              <w:pStyle w:val="4"/>
              <w:jc w:val="center"/>
            </w:pPr>
            <w:r>
              <w:rPr>
                <w:rFonts w:ascii="仿宋_GB2312" w:hAnsi="仿宋_GB2312" w:eastAsia="仿宋_GB2312" w:cs="仿宋_GB2312"/>
                <w:color w:val="000000"/>
                <w:sz w:val="20"/>
              </w:rPr>
              <w:t>3</w:t>
            </w:r>
          </w:p>
        </w:tc>
        <w:tc>
          <w:tcPr>
            <w:tcW w:w="767" w:type="dxa"/>
            <w:vMerge w:val="continue"/>
            <w:tcBorders>
              <w:top w:val="nil"/>
              <w:left w:val="single" w:color="000000" w:sz="4" w:space="0"/>
              <w:bottom w:val="single" w:color="000000" w:sz="4" w:space="0"/>
              <w:right w:val="single" w:color="000000" w:sz="4" w:space="0"/>
            </w:tcBorders>
          </w:tcPr>
          <w:p w14:paraId="194C8547"/>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F0E478A">
            <w:pPr>
              <w:pStyle w:val="4"/>
            </w:pPr>
            <w:r>
              <w:rPr>
                <w:rFonts w:ascii="仿宋_GB2312" w:hAnsi="仿宋_GB2312" w:eastAsia="仿宋_GB2312" w:cs="仿宋_GB2312"/>
                <w:color w:val="000000"/>
                <w:sz w:val="20"/>
              </w:rPr>
              <w:t>【评审指标12】最大起飞重量</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B3A0BD7">
            <w:pPr>
              <w:pStyle w:val="4"/>
            </w:pPr>
            <w:r>
              <w:rPr>
                <w:rFonts w:ascii="仿宋_GB2312" w:hAnsi="仿宋_GB2312" w:eastAsia="仿宋_GB2312" w:cs="仿宋_GB2312"/>
                <w:color w:val="000000"/>
                <w:sz w:val="20"/>
              </w:rPr>
              <w:t>≤3500g</w:t>
            </w:r>
          </w:p>
        </w:tc>
      </w:tr>
      <w:tr w14:paraId="7E397E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0B733C4">
            <w:pPr>
              <w:pStyle w:val="4"/>
              <w:jc w:val="center"/>
            </w:pPr>
            <w:r>
              <w:rPr>
                <w:rFonts w:ascii="仿宋_GB2312" w:hAnsi="仿宋_GB2312" w:eastAsia="仿宋_GB2312" w:cs="仿宋_GB2312"/>
                <w:color w:val="000000"/>
                <w:sz w:val="20"/>
              </w:rPr>
              <w:t>4</w:t>
            </w:r>
          </w:p>
        </w:tc>
        <w:tc>
          <w:tcPr>
            <w:tcW w:w="767" w:type="dxa"/>
            <w:vMerge w:val="continue"/>
            <w:tcBorders>
              <w:top w:val="nil"/>
              <w:left w:val="single" w:color="000000" w:sz="4" w:space="0"/>
              <w:bottom w:val="single" w:color="000000" w:sz="4" w:space="0"/>
              <w:right w:val="single" w:color="000000" w:sz="4" w:space="0"/>
            </w:tcBorders>
          </w:tcPr>
          <w:p w14:paraId="72C34822"/>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487C98D">
            <w:pPr>
              <w:pStyle w:val="4"/>
            </w:pPr>
            <w:r>
              <w:rPr>
                <w:rFonts w:ascii="仿宋_GB2312" w:hAnsi="仿宋_GB2312" w:eastAsia="仿宋_GB2312" w:cs="仿宋_GB2312"/>
                <w:color w:val="000000"/>
                <w:sz w:val="20"/>
              </w:rPr>
              <w:t>【评审指标13】最大飞行速度</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4331A16">
            <w:pPr>
              <w:pStyle w:val="4"/>
            </w:pPr>
            <w:r>
              <w:rPr>
                <w:rFonts w:ascii="仿宋_GB2312" w:hAnsi="仿宋_GB2312" w:eastAsia="仿宋_GB2312" w:cs="仿宋_GB2312"/>
                <w:color w:val="000000"/>
                <w:sz w:val="20"/>
              </w:rPr>
              <w:t>水平≥21m/s；上升速度≥6m/s；下降速度≥3m/s</w:t>
            </w:r>
          </w:p>
        </w:tc>
      </w:tr>
      <w:tr w14:paraId="325E50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795418">
            <w:pPr>
              <w:pStyle w:val="4"/>
              <w:jc w:val="center"/>
            </w:pPr>
            <w:r>
              <w:rPr>
                <w:rFonts w:ascii="仿宋_GB2312" w:hAnsi="仿宋_GB2312" w:eastAsia="仿宋_GB2312" w:cs="仿宋_GB2312"/>
                <w:color w:val="000000"/>
                <w:sz w:val="20"/>
              </w:rPr>
              <w:t>5</w:t>
            </w:r>
          </w:p>
        </w:tc>
        <w:tc>
          <w:tcPr>
            <w:tcW w:w="767" w:type="dxa"/>
            <w:vMerge w:val="continue"/>
            <w:tcBorders>
              <w:top w:val="nil"/>
              <w:left w:val="single" w:color="000000" w:sz="4" w:space="0"/>
              <w:bottom w:val="single" w:color="000000" w:sz="4" w:space="0"/>
              <w:right w:val="single" w:color="000000" w:sz="4" w:space="0"/>
            </w:tcBorders>
          </w:tcPr>
          <w:p w14:paraId="5F2584F6"/>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E209832">
            <w:pPr>
              <w:pStyle w:val="4"/>
            </w:pPr>
            <w:r>
              <w:rPr>
                <w:rFonts w:ascii="仿宋_GB2312" w:hAnsi="仿宋_GB2312" w:eastAsia="仿宋_GB2312" w:cs="仿宋_GB2312"/>
                <w:color w:val="000000"/>
                <w:sz w:val="20"/>
              </w:rPr>
              <w:t>【评审指标14】最大作业半径</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8B538BC">
            <w:pPr>
              <w:pStyle w:val="4"/>
            </w:pPr>
            <w:r>
              <w:rPr>
                <w:rFonts w:ascii="仿宋_GB2312" w:hAnsi="仿宋_GB2312" w:eastAsia="仿宋_GB2312" w:cs="仿宋_GB2312"/>
                <w:color w:val="000000"/>
                <w:sz w:val="20"/>
              </w:rPr>
              <w:t>≥10km；</w:t>
            </w:r>
            <w:r>
              <w:rPr>
                <w:rFonts w:ascii="仿宋_GB2312" w:hAnsi="仿宋_GB2312" w:eastAsia="仿宋_GB2312" w:cs="仿宋_GB2312"/>
                <w:b/>
                <w:color w:val="000000"/>
                <w:sz w:val="20"/>
              </w:rPr>
              <w:t>（须提供国家认可的第三方检测机构出具的检测报告佐证）</w:t>
            </w:r>
          </w:p>
        </w:tc>
      </w:tr>
      <w:tr w14:paraId="06D32B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EBD8DA">
            <w:pPr>
              <w:pStyle w:val="4"/>
              <w:jc w:val="center"/>
            </w:pPr>
            <w:r>
              <w:rPr>
                <w:rFonts w:ascii="仿宋_GB2312" w:hAnsi="仿宋_GB2312" w:eastAsia="仿宋_GB2312" w:cs="仿宋_GB2312"/>
                <w:color w:val="000000"/>
                <w:sz w:val="20"/>
              </w:rPr>
              <w:t>6</w:t>
            </w:r>
          </w:p>
        </w:tc>
        <w:tc>
          <w:tcPr>
            <w:tcW w:w="767" w:type="dxa"/>
            <w:vMerge w:val="continue"/>
            <w:tcBorders>
              <w:top w:val="nil"/>
              <w:left w:val="single" w:color="000000" w:sz="4" w:space="0"/>
              <w:bottom w:val="single" w:color="000000" w:sz="4" w:space="0"/>
              <w:right w:val="single" w:color="000000" w:sz="4" w:space="0"/>
            </w:tcBorders>
          </w:tcPr>
          <w:p w14:paraId="0C17FB1A"/>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036DFDF">
            <w:pPr>
              <w:pStyle w:val="4"/>
            </w:pPr>
            <w:r>
              <w:rPr>
                <w:rFonts w:ascii="仿宋_GB2312" w:hAnsi="仿宋_GB2312" w:eastAsia="仿宋_GB2312" w:cs="仿宋_GB2312"/>
                <w:color w:val="000000"/>
                <w:sz w:val="20"/>
              </w:rPr>
              <w:t>【评审指标15】最大信号有效距离（无干扰、无遮挡）</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F893266">
            <w:pPr>
              <w:pStyle w:val="4"/>
            </w:pPr>
            <w:r>
              <w:rPr>
                <w:rFonts w:ascii="仿宋_GB2312" w:hAnsi="仿宋_GB2312" w:eastAsia="仿宋_GB2312" w:cs="仿宋_GB2312"/>
                <w:color w:val="000000"/>
                <w:sz w:val="20"/>
              </w:rPr>
              <w:t>≥15km；</w:t>
            </w:r>
          </w:p>
        </w:tc>
      </w:tr>
      <w:tr w14:paraId="69F251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03234AA">
            <w:pPr>
              <w:pStyle w:val="4"/>
              <w:jc w:val="center"/>
            </w:pPr>
            <w:r>
              <w:rPr>
                <w:rFonts w:ascii="仿宋_GB2312" w:hAnsi="仿宋_GB2312" w:eastAsia="仿宋_GB2312" w:cs="仿宋_GB2312"/>
                <w:color w:val="000000"/>
                <w:sz w:val="20"/>
              </w:rPr>
              <w:t>7</w:t>
            </w:r>
          </w:p>
        </w:tc>
        <w:tc>
          <w:tcPr>
            <w:tcW w:w="767" w:type="dxa"/>
            <w:vMerge w:val="continue"/>
            <w:tcBorders>
              <w:top w:val="nil"/>
              <w:left w:val="single" w:color="000000" w:sz="4" w:space="0"/>
              <w:bottom w:val="single" w:color="000000" w:sz="4" w:space="0"/>
              <w:right w:val="single" w:color="000000" w:sz="4" w:space="0"/>
            </w:tcBorders>
          </w:tcPr>
          <w:p w14:paraId="481EB72E"/>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509DE8D">
            <w:pPr>
              <w:pStyle w:val="4"/>
            </w:pPr>
            <w:r>
              <w:rPr>
                <w:rFonts w:ascii="仿宋_GB2312" w:hAnsi="仿宋_GB2312" w:eastAsia="仿宋_GB2312" w:cs="仿宋_GB2312"/>
                <w:color w:val="000000"/>
                <w:sz w:val="20"/>
              </w:rPr>
              <w:t>【评审指标16】最长飞行时间</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9FEAB1B">
            <w:pPr>
              <w:pStyle w:val="4"/>
            </w:pPr>
            <w:r>
              <w:rPr>
                <w:rFonts w:ascii="仿宋_GB2312" w:hAnsi="仿宋_GB2312" w:eastAsia="仿宋_GB2312" w:cs="仿宋_GB2312"/>
                <w:color w:val="000000"/>
                <w:sz w:val="20"/>
              </w:rPr>
              <w:t>≥55分钟（空载）；</w:t>
            </w:r>
            <w:r>
              <w:rPr>
                <w:rFonts w:ascii="仿宋_GB2312" w:hAnsi="仿宋_GB2312" w:eastAsia="仿宋_GB2312" w:cs="仿宋_GB2312"/>
                <w:b/>
                <w:color w:val="000000"/>
                <w:sz w:val="20"/>
              </w:rPr>
              <w:t>（须提供国家认可的第三方检测机构出具的检测报告佐证）</w:t>
            </w:r>
          </w:p>
        </w:tc>
      </w:tr>
      <w:tr w14:paraId="49967E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418DBB3">
            <w:pPr>
              <w:pStyle w:val="4"/>
              <w:jc w:val="center"/>
            </w:pPr>
            <w:r>
              <w:rPr>
                <w:rFonts w:ascii="仿宋_GB2312" w:hAnsi="仿宋_GB2312" w:eastAsia="仿宋_GB2312" w:cs="仿宋_GB2312"/>
                <w:color w:val="000000"/>
                <w:sz w:val="20"/>
              </w:rPr>
              <w:t>8</w:t>
            </w:r>
          </w:p>
        </w:tc>
        <w:tc>
          <w:tcPr>
            <w:tcW w:w="767" w:type="dxa"/>
            <w:vMerge w:val="continue"/>
            <w:tcBorders>
              <w:top w:val="nil"/>
              <w:left w:val="single" w:color="000000" w:sz="4" w:space="0"/>
              <w:bottom w:val="single" w:color="000000" w:sz="4" w:space="0"/>
              <w:right w:val="single" w:color="000000" w:sz="4" w:space="0"/>
            </w:tcBorders>
          </w:tcPr>
          <w:p w14:paraId="006C8221"/>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970A56A">
            <w:pPr>
              <w:pStyle w:val="4"/>
            </w:pPr>
            <w:r>
              <w:rPr>
                <w:rFonts w:ascii="仿宋_GB2312" w:hAnsi="仿宋_GB2312" w:eastAsia="仿宋_GB2312" w:cs="仿宋_GB2312"/>
                <w:color w:val="000000"/>
                <w:sz w:val="20"/>
              </w:rPr>
              <w:t>【评审指标17】抗风能力</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085365F">
            <w:pPr>
              <w:pStyle w:val="4"/>
            </w:pPr>
            <w:r>
              <w:rPr>
                <w:rFonts w:ascii="仿宋_GB2312" w:hAnsi="仿宋_GB2312" w:eastAsia="仿宋_GB2312" w:cs="仿宋_GB2312"/>
                <w:color w:val="000000"/>
                <w:sz w:val="20"/>
              </w:rPr>
              <w:t>≥12m/s或风力6级</w:t>
            </w:r>
          </w:p>
        </w:tc>
      </w:tr>
      <w:tr w14:paraId="22DD93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C7EF8F">
            <w:pPr>
              <w:pStyle w:val="4"/>
              <w:jc w:val="center"/>
            </w:pPr>
            <w:r>
              <w:rPr>
                <w:rFonts w:ascii="仿宋_GB2312" w:hAnsi="仿宋_GB2312" w:eastAsia="仿宋_GB2312" w:cs="仿宋_GB2312"/>
                <w:color w:val="000000"/>
                <w:sz w:val="20"/>
              </w:rPr>
              <w:t>9</w:t>
            </w:r>
          </w:p>
        </w:tc>
        <w:tc>
          <w:tcPr>
            <w:tcW w:w="767" w:type="dxa"/>
            <w:vMerge w:val="continue"/>
            <w:tcBorders>
              <w:top w:val="nil"/>
              <w:left w:val="single" w:color="000000" w:sz="4" w:space="0"/>
              <w:bottom w:val="single" w:color="000000" w:sz="4" w:space="0"/>
              <w:right w:val="single" w:color="000000" w:sz="4" w:space="0"/>
            </w:tcBorders>
          </w:tcPr>
          <w:p w14:paraId="000CF2A1"/>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067F10A">
            <w:pPr>
              <w:pStyle w:val="4"/>
            </w:pPr>
            <w:r>
              <w:rPr>
                <w:rFonts w:ascii="仿宋_GB2312" w:hAnsi="仿宋_GB2312" w:eastAsia="仿宋_GB2312" w:cs="仿宋_GB2312"/>
                <w:color w:val="000000"/>
                <w:sz w:val="20"/>
              </w:rPr>
              <w:t>【评审指标18】IP防护等级</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C8074B2">
            <w:pPr>
              <w:pStyle w:val="4"/>
            </w:pPr>
            <w:r>
              <w:rPr>
                <w:rFonts w:ascii="仿宋_GB2312" w:hAnsi="仿宋_GB2312" w:eastAsia="仿宋_GB2312" w:cs="仿宋_GB2312"/>
                <w:color w:val="000000"/>
                <w:sz w:val="20"/>
              </w:rPr>
              <w:t>≥IP55</w:t>
            </w:r>
          </w:p>
        </w:tc>
      </w:tr>
      <w:tr w14:paraId="6CDB23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468F9F">
            <w:pPr>
              <w:pStyle w:val="4"/>
              <w:jc w:val="center"/>
            </w:pPr>
            <w:r>
              <w:rPr>
                <w:rFonts w:ascii="仿宋_GB2312" w:hAnsi="仿宋_GB2312" w:eastAsia="仿宋_GB2312" w:cs="仿宋_GB2312"/>
                <w:color w:val="000000"/>
                <w:sz w:val="20"/>
              </w:rPr>
              <w:t>10</w:t>
            </w:r>
          </w:p>
        </w:tc>
        <w:tc>
          <w:tcPr>
            <w:tcW w:w="767" w:type="dxa"/>
            <w:vMerge w:val="continue"/>
            <w:tcBorders>
              <w:top w:val="nil"/>
              <w:left w:val="single" w:color="000000" w:sz="4" w:space="0"/>
              <w:bottom w:val="single" w:color="000000" w:sz="4" w:space="0"/>
              <w:right w:val="single" w:color="000000" w:sz="4" w:space="0"/>
            </w:tcBorders>
          </w:tcPr>
          <w:p w14:paraId="55AD8AE4"/>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CFCCFA">
            <w:pPr>
              <w:pStyle w:val="4"/>
            </w:pPr>
            <w:r>
              <w:rPr>
                <w:rFonts w:ascii="仿宋_GB2312" w:hAnsi="仿宋_GB2312" w:eastAsia="仿宋_GB2312" w:cs="仿宋_GB2312"/>
                <w:color w:val="000000"/>
                <w:sz w:val="20"/>
              </w:rPr>
              <w:t>【评审指标19】悬停精度</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3DFC968">
            <w:pPr>
              <w:pStyle w:val="4"/>
            </w:pPr>
            <w:r>
              <w:rPr>
                <w:rFonts w:ascii="仿宋_GB2312" w:hAnsi="仿宋_GB2312" w:eastAsia="仿宋_GB2312" w:cs="仿宋_GB2312"/>
                <w:color w:val="000000"/>
                <w:sz w:val="20"/>
              </w:rPr>
              <w:t>垂直：≤±0.1m（RTK），≤±0.5m（GNSS）；</w:t>
            </w:r>
            <w:r>
              <w:br w:type="textWrapping"/>
            </w:r>
            <w:r>
              <w:rPr>
                <w:rFonts w:ascii="仿宋_GB2312" w:hAnsi="仿宋_GB2312" w:eastAsia="仿宋_GB2312" w:cs="仿宋_GB2312"/>
                <w:color w:val="000000"/>
                <w:sz w:val="20"/>
              </w:rPr>
              <w:t>水平：≤±0.1m（RTK），≤±1.5m（GNSS）；</w:t>
            </w:r>
          </w:p>
        </w:tc>
      </w:tr>
      <w:tr w14:paraId="45D58A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511B1B7">
            <w:pPr>
              <w:pStyle w:val="4"/>
              <w:jc w:val="center"/>
            </w:pPr>
            <w:r>
              <w:rPr>
                <w:rFonts w:ascii="仿宋_GB2312" w:hAnsi="仿宋_GB2312" w:eastAsia="仿宋_GB2312" w:cs="仿宋_GB2312"/>
                <w:color w:val="000000"/>
                <w:sz w:val="20"/>
              </w:rPr>
              <w:t>11</w:t>
            </w:r>
          </w:p>
        </w:tc>
        <w:tc>
          <w:tcPr>
            <w:tcW w:w="767" w:type="dxa"/>
            <w:vMerge w:val="continue"/>
            <w:tcBorders>
              <w:top w:val="nil"/>
              <w:left w:val="single" w:color="000000" w:sz="4" w:space="0"/>
              <w:bottom w:val="single" w:color="000000" w:sz="4" w:space="0"/>
              <w:right w:val="single" w:color="000000" w:sz="4" w:space="0"/>
            </w:tcBorders>
          </w:tcPr>
          <w:p w14:paraId="56AB7A2A"/>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314D1CF">
            <w:pPr>
              <w:pStyle w:val="4"/>
            </w:pPr>
            <w:r>
              <w:rPr>
                <w:rFonts w:ascii="仿宋_GB2312" w:hAnsi="仿宋_GB2312" w:eastAsia="仿宋_GB2312" w:cs="仿宋_GB2312"/>
                <w:color w:val="000000"/>
                <w:sz w:val="20"/>
              </w:rPr>
              <w:t>【评审指标20】GNSS</w:t>
            </w:r>
          </w:p>
        </w:tc>
        <w:tc>
          <w:tcPr>
            <w:tcW w:w="4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0BDB88">
            <w:pPr>
              <w:pStyle w:val="4"/>
            </w:pPr>
            <w:r>
              <w:rPr>
                <w:rFonts w:ascii="仿宋_GB2312" w:hAnsi="仿宋_GB2312" w:eastAsia="仿宋_GB2312" w:cs="仿宋_GB2312"/>
                <w:color w:val="000000"/>
                <w:sz w:val="20"/>
              </w:rPr>
              <w:t>支持同时接收GPS、GLONASS、BeiDou、Galileo</w:t>
            </w:r>
          </w:p>
        </w:tc>
      </w:tr>
      <w:tr w14:paraId="41DC31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D62E2B">
            <w:pPr>
              <w:pStyle w:val="4"/>
              <w:jc w:val="center"/>
            </w:pPr>
            <w:r>
              <w:rPr>
                <w:rFonts w:ascii="仿宋_GB2312" w:hAnsi="仿宋_GB2312" w:eastAsia="仿宋_GB2312" w:cs="仿宋_GB2312"/>
                <w:color w:val="000000"/>
                <w:sz w:val="20"/>
              </w:rPr>
              <w:t>12</w:t>
            </w:r>
          </w:p>
        </w:tc>
        <w:tc>
          <w:tcPr>
            <w:tcW w:w="767" w:type="dxa"/>
            <w:vMerge w:val="continue"/>
            <w:tcBorders>
              <w:top w:val="nil"/>
              <w:left w:val="single" w:color="000000" w:sz="4" w:space="0"/>
              <w:bottom w:val="single" w:color="000000" w:sz="4" w:space="0"/>
              <w:right w:val="single" w:color="000000" w:sz="4" w:space="0"/>
            </w:tcBorders>
          </w:tcPr>
          <w:p w14:paraId="2FDCA863"/>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E1132D">
            <w:pPr>
              <w:pStyle w:val="4"/>
            </w:pPr>
            <w:r>
              <w:rPr>
                <w:rFonts w:ascii="仿宋_GB2312" w:hAnsi="仿宋_GB2312" w:eastAsia="仿宋_GB2312" w:cs="仿宋_GB2312"/>
                <w:color w:val="000000"/>
                <w:sz w:val="20"/>
              </w:rPr>
              <w:t>【评审指标21】多种通讯链路</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F406D53">
            <w:pPr>
              <w:pStyle w:val="4"/>
            </w:pPr>
            <w:r>
              <w:rPr>
                <w:rFonts w:ascii="仿宋_GB2312" w:hAnsi="仿宋_GB2312" w:eastAsia="仿宋_GB2312" w:cs="仿宋_GB2312"/>
                <w:color w:val="000000"/>
                <w:sz w:val="20"/>
              </w:rPr>
              <w:t>1.支持4G、5G、1.4GHz、2.4GHz、5.8GHz自组网等多种通讯链路</w:t>
            </w:r>
            <w:r>
              <w:br w:type="textWrapping"/>
            </w:r>
            <w:r>
              <w:rPr>
                <w:rFonts w:ascii="仿宋_GB2312" w:hAnsi="仿宋_GB2312" w:eastAsia="仿宋_GB2312" w:cs="仿宋_GB2312"/>
                <w:color w:val="000000"/>
                <w:sz w:val="20"/>
              </w:rPr>
              <w:t>2.具备双频通信能力（4G/5G公网通信与1.4GHz/2.4GHz/5.8GHz数图传链路）</w:t>
            </w:r>
          </w:p>
        </w:tc>
      </w:tr>
      <w:tr w14:paraId="1A3984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4907D5">
            <w:pPr>
              <w:pStyle w:val="4"/>
              <w:jc w:val="center"/>
            </w:pPr>
            <w:r>
              <w:rPr>
                <w:rFonts w:ascii="仿宋_GB2312" w:hAnsi="仿宋_GB2312" w:eastAsia="仿宋_GB2312" w:cs="仿宋_GB2312"/>
                <w:color w:val="000000"/>
                <w:sz w:val="20"/>
              </w:rPr>
              <w:t>13</w:t>
            </w:r>
          </w:p>
        </w:tc>
        <w:tc>
          <w:tcPr>
            <w:tcW w:w="767" w:type="dxa"/>
            <w:vMerge w:val="continue"/>
            <w:tcBorders>
              <w:top w:val="nil"/>
              <w:left w:val="single" w:color="000000" w:sz="4" w:space="0"/>
              <w:bottom w:val="single" w:color="000000" w:sz="4" w:space="0"/>
              <w:right w:val="single" w:color="000000" w:sz="4" w:space="0"/>
            </w:tcBorders>
          </w:tcPr>
          <w:p w14:paraId="3896D310"/>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AA4D3D5">
            <w:pPr>
              <w:pStyle w:val="4"/>
            </w:pPr>
            <w:r>
              <w:rPr>
                <w:rFonts w:ascii="仿宋_GB2312" w:hAnsi="仿宋_GB2312" w:eastAsia="仿宋_GB2312" w:cs="仿宋_GB2312"/>
                <w:color w:val="000000"/>
                <w:sz w:val="20"/>
              </w:rPr>
              <w:t>【评审指标22】5G模块</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18F9DC1">
            <w:pPr>
              <w:pStyle w:val="4"/>
            </w:pPr>
            <w:r>
              <w:rPr>
                <w:rFonts w:ascii="仿宋_GB2312" w:hAnsi="仿宋_GB2312" w:eastAsia="仿宋_GB2312" w:cs="仿宋_GB2312"/>
                <w:color w:val="000000"/>
                <w:sz w:val="20"/>
              </w:rPr>
              <w:t>内置5G模块（兼容4G），支持通过5G模块实现无人机的控制和图像视频传输</w:t>
            </w:r>
          </w:p>
        </w:tc>
      </w:tr>
      <w:tr w14:paraId="50BA7D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D28F710">
            <w:pPr>
              <w:pStyle w:val="4"/>
              <w:jc w:val="center"/>
            </w:pPr>
            <w:r>
              <w:rPr>
                <w:rFonts w:ascii="仿宋_GB2312" w:hAnsi="仿宋_GB2312" w:eastAsia="仿宋_GB2312" w:cs="仿宋_GB2312"/>
                <w:color w:val="000000"/>
                <w:sz w:val="20"/>
              </w:rPr>
              <w:t>14</w:t>
            </w:r>
          </w:p>
        </w:tc>
        <w:tc>
          <w:tcPr>
            <w:tcW w:w="76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378FC6">
            <w:pPr>
              <w:pStyle w:val="4"/>
            </w:pPr>
            <w:r>
              <w:rPr>
                <w:rFonts w:ascii="仿宋_GB2312" w:hAnsi="仿宋_GB2312" w:eastAsia="仿宋_GB2312" w:cs="仿宋_GB2312"/>
                <w:color w:val="000000"/>
                <w:sz w:val="20"/>
              </w:rPr>
              <w:t>双光吊舱</w:t>
            </w:r>
          </w:p>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5AB2E47">
            <w:pPr>
              <w:pStyle w:val="4"/>
            </w:pPr>
            <w:r>
              <w:rPr>
                <w:rFonts w:ascii="仿宋_GB2312" w:hAnsi="仿宋_GB2312" w:eastAsia="仿宋_GB2312" w:cs="仿宋_GB2312"/>
                <w:color w:val="000000"/>
                <w:sz w:val="20"/>
              </w:rPr>
              <w:t>【评审指标23】可见光传感器</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58EA1E8">
            <w:pPr>
              <w:pStyle w:val="4"/>
            </w:pPr>
            <w:r>
              <w:rPr>
                <w:rFonts w:ascii="仿宋_GB2312" w:hAnsi="仿宋_GB2312" w:eastAsia="仿宋_GB2312" w:cs="仿宋_GB2312"/>
                <w:color w:val="000000"/>
                <w:sz w:val="20"/>
              </w:rPr>
              <w:t>≥1/2.8英寸CMOS</w:t>
            </w:r>
          </w:p>
        </w:tc>
      </w:tr>
      <w:tr w14:paraId="09B3DA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1C02709">
            <w:pPr>
              <w:pStyle w:val="4"/>
              <w:jc w:val="center"/>
            </w:pPr>
            <w:r>
              <w:rPr>
                <w:rFonts w:ascii="仿宋_GB2312" w:hAnsi="仿宋_GB2312" w:eastAsia="仿宋_GB2312" w:cs="仿宋_GB2312"/>
                <w:color w:val="000000"/>
                <w:sz w:val="20"/>
              </w:rPr>
              <w:t>15</w:t>
            </w:r>
          </w:p>
        </w:tc>
        <w:tc>
          <w:tcPr>
            <w:tcW w:w="767" w:type="dxa"/>
            <w:vMerge w:val="continue"/>
            <w:tcBorders>
              <w:top w:val="nil"/>
              <w:left w:val="single" w:color="000000" w:sz="4" w:space="0"/>
              <w:bottom w:val="single" w:color="000000" w:sz="4" w:space="0"/>
              <w:right w:val="single" w:color="000000" w:sz="4" w:space="0"/>
            </w:tcBorders>
          </w:tcPr>
          <w:p w14:paraId="05AC1A96"/>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E051B0C">
            <w:pPr>
              <w:pStyle w:val="4"/>
            </w:pPr>
            <w:r>
              <w:rPr>
                <w:rFonts w:ascii="仿宋_GB2312" w:hAnsi="仿宋_GB2312" w:eastAsia="仿宋_GB2312" w:cs="仿宋_GB2312"/>
                <w:color w:val="000000"/>
                <w:sz w:val="20"/>
              </w:rPr>
              <w:t>【评审指标24】可见光有效像素</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8188184">
            <w:pPr>
              <w:pStyle w:val="4"/>
            </w:pPr>
            <w:r>
              <w:rPr>
                <w:rFonts w:ascii="仿宋_GB2312" w:hAnsi="仿宋_GB2312" w:eastAsia="仿宋_GB2312" w:cs="仿宋_GB2312"/>
                <w:color w:val="000000"/>
                <w:sz w:val="20"/>
              </w:rPr>
              <w:t>照片≥800万；视频分辨率≥4K(4096×2160)@30fps</w:t>
            </w:r>
            <w:r>
              <w:rPr>
                <w:rFonts w:ascii="仿宋_GB2312" w:hAnsi="仿宋_GB2312" w:eastAsia="仿宋_GB2312" w:cs="仿宋_GB2312"/>
                <w:b/>
                <w:color w:val="000000"/>
                <w:sz w:val="20"/>
              </w:rPr>
              <w:t>（须提供国家认可的第三方检测机构出具的检测报告佐证）</w:t>
            </w:r>
          </w:p>
        </w:tc>
      </w:tr>
      <w:tr w14:paraId="508ECE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AA98631">
            <w:pPr>
              <w:pStyle w:val="4"/>
              <w:jc w:val="center"/>
            </w:pPr>
            <w:r>
              <w:rPr>
                <w:rFonts w:ascii="仿宋_GB2312" w:hAnsi="仿宋_GB2312" w:eastAsia="仿宋_GB2312" w:cs="仿宋_GB2312"/>
                <w:color w:val="000000"/>
                <w:sz w:val="20"/>
              </w:rPr>
              <w:t>16</w:t>
            </w:r>
          </w:p>
        </w:tc>
        <w:tc>
          <w:tcPr>
            <w:tcW w:w="767" w:type="dxa"/>
            <w:vMerge w:val="continue"/>
            <w:tcBorders>
              <w:top w:val="nil"/>
              <w:left w:val="single" w:color="000000" w:sz="4" w:space="0"/>
              <w:bottom w:val="single" w:color="000000" w:sz="4" w:space="0"/>
              <w:right w:val="single" w:color="000000" w:sz="4" w:space="0"/>
            </w:tcBorders>
          </w:tcPr>
          <w:p w14:paraId="40BD500E"/>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3655D9E">
            <w:pPr>
              <w:pStyle w:val="4"/>
            </w:pPr>
            <w:r>
              <w:rPr>
                <w:rFonts w:ascii="仿宋_GB2312" w:hAnsi="仿宋_GB2312" w:eastAsia="仿宋_GB2312" w:cs="仿宋_GB2312"/>
                <w:color w:val="000000"/>
                <w:sz w:val="20"/>
              </w:rPr>
              <w:t>【评审指标25】可见光镜头焦距</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6CEB68">
            <w:pPr>
              <w:pStyle w:val="4"/>
            </w:pPr>
            <w:r>
              <w:rPr>
                <w:rFonts w:ascii="仿宋_GB2312" w:hAnsi="仿宋_GB2312" w:eastAsia="仿宋_GB2312" w:cs="仿宋_GB2312"/>
                <w:color w:val="000000"/>
                <w:sz w:val="20"/>
              </w:rPr>
              <w:t>定焦，等效焦距≥20mm</w:t>
            </w:r>
          </w:p>
        </w:tc>
      </w:tr>
      <w:tr w14:paraId="020696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F3498EA">
            <w:pPr>
              <w:pStyle w:val="4"/>
              <w:jc w:val="center"/>
            </w:pPr>
            <w:r>
              <w:rPr>
                <w:rFonts w:ascii="仿宋_GB2312" w:hAnsi="仿宋_GB2312" w:eastAsia="仿宋_GB2312" w:cs="仿宋_GB2312"/>
                <w:color w:val="000000"/>
                <w:sz w:val="20"/>
              </w:rPr>
              <w:t>17</w:t>
            </w:r>
          </w:p>
        </w:tc>
        <w:tc>
          <w:tcPr>
            <w:tcW w:w="767" w:type="dxa"/>
            <w:vMerge w:val="continue"/>
            <w:tcBorders>
              <w:top w:val="nil"/>
              <w:left w:val="single" w:color="000000" w:sz="4" w:space="0"/>
              <w:bottom w:val="single" w:color="000000" w:sz="4" w:space="0"/>
              <w:right w:val="single" w:color="000000" w:sz="4" w:space="0"/>
            </w:tcBorders>
          </w:tcPr>
          <w:p w14:paraId="3202EBCA"/>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760594B">
            <w:pPr>
              <w:pStyle w:val="4"/>
            </w:pPr>
            <w:r>
              <w:rPr>
                <w:rFonts w:ascii="仿宋_GB2312" w:hAnsi="仿宋_GB2312" w:eastAsia="仿宋_GB2312" w:cs="仿宋_GB2312"/>
                <w:color w:val="000000"/>
                <w:sz w:val="20"/>
              </w:rPr>
              <w:t>【评审指标26】可见光数码变倍</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02C3CE9">
            <w:pPr>
              <w:pStyle w:val="4"/>
            </w:pPr>
            <w:r>
              <w:rPr>
                <w:rFonts w:ascii="仿宋_GB2312" w:hAnsi="仿宋_GB2312" w:eastAsia="仿宋_GB2312" w:cs="仿宋_GB2312"/>
                <w:color w:val="000000"/>
                <w:sz w:val="20"/>
              </w:rPr>
              <w:t>≥6倍</w:t>
            </w:r>
          </w:p>
        </w:tc>
      </w:tr>
      <w:tr w14:paraId="49EC99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A432B4E">
            <w:pPr>
              <w:pStyle w:val="4"/>
              <w:jc w:val="center"/>
            </w:pPr>
            <w:r>
              <w:rPr>
                <w:rFonts w:ascii="仿宋_GB2312" w:hAnsi="仿宋_GB2312" w:eastAsia="仿宋_GB2312" w:cs="仿宋_GB2312"/>
                <w:color w:val="000000"/>
                <w:sz w:val="20"/>
              </w:rPr>
              <w:t>18</w:t>
            </w:r>
          </w:p>
        </w:tc>
        <w:tc>
          <w:tcPr>
            <w:tcW w:w="767" w:type="dxa"/>
            <w:vMerge w:val="continue"/>
            <w:tcBorders>
              <w:top w:val="nil"/>
              <w:left w:val="single" w:color="000000" w:sz="4" w:space="0"/>
              <w:bottom w:val="single" w:color="000000" w:sz="4" w:space="0"/>
              <w:right w:val="single" w:color="000000" w:sz="4" w:space="0"/>
            </w:tcBorders>
          </w:tcPr>
          <w:p w14:paraId="5E9F9A8E"/>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4085FE">
            <w:pPr>
              <w:pStyle w:val="4"/>
            </w:pPr>
            <w:r>
              <w:rPr>
                <w:rFonts w:ascii="仿宋_GB2312" w:hAnsi="仿宋_GB2312" w:eastAsia="仿宋_GB2312" w:cs="仿宋_GB2312"/>
                <w:color w:val="000000"/>
                <w:sz w:val="20"/>
              </w:rPr>
              <w:t>【评审指标27】热成像传感器</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A5CB4D">
            <w:pPr>
              <w:pStyle w:val="4"/>
            </w:pPr>
            <w:r>
              <w:rPr>
                <w:rFonts w:ascii="仿宋_GB2312" w:hAnsi="仿宋_GB2312" w:eastAsia="仿宋_GB2312" w:cs="仿宋_GB2312"/>
                <w:color w:val="000000"/>
                <w:sz w:val="20"/>
              </w:rPr>
              <w:t>非制冷氧化钒（VOx）微测热辐射计</w:t>
            </w:r>
          </w:p>
        </w:tc>
      </w:tr>
      <w:tr w14:paraId="7DA156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115CAE">
            <w:pPr>
              <w:pStyle w:val="4"/>
              <w:jc w:val="center"/>
            </w:pPr>
            <w:r>
              <w:rPr>
                <w:rFonts w:ascii="仿宋_GB2312" w:hAnsi="仿宋_GB2312" w:eastAsia="仿宋_GB2312" w:cs="仿宋_GB2312"/>
                <w:color w:val="000000"/>
                <w:sz w:val="20"/>
              </w:rPr>
              <w:t>19</w:t>
            </w:r>
          </w:p>
        </w:tc>
        <w:tc>
          <w:tcPr>
            <w:tcW w:w="767" w:type="dxa"/>
            <w:vMerge w:val="continue"/>
            <w:tcBorders>
              <w:top w:val="nil"/>
              <w:left w:val="single" w:color="000000" w:sz="4" w:space="0"/>
              <w:bottom w:val="single" w:color="000000" w:sz="4" w:space="0"/>
              <w:right w:val="single" w:color="000000" w:sz="4" w:space="0"/>
            </w:tcBorders>
          </w:tcPr>
          <w:p w14:paraId="2B400BDA"/>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894B4F">
            <w:pPr>
              <w:pStyle w:val="4"/>
            </w:pPr>
            <w:r>
              <w:rPr>
                <w:rFonts w:ascii="仿宋_GB2312" w:hAnsi="仿宋_GB2312" w:eastAsia="仿宋_GB2312" w:cs="仿宋_GB2312"/>
                <w:color w:val="000000"/>
                <w:sz w:val="20"/>
              </w:rPr>
              <w:t>【评审指标28】热成像分辨率</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9C9BDB">
            <w:pPr>
              <w:pStyle w:val="4"/>
            </w:pPr>
            <w:r>
              <w:rPr>
                <w:rFonts w:ascii="仿宋_GB2312" w:hAnsi="仿宋_GB2312" w:eastAsia="仿宋_GB2312" w:cs="仿宋_GB2312"/>
                <w:color w:val="000000"/>
                <w:sz w:val="20"/>
              </w:rPr>
              <w:t>≥640×512</w:t>
            </w:r>
            <w:r>
              <w:rPr>
                <w:rFonts w:ascii="仿宋_GB2312" w:hAnsi="仿宋_GB2312" w:eastAsia="仿宋_GB2312" w:cs="仿宋_GB2312"/>
                <w:b/>
                <w:color w:val="000000"/>
                <w:sz w:val="20"/>
              </w:rPr>
              <w:t>（须提供国家认可的第三方检测机构出具的检测报告佐证）</w:t>
            </w:r>
          </w:p>
        </w:tc>
      </w:tr>
      <w:tr w14:paraId="7D3601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AE12047">
            <w:pPr>
              <w:pStyle w:val="4"/>
              <w:jc w:val="center"/>
            </w:pPr>
            <w:r>
              <w:rPr>
                <w:rFonts w:ascii="仿宋_GB2312" w:hAnsi="仿宋_GB2312" w:eastAsia="仿宋_GB2312" w:cs="仿宋_GB2312"/>
                <w:color w:val="000000"/>
                <w:sz w:val="20"/>
              </w:rPr>
              <w:t>20</w:t>
            </w:r>
          </w:p>
        </w:tc>
        <w:tc>
          <w:tcPr>
            <w:tcW w:w="767" w:type="dxa"/>
            <w:vMerge w:val="continue"/>
            <w:tcBorders>
              <w:top w:val="nil"/>
              <w:left w:val="single" w:color="000000" w:sz="4" w:space="0"/>
              <w:bottom w:val="single" w:color="000000" w:sz="4" w:space="0"/>
              <w:right w:val="single" w:color="000000" w:sz="4" w:space="0"/>
            </w:tcBorders>
          </w:tcPr>
          <w:p w14:paraId="79F03056"/>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91B5210">
            <w:pPr>
              <w:pStyle w:val="4"/>
            </w:pPr>
            <w:r>
              <w:rPr>
                <w:rFonts w:ascii="仿宋_GB2312" w:hAnsi="仿宋_GB2312" w:eastAsia="仿宋_GB2312" w:cs="仿宋_GB2312"/>
                <w:color w:val="000000"/>
                <w:sz w:val="20"/>
              </w:rPr>
              <w:t>【评审指标29】热成像数码变倍</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9D23B9">
            <w:pPr>
              <w:pStyle w:val="4"/>
            </w:pPr>
            <w:r>
              <w:rPr>
                <w:rFonts w:ascii="仿宋_GB2312" w:hAnsi="仿宋_GB2312" w:eastAsia="仿宋_GB2312" w:cs="仿宋_GB2312"/>
                <w:color w:val="000000"/>
                <w:sz w:val="20"/>
              </w:rPr>
              <w:t>≥2倍</w:t>
            </w:r>
          </w:p>
        </w:tc>
      </w:tr>
      <w:tr w14:paraId="75ED31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5A31695">
            <w:pPr>
              <w:pStyle w:val="4"/>
              <w:jc w:val="center"/>
            </w:pPr>
            <w:r>
              <w:rPr>
                <w:rFonts w:ascii="仿宋_GB2312" w:hAnsi="仿宋_GB2312" w:eastAsia="仿宋_GB2312" w:cs="仿宋_GB2312"/>
                <w:color w:val="000000"/>
                <w:sz w:val="20"/>
              </w:rPr>
              <w:t>21</w:t>
            </w:r>
          </w:p>
        </w:tc>
        <w:tc>
          <w:tcPr>
            <w:tcW w:w="767" w:type="dxa"/>
            <w:vMerge w:val="continue"/>
            <w:tcBorders>
              <w:top w:val="nil"/>
              <w:left w:val="single" w:color="000000" w:sz="4" w:space="0"/>
              <w:bottom w:val="single" w:color="000000" w:sz="4" w:space="0"/>
              <w:right w:val="single" w:color="000000" w:sz="4" w:space="0"/>
            </w:tcBorders>
          </w:tcPr>
          <w:p w14:paraId="798D7280"/>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B3DBBA1">
            <w:pPr>
              <w:pStyle w:val="4"/>
            </w:pPr>
            <w:r>
              <w:rPr>
                <w:rFonts w:ascii="仿宋_GB2312" w:hAnsi="仿宋_GB2312" w:eastAsia="仿宋_GB2312" w:cs="仿宋_GB2312"/>
                <w:color w:val="000000"/>
                <w:sz w:val="20"/>
              </w:rPr>
              <w:t>【评审指标30】测温范围及精度</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33C3DA9">
            <w:pPr>
              <w:pStyle w:val="4"/>
            </w:pPr>
            <w:r>
              <w:rPr>
                <w:rFonts w:ascii="仿宋_GB2312" w:hAnsi="仿宋_GB2312" w:eastAsia="仿宋_GB2312" w:cs="仿宋_GB2312"/>
                <w:color w:val="000000"/>
                <w:sz w:val="20"/>
              </w:rPr>
              <w:t>高增益：-20～+150℃(≤±2℃)；低增益：+50～+550℃(≤±5℃)</w:t>
            </w:r>
          </w:p>
        </w:tc>
      </w:tr>
      <w:tr w14:paraId="08B536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8D3A43E">
            <w:pPr>
              <w:pStyle w:val="4"/>
              <w:jc w:val="center"/>
            </w:pPr>
            <w:r>
              <w:rPr>
                <w:rFonts w:ascii="仿宋_GB2312" w:hAnsi="仿宋_GB2312" w:eastAsia="仿宋_GB2312" w:cs="仿宋_GB2312"/>
                <w:color w:val="000000"/>
                <w:sz w:val="20"/>
              </w:rPr>
              <w:t>22</w:t>
            </w:r>
          </w:p>
        </w:tc>
        <w:tc>
          <w:tcPr>
            <w:tcW w:w="767" w:type="dxa"/>
            <w:vMerge w:val="continue"/>
            <w:tcBorders>
              <w:top w:val="nil"/>
              <w:left w:val="single" w:color="000000" w:sz="4" w:space="0"/>
              <w:bottom w:val="single" w:color="000000" w:sz="4" w:space="0"/>
              <w:right w:val="single" w:color="000000" w:sz="4" w:space="0"/>
            </w:tcBorders>
          </w:tcPr>
          <w:p w14:paraId="3AC93B30"/>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6D297B1">
            <w:pPr>
              <w:pStyle w:val="4"/>
            </w:pPr>
            <w:r>
              <w:rPr>
                <w:rFonts w:ascii="仿宋_GB2312" w:hAnsi="仿宋_GB2312" w:eastAsia="仿宋_GB2312" w:cs="仿宋_GB2312"/>
                <w:color w:val="000000"/>
                <w:sz w:val="20"/>
              </w:rPr>
              <w:t>【评审指标31】红外传感器伪彩显示</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1AC2D74">
            <w:pPr>
              <w:pStyle w:val="4"/>
            </w:pPr>
            <w:r>
              <w:rPr>
                <w:rFonts w:ascii="仿宋_GB2312" w:hAnsi="仿宋_GB2312" w:eastAsia="仿宋_GB2312" w:cs="仿宋_GB2312"/>
                <w:color w:val="000000"/>
                <w:sz w:val="20"/>
              </w:rPr>
              <w:t>支持≥8种</w:t>
            </w:r>
          </w:p>
        </w:tc>
      </w:tr>
      <w:tr w14:paraId="639912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5950BAD">
            <w:pPr>
              <w:pStyle w:val="4"/>
              <w:jc w:val="center"/>
            </w:pPr>
            <w:r>
              <w:rPr>
                <w:rFonts w:ascii="仿宋_GB2312" w:hAnsi="仿宋_GB2312" w:eastAsia="仿宋_GB2312" w:cs="仿宋_GB2312"/>
                <w:color w:val="000000"/>
                <w:sz w:val="20"/>
              </w:rPr>
              <w:t>23</w:t>
            </w:r>
          </w:p>
        </w:tc>
        <w:tc>
          <w:tcPr>
            <w:tcW w:w="76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4E7474">
            <w:pPr>
              <w:pStyle w:val="4"/>
            </w:pPr>
            <w:r>
              <w:rPr>
                <w:rFonts w:ascii="仿宋_GB2312" w:hAnsi="仿宋_GB2312" w:eastAsia="仿宋_GB2312" w:cs="仿宋_GB2312"/>
                <w:color w:val="000000"/>
                <w:sz w:val="20"/>
              </w:rPr>
              <w:t>喊话器</w:t>
            </w:r>
          </w:p>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A83F091">
            <w:pPr>
              <w:pStyle w:val="4"/>
            </w:pPr>
            <w:r>
              <w:rPr>
                <w:rFonts w:ascii="仿宋_GB2312" w:hAnsi="仿宋_GB2312" w:eastAsia="仿宋_GB2312" w:cs="仿宋_GB2312"/>
                <w:color w:val="000000"/>
                <w:sz w:val="20"/>
              </w:rPr>
              <w:t>【评审指标32】最大响度</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BF76F22">
            <w:pPr>
              <w:pStyle w:val="4"/>
            </w:pPr>
            <w:r>
              <w:rPr>
                <w:rFonts w:ascii="仿宋_GB2312" w:hAnsi="仿宋_GB2312" w:eastAsia="仿宋_GB2312" w:cs="仿宋_GB2312"/>
                <w:color w:val="000000"/>
                <w:sz w:val="20"/>
              </w:rPr>
              <w:t>≥115dB@1m；（在1米处大于等于115分贝）</w:t>
            </w:r>
            <w:r>
              <w:rPr>
                <w:rFonts w:ascii="仿宋_GB2312" w:hAnsi="仿宋_GB2312" w:eastAsia="仿宋_GB2312" w:cs="仿宋_GB2312"/>
                <w:b/>
                <w:color w:val="000000"/>
                <w:sz w:val="20"/>
              </w:rPr>
              <w:t>（须提供国家认可的第三方检测机构出具的检测报告佐证）</w:t>
            </w:r>
          </w:p>
        </w:tc>
      </w:tr>
      <w:tr w14:paraId="1CA4CF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4F78A9D">
            <w:pPr>
              <w:pStyle w:val="4"/>
              <w:jc w:val="center"/>
            </w:pPr>
            <w:r>
              <w:rPr>
                <w:rFonts w:ascii="仿宋_GB2312" w:hAnsi="仿宋_GB2312" w:eastAsia="仿宋_GB2312" w:cs="仿宋_GB2312"/>
                <w:color w:val="000000"/>
                <w:sz w:val="20"/>
              </w:rPr>
              <w:t>24</w:t>
            </w:r>
          </w:p>
        </w:tc>
        <w:tc>
          <w:tcPr>
            <w:tcW w:w="767" w:type="dxa"/>
            <w:vMerge w:val="continue"/>
            <w:tcBorders>
              <w:top w:val="nil"/>
              <w:left w:val="single" w:color="000000" w:sz="4" w:space="0"/>
              <w:bottom w:val="single" w:color="000000" w:sz="4" w:space="0"/>
              <w:right w:val="single" w:color="000000" w:sz="4" w:space="0"/>
            </w:tcBorders>
          </w:tcPr>
          <w:p w14:paraId="0019BDD5"/>
        </w:tc>
        <w:tc>
          <w:tcPr>
            <w:tcW w:w="204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9BA6B26">
            <w:pPr>
              <w:pStyle w:val="4"/>
            </w:pPr>
            <w:r>
              <w:rPr>
                <w:rFonts w:ascii="仿宋_GB2312" w:hAnsi="仿宋_GB2312" w:eastAsia="仿宋_GB2312" w:cs="仿宋_GB2312"/>
                <w:color w:val="000000"/>
                <w:sz w:val="20"/>
              </w:rPr>
              <w:t>【评审指标33】广播模式</w:t>
            </w:r>
          </w:p>
        </w:tc>
        <w:tc>
          <w:tcPr>
            <w:tcW w:w="46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2201098">
            <w:pPr>
              <w:pStyle w:val="4"/>
            </w:pPr>
            <w:r>
              <w:rPr>
                <w:rFonts w:ascii="仿宋_GB2312" w:hAnsi="仿宋_GB2312" w:eastAsia="仿宋_GB2312" w:cs="仿宋_GB2312"/>
                <w:color w:val="000000"/>
                <w:sz w:val="20"/>
              </w:rPr>
              <w:t>支持实时喊话、音频广播、文本转语音等模式</w:t>
            </w:r>
          </w:p>
        </w:tc>
      </w:tr>
    </w:tbl>
    <w:p w14:paraId="51BA1D5A">
      <w:pPr>
        <w:pStyle w:val="4"/>
        <w:jc w:val="both"/>
      </w:pPr>
      <w:r>
        <w:rPr>
          <w:rFonts w:ascii="仿宋_GB2312" w:hAnsi="仿宋_GB2312" w:eastAsia="仿宋_GB2312" w:cs="仿宋_GB2312"/>
          <w:b/>
          <w:sz w:val="20"/>
        </w:rPr>
        <w:t>（3）智能换电机库-智能机库参数要求</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58"/>
        <w:gridCol w:w="1008"/>
        <w:gridCol w:w="2257"/>
        <w:gridCol w:w="4183"/>
      </w:tblGrid>
      <w:tr w14:paraId="005230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F0ED91D">
            <w:pPr>
              <w:pStyle w:val="4"/>
            </w:pPr>
            <w:r>
              <w:rPr>
                <w:rFonts w:ascii="仿宋_GB2312" w:hAnsi="仿宋_GB2312" w:eastAsia="仿宋_GB2312" w:cs="仿宋_GB2312"/>
                <w:b/>
                <w:color w:val="000000"/>
                <w:sz w:val="20"/>
              </w:rPr>
              <w:t>序号</w:t>
            </w:r>
          </w:p>
        </w:tc>
        <w:tc>
          <w:tcPr>
            <w:tcW w:w="1008"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5CA79DD">
            <w:pPr>
              <w:pStyle w:val="4"/>
            </w:pPr>
            <w:r>
              <w:rPr>
                <w:rFonts w:ascii="仿宋_GB2312" w:hAnsi="仿宋_GB2312" w:eastAsia="仿宋_GB2312" w:cs="仿宋_GB2312"/>
                <w:b/>
                <w:color w:val="000000"/>
                <w:sz w:val="20"/>
              </w:rPr>
              <w:t>类别</w:t>
            </w:r>
          </w:p>
        </w:tc>
        <w:tc>
          <w:tcPr>
            <w:tcW w:w="2257"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3870E11">
            <w:pPr>
              <w:pStyle w:val="4"/>
            </w:pPr>
            <w:r>
              <w:rPr>
                <w:rFonts w:ascii="仿宋_GB2312" w:hAnsi="仿宋_GB2312" w:eastAsia="仿宋_GB2312" w:cs="仿宋_GB2312"/>
                <w:b/>
                <w:color w:val="000000"/>
                <w:sz w:val="20"/>
              </w:rPr>
              <w:t>参数项</w:t>
            </w:r>
          </w:p>
        </w:tc>
        <w:tc>
          <w:tcPr>
            <w:tcW w:w="4183"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F97BD78">
            <w:pPr>
              <w:pStyle w:val="4"/>
            </w:pPr>
            <w:r>
              <w:rPr>
                <w:rFonts w:ascii="仿宋_GB2312" w:hAnsi="仿宋_GB2312" w:eastAsia="仿宋_GB2312" w:cs="仿宋_GB2312"/>
                <w:b/>
                <w:color w:val="000000"/>
                <w:sz w:val="20"/>
              </w:rPr>
              <w:t>参数要求</w:t>
            </w:r>
          </w:p>
        </w:tc>
      </w:tr>
      <w:tr w14:paraId="023600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FA04EF">
            <w:pPr>
              <w:pStyle w:val="4"/>
              <w:jc w:val="center"/>
            </w:pPr>
            <w:r>
              <w:rPr>
                <w:rFonts w:ascii="仿宋_GB2312" w:hAnsi="仿宋_GB2312" w:eastAsia="仿宋_GB2312" w:cs="仿宋_GB2312"/>
                <w:color w:val="000000"/>
                <w:sz w:val="20"/>
              </w:rPr>
              <w:t>1</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B8C6A3">
            <w:pPr>
              <w:pStyle w:val="4"/>
            </w:pPr>
            <w:r>
              <w:rPr>
                <w:rFonts w:ascii="仿宋_GB2312" w:hAnsi="仿宋_GB2312" w:eastAsia="仿宋_GB2312" w:cs="仿宋_GB2312"/>
                <w:color w:val="000000"/>
                <w:sz w:val="20"/>
              </w:rPr>
              <w:t>机库本体</w:t>
            </w:r>
          </w:p>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82723A">
            <w:pPr>
              <w:pStyle w:val="4"/>
            </w:pPr>
            <w:r>
              <w:rPr>
                <w:rFonts w:ascii="仿宋_GB2312" w:hAnsi="仿宋_GB2312" w:eastAsia="仿宋_GB2312" w:cs="仿宋_GB2312"/>
                <w:color w:val="000000"/>
                <w:sz w:val="20"/>
              </w:rPr>
              <w:t>【评审指标34】无人机收纳数量</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5AE998">
            <w:pPr>
              <w:pStyle w:val="4"/>
            </w:pPr>
            <w:r>
              <w:rPr>
                <w:rFonts w:ascii="仿宋_GB2312" w:hAnsi="仿宋_GB2312" w:eastAsia="仿宋_GB2312" w:cs="仿宋_GB2312"/>
                <w:color w:val="000000"/>
                <w:sz w:val="20"/>
              </w:rPr>
              <w:t>≥1架</w:t>
            </w:r>
            <w:r>
              <w:rPr>
                <w:rFonts w:ascii="仿宋_GB2312" w:hAnsi="仿宋_GB2312" w:eastAsia="仿宋_GB2312" w:cs="仿宋_GB2312"/>
                <w:b/>
                <w:color w:val="000000"/>
                <w:sz w:val="20"/>
              </w:rPr>
              <w:t>（须提供国家认可的第三方检测机构出具的检测报告佐证）</w:t>
            </w:r>
          </w:p>
        </w:tc>
      </w:tr>
      <w:tr w14:paraId="205D96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EB8D59">
            <w:pPr>
              <w:pStyle w:val="4"/>
              <w:jc w:val="center"/>
            </w:pPr>
            <w:r>
              <w:rPr>
                <w:rFonts w:ascii="仿宋_GB2312" w:hAnsi="仿宋_GB2312" w:eastAsia="仿宋_GB2312" w:cs="仿宋_GB2312"/>
                <w:color w:val="000000"/>
                <w:sz w:val="20"/>
              </w:rPr>
              <w:t>2</w:t>
            </w:r>
          </w:p>
        </w:tc>
        <w:tc>
          <w:tcPr>
            <w:tcW w:w="1008" w:type="dxa"/>
            <w:vMerge w:val="continue"/>
            <w:tcBorders>
              <w:top w:val="nil"/>
              <w:left w:val="single" w:color="000000" w:sz="4" w:space="0"/>
              <w:bottom w:val="single" w:color="000000" w:sz="4" w:space="0"/>
              <w:right w:val="single" w:color="000000" w:sz="4" w:space="0"/>
            </w:tcBorders>
          </w:tcPr>
          <w:p w14:paraId="75B5788D"/>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A18171">
            <w:pPr>
              <w:pStyle w:val="4"/>
            </w:pPr>
            <w:r>
              <w:rPr>
                <w:rFonts w:ascii="仿宋_GB2312" w:hAnsi="仿宋_GB2312" w:eastAsia="仿宋_GB2312" w:cs="仿宋_GB2312"/>
                <w:color w:val="000000"/>
                <w:sz w:val="20"/>
              </w:rPr>
              <w:t>【评审指标35】无人机电池更换方式</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68D329">
            <w:pPr>
              <w:pStyle w:val="4"/>
            </w:pPr>
            <w:r>
              <w:rPr>
                <w:rFonts w:ascii="仿宋_GB2312" w:hAnsi="仿宋_GB2312" w:eastAsia="仿宋_GB2312" w:cs="仿宋_GB2312"/>
                <w:color w:val="000000"/>
                <w:sz w:val="20"/>
              </w:rPr>
              <w:t>支持手动/自动更换电池</w:t>
            </w:r>
          </w:p>
        </w:tc>
      </w:tr>
      <w:tr w14:paraId="28A5B1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C5E7BE">
            <w:pPr>
              <w:pStyle w:val="4"/>
              <w:jc w:val="center"/>
            </w:pPr>
            <w:r>
              <w:rPr>
                <w:rFonts w:ascii="仿宋_GB2312" w:hAnsi="仿宋_GB2312" w:eastAsia="仿宋_GB2312" w:cs="仿宋_GB2312"/>
                <w:color w:val="000000"/>
                <w:sz w:val="20"/>
              </w:rPr>
              <w:t>3</w:t>
            </w:r>
          </w:p>
        </w:tc>
        <w:tc>
          <w:tcPr>
            <w:tcW w:w="1008" w:type="dxa"/>
            <w:vMerge w:val="continue"/>
            <w:tcBorders>
              <w:top w:val="nil"/>
              <w:left w:val="single" w:color="000000" w:sz="4" w:space="0"/>
              <w:bottom w:val="single" w:color="000000" w:sz="4" w:space="0"/>
              <w:right w:val="single" w:color="000000" w:sz="4" w:space="0"/>
            </w:tcBorders>
          </w:tcPr>
          <w:p w14:paraId="3A6C6B60"/>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CF4D59">
            <w:pPr>
              <w:pStyle w:val="4"/>
            </w:pPr>
            <w:r>
              <w:rPr>
                <w:rFonts w:ascii="仿宋_GB2312" w:hAnsi="仿宋_GB2312" w:eastAsia="仿宋_GB2312" w:cs="仿宋_GB2312"/>
                <w:color w:val="000000"/>
                <w:sz w:val="20"/>
              </w:rPr>
              <w:t>【评审指标36】自动换电时间</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14FE24">
            <w:pPr>
              <w:pStyle w:val="4"/>
            </w:pPr>
            <w:r>
              <w:rPr>
                <w:rFonts w:ascii="仿宋_GB2312" w:hAnsi="仿宋_GB2312" w:eastAsia="仿宋_GB2312" w:cs="仿宋_GB2312"/>
                <w:color w:val="000000"/>
                <w:sz w:val="20"/>
              </w:rPr>
              <w:t>≤50S</w:t>
            </w:r>
          </w:p>
        </w:tc>
      </w:tr>
      <w:tr w14:paraId="1CDB3E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B214F5">
            <w:pPr>
              <w:pStyle w:val="4"/>
              <w:jc w:val="center"/>
            </w:pPr>
            <w:r>
              <w:rPr>
                <w:rFonts w:ascii="仿宋_GB2312" w:hAnsi="仿宋_GB2312" w:eastAsia="仿宋_GB2312" w:cs="仿宋_GB2312"/>
                <w:color w:val="000000"/>
                <w:sz w:val="20"/>
              </w:rPr>
              <w:t>4</w:t>
            </w:r>
          </w:p>
        </w:tc>
        <w:tc>
          <w:tcPr>
            <w:tcW w:w="1008" w:type="dxa"/>
            <w:vMerge w:val="continue"/>
            <w:tcBorders>
              <w:top w:val="nil"/>
              <w:left w:val="single" w:color="000000" w:sz="4" w:space="0"/>
              <w:bottom w:val="single" w:color="000000" w:sz="4" w:space="0"/>
              <w:right w:val="single" w:color="000000" w:sz="4" w:space="0"/>
            </w:tcBorders>
          </w:tcPr>
          <w:p w14:paraId="1E90B3B1"/>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3988A2">
            <w:pPr>
              <w:pStyle w:val="4"/>
            </w:pPr>
            <w:r>
              <w:rPr>
                <w:rFonts w:ascii="仿宋_GB2312" w:hAnsi="仿宋_GB2312" w:eastAsia="仿宋_GB2312" w:cs="仿宋_GB2312"/>
                <w:color w:val="000000"/>
                <w:sz w:val="20"/>
              </w:rPr>
              <w:t>【评审指标37】作业方式</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450D52">
            <w:pPr>
              <w:pStyle w:val="4"/>
            </w:pPr>
            <w:r>
              <w:rPr>
                <w:rFonts w:ascii="仿宋_GB2312" w:hAnsi="仿宋_GB2312" w:eastAsia="仿宋_GB2312" w:cs="仿宋_GB2312"/>
                <w:color w:val="000000"/>
                <w:sz w:val="20"/>
              </w:rPr>
              <w:t>全自动</w:t>
            </w:r>
            <w:r>
              <w:rPr>
                <w:rFonts w:ascii="仿宋_GB2312" w:hAnsi="仿宋_GB2312" w:eastAsia="仿宋_GB2312" w:cs="仿宋_GB2312"/>
                <w:b/>
                <w:color w:val="000000"/>
                <w:sz w:val="20"/>
              </w:rPr>
              <w:t>（须提供国家认可的第三方检测机构出具的检测报告佐证）</w:t>
            </w:r>
          </w:p>
        </w:tc>
      </w:tr>
      <w:tr w14:paraId="1F22B7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ECBA84">
            <w:pPr>
              <w:pStyle w:val="4"/>
              <w:jc w:val="center"/>
            </w:pPr>
            <w:r>
              <w:rPr>
                <w:rFonts w:ascii="仿宋_GB2312" w:hAnsi="仿宋_GB2312" w:eastAsia="仿宋_GB2312" w:cs="仿宋_GB2312"/>
                <w:color w:val="000000"/>
                <w:sz w:val="20"/>
              </w:rPr>
              <w:t>5</w:t>
            </w:r>
          </w:p>
        </w:tc>
        <w:tc>
          <w:tcPr>
            <w:tcW w:w="1008" w:type="dxa"/>
            <w:vMerge w:val="continue"/>
            <w:tcBorders>
              <w:top w:val="nil"/>
              <w:left w:val="single" w:color="000000" w:sz="4" w:space="0"/>
              <w:bottom w:val="single" w:color="000000" w:sz="4" w:space="0"/>
              <w:right w:val="single" w:color="000000" w:sz="4" w:space="0"/>
            </w:tcBorders>
          </w:tcPr>
          <w:p w14:paraId="78144831"/>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6D0D1B">
            <w:pPr>
              <w:pStyle w:val="4"/>
            </w:pPr>
            <w:r>
              <w:rPr>
                <w:rFonts w:ascii="仿宋_GB2312" w:hAnsi="仿宋_GB2312" w:eastAsia="仿宋_GB2312" w:cs="仿宋_GB2312"/>
                <w:color w:val="000000"/>
                <w:sz w:val="20"/>
              </w:rPr>
              <w:t>【评审指标38】作业间隔周期</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182E66">
            <w:pPr>
              <w:pStyle w:val="4"/>
            </w:pPr>
            <w:r>
              <w:rPr>
                <w:rFonts w:ascii="仿宋_GB2312" w:hAnsi="仿宋_GB2312" w:eastAsia="仿宋_GB2312" w:cs="仿宋_GB2312"/>
                <w:color w:val="000000"/>
                <w:sz w:val="20"/>
              </w:rPr>
              <w:t>降落后再次起飞时间≤3分钟；</w:t>
            </w:r>
          </w:p>
        </w:tc>
      </w:tr>
      <w:tr w14:paraId="5CCDD2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875266">
            <w:pPr>
              <w:pStyle w:val="4"/>
              <w:jc w:val="center"/>
            </w:pPr>
            <w:r>
              <w:rPr>
                <w:rFonts w:ascii="仿宋_GB2312" w:hAnsi="仿宋_GB2312" w:eastAsia="仿宋_GB2312" w:cs="仿宋_GB2312"/>
                <w:color w:val="000000"/>
                <w:sz w:val="20"/>
              </w:rPr>
              <w:t>6</w:t>
            </w:r>
          </w:p>
        </w:tc>
        <w:tc>
          <w:tcPr>
            <w:tcW w:w="1008" w:type="dxa"/>
            <w:vMerge w:val="continue"/>
            <w:tcBorders>
              <w:top w:val="nil"/>
              <w:left w:val="single" w:color="000000" w:sz="4" w:space="0"/>
              <w:bottom w:val="single" w:color="000000" w:sz="4" w:space="0"/>
              <w:right w:val="single" w:color="000000" w:sz="4" w:space="0"/>
            </w:tcBorders>
          </w:tcPr>
          <w:p w14:paraId="1A055480"/>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4F4928">
            <w:pPr>
              <w:pStyle w:val="4"/>
            </w:pPr>
            <w:r>
              <w:rPr>
                <w:rFonts w:ascii="仿宋_GB2312" w:hAnsi="仿宋_GB2312" w:eastAsia="仿宋_GB2312" w:cs="仿宋_GB2312"/>
                <w:color w:val="000000"/>
                <w:sz w:val="20"/>
              </w:rPr>
              <w:t>【评审指标39】可容纳电池数量</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CFD39E">
            <w:pPr>
              <w:pStyle w:val="4"/>
            </w:pPr>
            <w:r>
              <w:rPr>
                <w:rFonts w:ascii="仿宋_GB2312" w:hAnsi="仿宋_GB2312" w:eastAsia="仿宋_GB2312" w:cs="仿宋_GB2312"/>
                <w:color w:val="000000"/>
                <w:sz w:val="20"/>
              </w:rPr>
              <w:t>≥4块；</w:t>
            </w:r>
            <w:r>
              <w:rPr>
                <w:rFonts w:ascii="仿宋_GB2312" w:hAnsi="仿宋_GB2312" w:eastAsia="仿宋_GB2312" w:cs="仿宋_GB2312"/>
                <w:b/>
                <w:color w:val="000000"/>
                <w:sz w:val="20"/>
              </w:rPr>
              <w:t>（须提供国家认可的第三方检测机构出具的检测报告佐证）</w:t>
            </w:r>
          </w:p>
        </w:tc>
      </w:tr>
      <w:tr w14:paraId="764687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AB1837">
            <w:pPr>
              <w:pStyle w:val="4"/>
              <w:jc w:val="center"/>
            </w:pPr>
            <w:r>
              <w:rPr>
                <w:rFonts w:ascii="仿宋_GB2312" w:hAnsi="仿宋_GB2312" w:eastAsia="仿宋_GB2312" w:cs="仿宋_GB2312"/>
                <w:color w:val="000000"/>
                <w:sz w:val="20"/>
              </w:rPr>
              <w:t>7</w:t>
            </w:r>
          </w:p>
        </w:tc>
        <w:tc>
          <w:tcPr>
            <w:tcW w:w="1008" w:type="dxa"/>
            <w:vMerge w:val="continue"/>
            <w:tcBorders>
              <w:top w:val="nil"/>
              <w:left w:val="single" w:color="000000" w:sz="4" w:space="0"/>
              <w:bottom w:val="single" w:color="000000" w:sz="4" w:space="0"/>
              <w:right w:val="single" w:color="000000" w:sz="4" w:space="0"/>
            </w:tcBorders>
          </w:tcPr>
          <w:p w14:paraId="3244B2A6"/>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E3529E">
            <w:pPr>
              <w:pStyle w:val="4"/>
            </w:pPr>
            <w:r>
              <w:rPr>
                <w:rFonts w:ascii="仿宋_GB2312" w:hAnsi="仿宋_GB2312" w:eastAsia="仿宋_GB2312" w:cs="仿宋_GB2312"/>
                <w:color w:val="000000"/>
                <w:sz w:val="20"/>
              </w:rPr>
              <w:t>【评审指标40】IP防护等级</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64F514">
            <w:pPr>
              <w:pStyle w:val="4"/>
            </w:pPr>
            <w:r>
              <w:rPr>
                <w:rFonts w:ascii="仿宋_GB2312" w:hAnsi="仿宋_GB2312" w:eastAsia="仿宋_GB2312" w:cs="仿宋_GB2312"/>
                <w:color w:val="000000"/>
                <w:sz w:val="20"/>
              </w:rPr>
              <w:t>≥IP54</w:t>
            </w:r>
          </w:p>
        </w:tc>
      </w:tr>
      <w:tr w14:paraId="75006B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4FE44E">
            <w:pPr>
              <w:pStyle w:val="4"/>
              <w:jc w:val="center"/>
            </w:pPr>
            <w:r>
              <w:rPr>
                <w:rFonts w:ascii="仿宋_GB2312" w:hAnsi="仿宋_GB2312" w:eastAsia="仿宋_GB2312" w:cs="仿宋_GB2312"/>
                <w:color w:val="000000"/>
                <w:sz w:val="20"/>
              </w:rPr>
              <w:t>8</w:t>
            </w:r>
          </w:p>
        </w:tc>
        <w:tc>
          <w:tcPr>
            <w:tcW w:w="1008" w:type="dxa"/>
            <w:vMerge w:val="continue"/>
            <w:tcBorders>
              <w:top w:val="nil"/>
              <w:left w:val="single" w:color="000000" w:sz="4" w:space="0"/>
              <w:bottom w:val="single" w:color="000000" w:sz="4" w:space="0"/>
              <w:right w:val="single" w:color="000000" w:sz="4" w:space="0"/>
            </w:tcBorders>
          </w:tcPr>
          <w:p w14:paraId="2A9D8D08"/>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769D23">
            <w:pPr>
              <w:pStyle w:val="4"/>
            </w:pPr>
            <w:r>
              <w:rPr>
                <w:rFonts w:ascii="仿宋_GB2312" w:hAnsi="仿宋_GB2312" w:eastAsia="仿宋_GB2312" w:cs="仿宋_GB2312"/>
                <w:color w:val="000000"/>
                <w:sz w:val="20"/>
              </w:rPr>
              <w:t>【评审指标41】电源安全保护</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4594EC">
            <w:pPr>
              <w:pStyle w:val="4"/>
            </w:pPr>
            <w:r>
              <w:rPr>
                <w:rFonts w:ascii="仿宋_GB2312" w:hAnsi="仿宋_GB2312" w:eastAsia="仿宋_GB2312" w:cs="仿宋_GB2312"/>
                <w:color w:val="000000"/>
                <w:sz w:val="20"/>
              </w:rPr>
              <w:t>支持欠压、过载、断电保护</w:t>
            </w:r>
          </w:p>
        </w:tc>
      </w:tr>
      <w:tr w14:paraId="0DD20D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E3614D">
            <w:pPr>
              <w:pStyle w:val="4"/>
              <w:jc w:val="center"/>
            </w:pPr>
            <w:r>
              <w:rPr>
                <w:rFonts w:ascii="仿宋_GB2312" w:hAnsi="仿宋_GB2312" w:eastAsia="仿宋_GB2312" w:cs="仿宋_GB2312"/>
                <w:color w:val="000000"/>
                <w:sz w:val="20"/>
              </w:rPr>
              <w:t>9</w:t>
            </w:r>
          </w:p>
        </w:tc>
        <w:tc>
          <w:tcPr>
            <w:tcW w:w="1008" w:type="dxa"/>
            <w:vMerge w:val="continue"/>
            <w:tcBorders>
              <w:top w:val="nil"/>
              <w:left w:val="single" w:color="000000" w:sz="4" w:space="0"/>
              <w:bottom w:val="single" w:color="000000" w:sz="4" w:space="0"/>
              <w:right w:val="single" w:color="000000" w:sz="4" w:space="0"/>
            </w:tcBorders>
          </w:tcPr>
          <w:p w14:paraId="71E152ED"/>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DD53A0">
            <w:pPr>
              <w:pStyle w:val="4"/>
            </w:pPr>
            <w:r>
              <w:rPr>
                <w:rFonts w:ascii="仿宋_GB2312" w:hAnsi="仿宋_GB2312" w:eastAsia="仿宋_GB2312" w:cs="仿宋_GB2312"/>
                <w:color w:val="000000"/>
                <w:sz w:val="20"/>
              </w:rPr>
              <w:t>【评审指标42】网络接入</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75164F">
            <w:pPr>
              <w:pStyle w:val="4"/>
            </w:pPr>
            <w:r>
              <w:rPr>
                <w:rFonts w:ascii="仿宋_GB2312" w:hAnsi="仿宋_GB2312" w:eastAsia="仿宋_GB2312" w:cs="仿宋_GB2312"/>
                <w:color w:val="000000"/>
                <w:sz w:val="20"/>
              </w:rPr>
              <w:t>支持以太网、4G、5G</w:t>
            </w:r>
          </w:p>
        </w:tc>
      </w:tr>
      <w:tr w14:paraId="1B3DF3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4FC6B9">
            <w:pPr>
              <w:pStyle w:val="4"/>
              <w:jc w:val="center"/>
            </w:pPr>
            <w:r>
              <w:rPr>
                <w:rFonts w:ascii="仿宋_GB2312" w:hAnsi="仿宋_GB2312" w:eastAsia="仿宋_GB2312" w:cs="仿宋_GB2312"/>
                <w:color w:val="000000"/>
                <w:sz w:val="20"/>
              </w:rPr>
              <w:t>10</w:t>
            </w:r>
          </w:p>
        </w:tc>
        <w:tc>
          <w:tcPr>
            <w:tcW w:w="1008" w:type="dxa"/>
            <w:vMerge w:val="continue"/>
            <w:tcBorders>
              <w:top w:val="nil"/>
              <w:left w:val="single" w:color="000000" w:sz="4" w:space="0"/>
              <w:bottom w:val="single" w:color="000000" w:sz="4" w:space="0"/>
              <w:right w:val="single" w:color="000000" w:sz="4" w:space="0"/>
            </w:tcBorders>
          </w:tcPr>
          <w:p w14:paraId="2E8D8BC2"/>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72CE9C">
            <w:pPr>
              <w:pStyle w:val="4"/>
            </w:pPr>
            <w:r>
              <w:rPr>
                <w:rFonts w:ascii="仿宋_GB2312" w:hAnsi="仿宋_GB2312" w:eastAsia="仿宋_GB2312" w:cs="仿宋_GB2312"/>
                <w:color w:val="000000"/>
                <w:sz w:val="20"/>
              </w:rPr>
              <w:t>【评审指标43】工作环境温度</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6824E9">
            <w:pPr>
              <w:pStyle w:val="4"/>
            </w:pPr>
            <w:r>
              <w:rPr>
                <w:rFonts w:ascii="仿宋_GB2312" w:hAnsi="仿宋_GB2312" w:eastAsia="仿宋_GB2312" w:cs="仿宋_GB2312"/>
                <w:color w:val="000000"/>
                <w:sz w:val="20"/>
              </w:rPr>
              <w:t>-20℃～50℃</w:t>
            </w:r>
          </w:p>
        </w:tc>
      </w:tr>
      <w:tr w14:paraId="1FB97D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312924">
            <w:pPr>
              <w:pStyle w:val="4"/>
              <w:jc w:val="center"/>
            </w:pPr>
            <w:r>
              <w:rPr>
                <w:rFonts w:ascii="仿宋_GB2312" w:hAnsi="仿宋_GB2312" w:eastAsia="仿宋_GB2312" w:cs="仿宋_GB2312"/>
                <w:color w:val="000000"/>
                <w:sz w:val="20"/>
              </w:rPr>
              <w:t>11</w:t>
            </w:r>
          </w:p>
        </w:tc>
        <w:tc>
          <w:tcPr>
            <w:tcW w:w="1008" w:type="dxa"/>
            <w:vMerge w:val="continue"/>
            <w:tcBorders>
              <w:top w:val="nil"/>
              <w:left w:val="single" w:color="000000" w:sz="4" w:space="0"/>
              <w:bottom w:val="single" w:color="000000" w:sz="4" w:space="0"/>
              <w:right w:val="single" w:color="000000" w:sz="4" w:space="0"/>
            </w:tcBorders>
          </w:tcPr>
          <w:p w14:paraId="4118CB1C"/>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BB8447">
            <w:pPr>
              <w:pStyle w:val="4"/>
            </w:pPr>
            <w:r>
              <w:rPr>
                <w:rFonts w:ascii="仿宋_GB2312" w:hAnsi="仿宋_GB2312" w:eastAsia="仿宋_GB2312" w:cs="仿宋_GB2312"/>
                <w:color w:val="000000"/>
                <w:sz w:val="20"/>
              </w:rPr>
              <w:t>【评审指标44】恒温系统</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9756AF">
            <w:pPr>
              <w:pStyle w:val="4"/>
            </w:pPr>
            <w:r>
              <w:rPr>
                <w:rFonts w:ascii="仿宋_GB2312" w:hAnsi="仿宋_GB2312" w:eastAsia="仿宋_GB2312" w:cs="仿宋_GB2312"/>
                <w:color w:val="000000"/>
                <w:sz w:val="20"/>
              </w:rPr>
              <w:t>内置恒温系统</w:t>
            </w:r>
          </w:p>
        </w:tc>
      </w:tr>
      <w:tr w14:paraId="7D9880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354F00">
            <w:pPr>
              <w:pStyle w:val="4"/>
              <w:jc w:val="center"/>
            </w:pPr>
            <w:r>
              <w:rPr>
                <w:rFonts w:ascii="仿宋_GB2312" w:hAnsi="仿宋_GB2312" w:eastAsia="仿宋_GB2312" w:cs="仿宋_GB2312"/>
                <w:color w:val="000000"/>
                <w:sz w:val="20"/>
              </w:rPr>
              <w:t>12</w:t>
            </w:r>
          </w:p>
        </w:tc>
        <w:tc>
          <w:tcPr>
            <w:tcW w:w="1008" w:type="dxa"/>
            <w:vMerge w:val="continue"/>
            <w:tcBorders>
              <w:top w:val="nil"/>
              <w:left w:val="single" w:color="000000" w:sz="4" w:space="0"/>
              <w:bottom w:val="single" w:color="000000" w:sz="4" w:space="0"/>
              <w:right w:val="single" w:color="000000" w:sz="4" w:space="0"/>
            </w:tcBorders>
          </w:tcPr>
          <w:p w14:paraId="00F8DDBB"/>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E082AB">
            <w:pPr>
              <w:pStyle w:val="4"/>
            </w:pPr>
            <w:r>
              <w:rPr>
                <w:rFonts w:ascii="仿宋_GB2312" w:hAnsi="仿宋_GB2312" w:eastAsia="仿宋_GB2312" w:cs="仿宋_GB2312"/>
                <w:color w:val="000000"/>
                <w:sz w:val="20"/>
              </w:rPr>
              <w:t>【评审指标45】通信距离</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0AA438">
            <w:pPr>
              <w:pStyle w:val="4"/>
            </w:pPr>
            <w:r>
              <w:rPr>
                <w:rFonts w:ascii="仿宋_GB2312" w:hAnsi="仿宋_GB2312" w:eastAsia="仿宋_GB2312" w:cs="仿宋_GB2312"/>
                <w:color w:val="000000"/>
                <w:sz w:val="20"/>
              </w:rPr>
              <w:t>≥10km</w:t>
            </w:r>
          </w:p>
        </w:tc>
      </w:tr>
      <w:tr w14:paraId="450803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52B6A6">
            <w:pPr>
              <w:pStyle w:val="4"/>
              <w:jc w:val="center"/>
            </w:pPr>
            <w:r>
              <w:rPr>
                <w:rFonts w:ascii="仿宋_GB2312" w:hAnsi="仿宋_GB2312" w:eastAsia="仿宋_GB2312" w:cs="仿宋_GB2312"/>
                <w:color w:val="000000"/>
                <w:sz w:val="20"/>
              </w:rPr>
              <w:t>13</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9C1112">
            <w:pPr>
              <w:pStyle w:val="4"/>
            </w:pPr>
            <w:r>
              <w:rPr>
                <w:rFonts w:ascii="仿宋_GB2312" w:hAnsi="仿宋_GB2312" w:eastAsia="仿宋_GB2312" w:cs="仿宋_GB2312"/>
                <w:color w:val="000000"/>
                <w:sz w:val="20"/>
              </w:rPr>
              <w:t>气象监测站</w:t>
            </w:r>
          </w:p>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58AE19">
            <w:pPr>
              <w:pStyle w:val="4"/>
            </w:pPr>
            <w:r>
              <w:rPr>
                <w:rFonts w:ascii="仿宋_GB2312" w:hAnsi="仿宋_GB2312" w:eastAsia="仿宋_GB2312" w:cs="仿宋_GB2312"/>
                <w:color w:val="000000"/>
                <w:sz w:val="20"/>
              </w:rPr>
              <w:t>【评审指标46】风速测量范围</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17D0F5">
            <w:pPr>
              <w:pStyle w:val="4"/>
            </w:pPr>
            <w:r>
              <w:rPr>
                <w:rFonts w:ascii="仿宋_GB2312" w:hAnsi="仿宋_GB2312" w:eastAsia="仿宋_GB2312" w:cs="仿宋_GB2312"/>
                <w:color w:val="000000"/>
                <w:sz w:val="20"/>
              </w:rPr>
              <w:t>0-60m/s</w:t>
            </w:r>
          </w:p>
        </w:tc>
      </w:tr>
      <w:tr w14:paraId="25DDFD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727905">
            <w:pPr>
              <w:pStyle w:val="4"/>
              <w:jc w:val="center"/>
            </w:pPr>
            <w:r>
              <w:rPr>
                <w:rFonts w:ascii="仿宋_GB2312" w:hAnsi="仿宋_GB2312" w:eastAsia="仿宋_GB2312" w:cs="仿宋_GB2312"/>
                <w:color w:val="000000"/>
                <w:sz w:val="20"/>
              </w:rPr>
              <w:t>14</w:t>
            </w:r>
          </w:p>
        </w:tc>
        <w:tc>
          <w:tcPr>
            <w:tcW w:w="1008" w:type="dxa"/>
            <w:vMerge w:val="continue"/>
            <w:tcBorders>
              <w:top w:val="nil"/>
              <w:left w:val="single" w:color="000000" w:sz="4" w:space="0"/>
              <w:bottom w:val="single" w:color="000000" w:sz="4" w:space="0"/>
              <w:right w:val="single" w:color="000000" w:sz="4" w:space="0"/>
            </w:tcBorders>
          </w:tcPr>
          <w:p w14:paraId="0C9618C0"/>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33164F">
            <w:pPr>
              <w:pStyle w:val="4"/>
            </w:pPr>
            <w:r>
              <w:rPr>
                <w:rFonts w:ascii="仿宋_GB2312" w:hAnsi="仿宋_GB2312" w:eastAsia="仿宋_GB2312" w:cs="仿宋_GB2312"/>
                <w:color w:val="000000"/>
                <w:sz w:val="20"/>
              </w:rPr>
              <w:t>【评审指标47】湿度测量范围</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F485FA">
            <w:pPr>
              <w:pStyle w:val="4"/>
            </w:pPr>
            <w:r>
              <w:rPr>
                <w:rFonts w:ascii="仿宋_GB2312" w:hAnsi="仿宋_GB2312" w:eastAsia="仿宋_GB2312" w:cs="仿宋_GB2312"/>
                <w:color w:val="000000"/>
                <w:sz w:val="20"/>
              </w:rPr>
              <w:t>5%～100%</w:t>
            </w:r>
          </w:p>
        </w:tc>
      </w:tr>
      <w:tr w14:paraId="402155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65E383">
            <w:pPr>
              <w:pStyle w:val="4"/>
              <w:jc w:val="center"/>
            </w:pPr>
            <w:r>
              <w:rPr>
                <w:rFonts w:ascii="仿宋_GB2312" w:hAnsi="仿宋_GB2312" w:eastAsia="仿宋_GB2312" w:cs="仿宋_GB2312"/>
                <w:color w:val="000000"/>
                <w:sz w:val="20"/>
              </w:rPr>
              <w:t>15</w:t>
            </w:r>
          </w:p>
        </w:tc>
        <w:tc>
          <w:tcPr>
            <w:tcW w:w="1008" w:type="dxa"/>
            <w:vMerge w:val="continue"/>
            <w:tcBorders>
              <w:top w:val="nil"/>
              <w:left w:val="single" w:color="000000" w:sz="4" w:space="0"/>
              <w:bottom w:val="single" w:color="000000" w:sz="4" w:space="0"/>
              <w:right w:val="single" w:color="000000" w:sz="4" w:space="0"/>
            </w:tcBorders>
          </w:tcPr>
          <w:p w14:paraId="1B610698"/>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9C465A">
            <w:pPr>
              <w:pStyle w:val="4"/>
            </w:pPr>
            <w:r>
              <w:rPr>
                <w:rFonts w:ascii="仿宋_GB2312" w:hAnsi="仿宋_GB2312" w:eastAsia="仿宋_GB2312" w:cs="仿宋_GB2312"/>
                <w:color w:val="000000"/>
                <w:sz w:val="20"/>
              </w:rPr>
              <w:t>【评审指标48】防护等级</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D0F1D4">
            <w:pPr>
              <w:pStyle w:val="4"/>
            </w:pPr>
            <w:r>
              <w:rPr>
                <w:rFonts w:ascii="仿宋_GB2312" w:hAnsi="仿宋_GB2312" w:eastAsia="仿宋_GB2312" w:cs="仿宋_GB2312"/>
                <w:color w:val="000000"/>
                <w:sz w:val="20"/>
              </w:rPr>
              <w:t>≥IP65</w:t>
            </w:r>
          </w:p>
        </w:tc>
      </w:tr>
      <w:tr w14:paraId="049EEE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16A69B">
            <w:pPr>
              <w:pStyle w:val="4"/>
              <w:jc w:val="center"/>
            </w:pPr>
            <w:r>
              <w:rPr>
                <w:rFonts w:ascii="仿宋_GB2312" w:hAnsi="仿宋_GB2312" w:eastAsia="仿宋_GB2312" w:cs="仿宋_GB2312"/>
                <w:color w:val="000000"/>
                <w:sz w:val="20"/>
              </w:rPr>
              <w:t>16</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4C81FA">
            <w:pPr>
              <w:pStyle w:val="4"/>
            </w:pPr>
            <w:r>
              <w:rPr>
                <w:rFonts w:ascii="仿宋_GB2312" w:hAnsi="仿宋_GB2312" w:eastAsia="仿宋_GB2312" w:cs="仿宋_GB2312"/>
                <w:color w:val="000000"/>
                <w:sz w:val="20"/>
              </w:rPr>
              <w:t>外部监控</w:t>
            </w:r>
          </w:p>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00881C">
            <w:pPr>
              <w:pStyle w:val="4"/>
            </w:pPr>
            <w:r>
              <w:rPr>
                <w:rFonts w:ascii="仿宋_GB2312" w:hAnsi="仿宋_GB2312" w:eastAsia="仿宋_GB2312" w:cs="仿宋_GB2312"/>
                <w:color w:val="000000"/>
                <w:sz w:val="20"/>
              </w:rPr>
              <w:t>【评审指标49】传感器类型</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116304">
            <w:pPr>
              <w:pStyle w:val="4"/>
            </w:pPr>
            <w:r>
              <w:rPr>
                <w:rFonts w:ascii="仿宋_GB2312" w:hAnsi="仿宋_GB2312" w:eastAsia="仿宋_GB2312" w:cs="仿宋_GB2312"/>
                <w:color w:val="000000"/>
                <w:sz w:val="20"/>
              </w:rPr>
              <w:t>≥1/2.7英寸CMOS</w:t>
            </w:r>
          </w:p>
        </w:tc>
      </w:tr>
      <w:tr w14:paraId="3D3C8D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8A55D5">
            <w:pPr>
              <w:pStyle w:val="4"/>
              <w:jc w:val="center"/>
            </w:pPr>
            <w:r>
              <w:rPr>
                <w:rFonts w:ascii="仿宋_GB2312" w:hAnsi="仿宋_GB2312" w:eastAsia="仿宋_GB2312" w:cs="仿宋_GB2312"/>
                <w:color w:val="000000"/>
                <w:sz w:val="20"/>
              </w:rPr>
              <w:t>17</w:t>
            </w:r>
          </w:p>
        </w:tc>
        <w:tc>
          <w:tcPr>
            <w:tcW w:w="1008" w:type="dxa"/>
            <w:vMerge w:val="continue"/>
            <w:tcBorders>
              <w:top w:val="nil"/>
              <w:left w:val="single" w:color="000000" w:sz="4" w:space="0"/>
              <w:bottom w:val="single" w:color="000000" w:sz="4" w:space="0"/>
              <w:right w:val="single" w:color="000000" w:sz="4" w:space="0"/>
            </w:tcBorders>
          </w:tcPr>
          <w:p w14:paraId="60ACDD83"/>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35D773">
            <w:pPr>
              <w:pStyle w:val="4"/>
            </w:pPr>
            <w:r>
              <w:rPr>
                <w:rFonts w:ascii="仿宋_GB2312" w:hAnsi="仿宋_GB2312" w:eastAsia="仿宋_GB2312" w:cs="仿宋_GB2312"/>
                <w:color w:val="000000"/>
                <w:sz w:val="20"/>
              </w:rPr>
              <w:t>【评审指标50】镜头焦距</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5DBB6F">
            <w:pPr>
              <w:pStyle w:val="4"/>
            </w:pPr>
            <w:r>
              <w:rPr>
                <w:rFonts w:ascii="仿宋_GB2312" w:hAnsi="仿宋_GB2312" w:eastAsia="仿宋_GB2312" w:cs="仿宋_GB2312"/>
                <w:color w:val="000000"/>
                <w:sz w:val="20"/>
              </w:rPr>
              <w:t>≤4mm</w:t>
            </w:r>
          </w:p>
        </w:tc>
      </w:tr>
      <w:tr w14:paraId="06601F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5768FA">
            <w:pPr>
              <w:pStyle w:val="4"/>
              <w:jc w:val="center"/>
            </w:pPr>
            <w:r>
              <w:rPr>
                <w:rFonts w:ascii="仿宋_GB2312" w:hAnsi="仿宋_GB2312" w:eastAsia="仿宋_GB2312" w:cs="仿宋_GB2312"/>
                <w:color w:val="000000"/>
                <w:sz w:val="20"/>
              </w:rPr>
              <w:t>18</w:t>
            </w:r>
          </w:p>
        </w:tc>
        <w:tc>
          <w:tcPr>
            <w:tcW w:w="1008" w:type="dxa"/>
            <w:vMerge w:val="continue"/>
            <w:tcBorders>
              <w:top w:val="nil"/>
              <w:left w:val="single" w:color="000000" w:sz="4" w:space="0"/>
              <w:bottom w:val="single" w:color="000000" w:sz="4" w:space="0"/>
              <w:right w:val="single" w:color="000000" w:sz="4" w:space="0"/>
            </w:tcBorders>
          </w:tcPr>
          <w:p w14:paraId="33C41BF0"/>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50C646">
            <w:pPr>
              <w:pStyle w:val="4"/>
            </w:pPr>
            <w:r>
              <w:rPr>
                <w:rFonts w:ascii="仿宋_GB2312" w:hAnsi="仿宋_GB2312" w:eastAsia="仿宋_GB2312" w:cs="仿宋_GB2312"/>
                <w:color w:val="000000"/>
                <w:sz w:val="20"/>
              </w:rPr>
              <w:t>【评审指标51】最大图像尺寸</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2ED597">
            <w:pPr>
              <w:pStyle w:val="4"/>
            </w:pPr>
            <w:r>
              <w:rPr>
                <w:rFonts w:ascii="仿宋_GB2312" w:hAnsi="仿宋_GB2312" w:eastAsia="仿宋_GB2312" w:cs="仿宋_GB2312"/>
                <w:color w:val="000000"/>
                <w:sz w:val="20"/>
              </w:rPr>
              <w:t>≥2304×1296</w:t>
            </w:r>
          </w:p>
        </w:tc>
      </w:tr>
      <w:tr w14:paraId="6EC8AB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7B4622">
            <w:pPr>
              <w:pStyle w:val="4"/>
              <w:jc w:val="center"/>
            </w:pPr>
            <w:r>
              <w:rPr>
                <w:rFonts w:ascii="仿宋_GB2312" w:hAnsi="仿宋_GB2312" w:eastAsia="仿宋_GB2312" w:cs="仿宋_GB2312"/>
                <w:color w:val="000000"/>
                <w:sz w:val="20"/>
              </w:rPr>
              <w:t>19</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BFE38E">
            <w:pPr>
              <w:pStyle w:val="4"/>
            </w:pPr>
            <w:r>
              <w:rPr>
                <w:rFonts w:ascii="仿宋_GB2312" w:hAnsi="仿宋_GB2312" w:eastAsia="仿宋_GB2312" w:cs="仿宋_GB2312"/>
                <w:color w:val="000000"/>
                <w:sz w:val="20"/>
              </w:rPr>
              <w:t>UPS电源</w:t>
            </w:r>
          </w:p>
        </w:tc>
        <w:tc>
          <w:tcPr>
            <w:tcW w:w="22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87303C">
            <w:pPr>
              <w:pStyle w:val="4"/>
            </w:pPr>
            <w:r>
              <w:rPr>
                <w:rFonts w:ascii="仿宋_GB2312" w:hAnsi="仿宋_GB2312" w:eastAsia="仿宋_GB2312" w:cs="仿宋_GB2312"/>
                <w:color w:val="000000"/>
                <w:sz w:val="20"/>
              </w:rPr>
              <w:t>【评审指标52】待机续航</w:t>
            </w:r>
          </w:p>
        </w:tc>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C7088B">
            <w:pPr>
              <w:pStyle w:val="4"/>
            </w:pPr>
            <w:r>
              <w:rPr>
                <w:rFonts w:ascii="仿宋_GB2312" w:hAnsi="仿宋_GB2312" w:eastAsia="仿宋_GB2312" w:cs="仿宋_GB2312"/>
                <w:color w:val="000000"/>
                <w:sz w:val="20"/>
              </w:rPr>
              <w:t>≥90分钟；</w:t>
            </w:r>
            <w:r>
              <w:rPr>
                <w:rFonts w:ascii="仿宋_GB2312" w:hAnsi="仿宋_GB2312" w:eastAsia="仿宋_GB2312" w:cs="仿宋_GB2312"/>
                <w:b/>
                <w:color w:val="000000"/>
                <w:sz w:val="20"/>
              </w:rPr>
              <w:t>（须提供国家认可的第三方检测机构出具的检测报告佐证）</w:t>
            </w:r>
          </w:p>
        </w:tc>
      </w:tr>
    </w:tbl>
    <w:p w14:paraId="066D3513">
      <w:pPr>
        <w:pStyle w:val="4"/>
        <w:jc w:val="both"/>
      </w:pPr>
      <w:r>
        <w:rPr>
          <w:rFonts w:ascii="仿宋_GB2312" w:hAnsi="仿宋_GB2312" w:eastAsia="仿宋_GB2312" w:cs="仿宋_GB2312"/>
          <w:b/>
          <w:sz w:val="20"/>
        </w:rPr>
        <w:t>（4）智能换电机库-无人机技术参数要求</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52"/>
        <w:gridCol w:w="963"/>
        <w:gridCol w:w="1986"/>
        <w:gridCol w:w="4604"/>
      </w:tblGrid>
      <w:tr w14:paraId="660AE0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04F4035A">
            <w:pPr>
              <w:pStyle w:val="4"/>
            </w:pPr>
            <w:r>
              <w:rPr>
                <w:rFonts w:ascii="仿宋_GB2312" w:hAnsi="仿宋_GB2312" w:eastAsia="仿宋_GB2312" w:cs="仿宋_GB2312"/>
                <w:b/>
                <w:color w:val="000000"/>
                <w:sz w:val="20"/>
              </w:rPr>
              <w:t>序号</w:t>
            </w:r>
          </w:p>
        </w:tc>
        <w:tc>
          <w:tcPr>
            <w:tcW w:w="963"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0917BE2">
            <w:pPr>
              <w:pStyle w:val="4"/>
            </w:pPr>
            <w:r>
              <w:rPr>
                <w:rFonts w:ascii="仿宋_GB2312" w:hAnsi="仿宋_GB2312" w:eastAsia="仿宋_GB2312" w:cs="仿宋_GB2312"/>
                <w:b/>
                <w:color w:val="000000"/>
                <w:sz w:val="20"/>
              </w:rPr>
              <w:t>类别</w:t>
            </w:r>
          </w:p>
        </w:tc>
        <w:tc>
          <w:tcPr>
            <w:tcW w:w="1986"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F3600CB">
            <w:pPr>
              <w:pStyle w:val="4"/>
            </w:pPr>
            <w:r>
              <w:rPr>
                <w:rFonts w:ascii="仿宋_GB2312" w:hAnsi="仿宋_GB2312" w:eastAsia="仿宋_GB2312" w:cs="仿宋_GB2312"/>
                <w:b/>
                <w:color w:val="000000"/>
                <w:sz w:val="20"/>
              </w:rPr>
              <w:t>参数名称</w:t>
            </w:r>
          </w:p>
        </w:tc>
        <w:tc>
          <w:tcPr>
            <w:tcW w:w="460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EE51E4D">
            <w:pPr>
              <w:pStyle w:val="4"/>
            </w:pPr>
            <w:r>
              <w:rPr>
                <w:rFonts w:ascii="仿宋_GB2312" w:hAnsi="仿宋_GB2312" w:eastAsia="仿宋_GB2312" w:cs="仿宋_GB2312"/>
                <w:b/>
                <w:color w:val="000000"/>
                <w:sz w:val="20"/>
              </w:rPr>
              <w:t>参数要求</w:t>
            </w:r>
          </w:p>
        </w:tc>
      </w:tr>
      <w:tr w14:paraId="1E6DA5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BA74F0">
            <w:pPr>
              <w:pStyle w:val="4"/>
              <w:jc w:val="center"/>
            </w:pPr>
            <w:r>
              <w:rPr>
                <w:rFonts w:ascii="仿宋_GB2312" w:hAnsi="仿宋_GB2312" w:eastAsia="仿宋_GB2312" w:cs="仿宋_GB2312"/>
                <w:color w:val="000000"/>
                <w:sz w:val="20"/>
              </w:rPr>
              <w:t>1</w:t>
            </w:r>
          </w:p>
        </w:tc>
        <w:tc>
          <w:tcPr>
            <w:tcW w:w="96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EB0C38">
            <w:pPr>
              <w:pStyle w:val="4"/>
            </w:pPr>
            <w:r>
              <w:rPr>
                <w:rFonts w:ascii="仿宋_GB2312" w:hAnsi="仿宋_GB2312" w:eastAsia="仿宋_GB2312" w:cs="仿宋_GB2312"/>
                <w:color w:val="000000"/>
                <w:sz w:val="20"/>
              </w:rPr>
              <w:t>无人机</w:t>
            </w:r>
          </w:p>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3670D2">
            <w:pPr>
              <w:pStyle w:val="4"/>
            </w:pPr>
            <w:r>
              <w:rPr>
                <w:rFonts w:ascii="仿宋_GB2312" w:hAnsi="仿宋_GB2312" w:eastAsia="仿宋_GB2312" w:cs="仿宋_GB2312"/>
                <w:color w:val="000000"/>
                <w:sz w:val="20"/>
              </w:rPr>
              <w:t>【评审指标53】对称电机轴距</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E74850">
            <w:pPr>
              <w:pStyle w:val="4"/>
            </w:pPr>
            <w:r>
              <w:rPr>
                <w:rFonts w:ascii="仿宋_GB2312" w:hAnsi="仿宋_GB2312" w:eastAsia="仿宋_GB2312" w:cs="仿宋_GB2312"/>
                <w:color w:val="000000"/>
                <w:sz w:val="20"/>
              </w:rPr>
              <w:t>≤1200mm</w:t>
            </w:r>
          </w:p>
        </w:tc>
      </w:tr>
      <w:tr w14:paraId="5179C9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2F486A">
            <w:pPr>
              <w:pStyle w:val="4"/>
              <w:jc w:val="center"/>
            </w:pPr>
            <w:r>
              <w:rPr>
                <w:rFonts w:ascii="仿宋_GB2312" w:hAnsi="仿宋_GB2312" w:eastAsia="仿宋_GB2312" w:cs="仿宋_GB2312"/>
                <w:color w:val="000000"/>
                <w:sz w:val="20"/>
              </w:rPr>
              <w:t>2</w:t>
            </w:r>
          </w:p>
        </w:tc>
        <w:tc>
          <w:tcPr>
            <w:tcW w:w="963" w:type="dxa"/>
            <w:vMerge w:val="continue"/>
            <w:tcBorders>
              <w:top w:val="nil"/>
              <w:left w:val="single" w:color="000000" w:sz="4" w:space="0"/>
              <w:bottom w:val="single" w:color="000000" w:sz="4" w:space="0"/>
              <w:right w:val="single" w:color="000000" w:sz="4" w:space="0"/>
            </w:tcBorders>
          </w:tcPr>
          <w:p w14:paraId="20A427BF"/>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7DD62C">
            <w:pPr>
              <w:pStyle w:val="4"/>
            </w:pPr>
            <w:r>
              <w:rPr>
                <w:rFonts w:ascii="仿宋_GB2312" w:hAnsi="仿宋_GB2312" w:eastAsia="仿宋_GB2312" w:cs="仿宋_GB2312"/>
                <w:color w:val="000000"/>
                <w:sz w:val="20"/>
              </w:rPr>
              <w:t>【评审指标54】最大挂载重量</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3E555D">
            <w:pPr>
              <w:pStyle w:val="4"/>
            </w:pPr>
            <w:r>
              <w:rPr>
                <w:rFonts w:ascii="仿宋_GB2312" w:hAnsi="仿宋_GB2312" w:eastAsia="仿宋_GB2312" w:cs="仿宋_GB2312"/>
                <w:color w:val="000000"/>
                <w:sz w:val="20"/>
              </w:rPr>
              <w:t>≥5kg；</w:t>
            </w:r>
            <w:r>
              <w:rPr>
                <w:rFonts w:ascii="仿宋_GB2312" w:hAnsi="仿宋_GB2312" w:eastAsia="仿宋_GB2312" w:cs="仿宋_GB2312"/>
                <w:b/>
                <w:color w:val="000000"/>
                <w:sz w:val="20"/>
              </w:rPr>
              <w:t>（须提供国家认可的第三方检测机构出具的检测报告佐证）</w:t>
            </w:r>
          </w:p>
        </w:tc>
      </w:tr>
      <w:tr w14:paraId="07B54C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EB3EFB">
            <w:pPr>
              <w:pStyle w:val="4"/>
              <w:jc w:val="center"/>
            </w:pPr>
            <w:r>
              <w:rPr>
                <w:rFonts w:ascii="仿宋_GB2312" w:hAnsi="仿宋_GB2312" w:eastAsia="仿宋_GB2312" w:cs="仿宋_GB2312"/>
                <w:color w:val="000000"/>
                <w:sz w:val="20"/>
              </w:rPr>
              <w:t>3</w:t>
            </w:r>
          </w:p>
        </w:tc>
        <w:tc>
          <w:tcPr>
            <w:tcW w:w="963" w:type="dxa"/>
            <w:vMerge w:val="continue"/>
            <w:tcBorders>
              <w:top w:val="nil"/>
              <w:left w:val="single" w:color="000000" w:sz="4" w:space="0"/>
              <w:bottom w:val="single" w:color="000000" w:sz="4" w:space="0"/>
              <w:right w:val="single" w:color="000000" w:sz="4" w:space="0"/>
            </w:tcBorders>
          </w:tcPr>
          <w:p w14:paraId="476C37D4"/>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7D88C1">
            <w:pPr>
              <w:pStyle w:val="4"/>
            </w:pPr>
            <w:r>
              <w:rPr>
                <w:rFonts w:ascii="仿宋_GB2312" w:hAnsi="仿宋_GB2312" w:eastAsia="仿宋_GB2312" w:cs="仿宋_GB2312"/>
                <w:color w:val="000000"/>
                <w:sz w:val="20"/>
              </w:rPr>
              <w:t>【评审指标55】最大起飞重量</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3A2906">
            <w:pPr>
              <w:pStyle w:val="4"/>
            </w:pPr>
            <w:r>
              <w:rPr>
                <w:rFonts w:ascii="仿宋_GB2312" w:hAnsi="仿宋_GB2312" w:eastAsia="仿宋_GB2312" w:cs="仿宋_GB2312"/>
                <w:color w:val="000000"/>
                <w:sz w:val="20"/>
              </w:rPr>
              <w:t>≤25kg</w:t>
            </w:r>
          </w:p>
        </w:tc>
      </w:tr>
      <w:tr w14:paraId="7F1FC8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47FB01">
            <w:pPr>
              <w:pStyle w:val="4"/>
              <w:jc w:val="center"/>
            </w:pPr>
            <w:r>
              <w:rPr>
                <w:rFonts w:ascii="仿宋_GB2312" w:hAnsi="仿宋_GB2312" w:eastAsia="仿宋_GB2312" w:cs="仿宋_GB2312"/>
                <w:color w:val="000000"/>
                <w:sz w:val="20"/>
              </w:rPr>
              <w:t>4</w:t>
            </w:r>
          </w:p>
        </w:tc>
        <w:tc>
          <w:tcPr>
            <w:tcW w:w="963" w:type="dxa"/>
            <w:vMerge w:val="continue"/>
            <w:tcBorders>
              <w:top w:val="nil"/>
              <w:left w:val="single" w:color="000000" w:sz="4" w:space="0"/>
              <w:bottom w:val="single" w:color="000000" w:sz="4" w:space="0"/>
              <w:right w:val="single" w:color="000000" w:sz="4" w:space="0"/>
            </w:tcBorders>
          </w:tcPr>
          <w:p w14:paraId="779039B7"/>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46D4C2">
            <w:pPr>
              <w:pStyle w:val="4"/>
            </w:pPr>
            <w:r>
              <w:rPr>
                <w:rFonts w:ascii="仿宋_GB2312" w:hAnsi="仿宋_GB2312" w:eastAsia="仿宋_GB2312" w:cs="仿宋_GB2312"/>
                <w:color w:val="000000"/>
                <w:sz w:val="20"/>
              </w:rPr>
              <w:t>【评审指标56】最大飞行速度</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666C19">
            <w:pPr>
              <w:pStyle w:val="4"/>
            </w:pPr>
            <w:r>
              <w:rPr>
                <w:rFonts w:ascii="仿宋_GB2312" w:hAnsi="仿宋_GB2312" w:eastAsia="仿宋_GB2312" w:cs="仿宋_GB2312"/>
                <w:color w:val="000000"/>
                <w:sz w:val="20"/>
              </w:rPr>
              <w:t>水平飞行≥15m/s；上升速度≥5m/s；下降速度≥5m/s</w:t>
            </w:r>
          </w:p>
        </w:tc>
      </w:tr>
      <w:tr w14:paraId="0DE475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70BEDD">
            <w:pPr>
              <w:pStyle w:val="4"/>
              <w:jc w:val="center"/>
            </w:pPr>
            <w:r>
              <w:rPr>
                <w:rFonts w:ascii="仿宋_GB2312" w:hAnsi="仿宋_GB2312" w:eastAsia="仿宋_GB2312" w:cs="仿宋_GB2312"/>
                <w:color w:val="000000"/>
                <w:sz w:val="20"/>
              </w:rPr>
              <w:t>5</w:t>
            </w:r>
          </w:p>
        </w:tc>
        <w:tc>
          <w:tcPr>
            <w:tcW w:w="963" w:type="dxa"/>
            <w:vMerge w:val="continue"/>
            <w:tcBorders>
              <w:top w:val="nil"/>
              <w:left w:val="single" w:color="000000" w:sz="4" w:space="0"/>
              <w:bottom w:val="single" w:color="000000" w:sz="4" w:space="0"/>
              <w:right w:val="single" w:color="000000" w:sz="4" w:space="0"/>
            </w:tcBorders>
          </w:tcPr>
          <w:p w14:paraId="1BAB7B96"/>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C605C1">
            <w:pPr>
              <w:pStyle w:val="4"/>
            </w:pPr>
            <w:r>
              <w:rPr>
                <w:rFonts w:ascii="仿宋_GB2312" w:hAnsi="仿宋_GB2312" w:eastAsia="仿宋_GB2312" w:cs="仿宋_GB2312"/>
                <w:color w:val="000000"/>
                <w:sz w:val="20"/>
              </w:rPr>
              <w:t>【评审指标57】最大作业半径</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A15324">
            <w:pPr>
              <w:pStyle w:val="4"/>
            </w:pPr>
            <w:r>
              <w:rPr>
                <w:rFonts w:ascii="仿宋_GB2312" w:hAnsi="仿宋_GB2312" w:eastAsia="仿宋_GB2312" w:cs="仿宋_GB2312"/>
                <w:color w:val="000000"/>
                <w:sz w:val="20"/>
              </w:rPr>
              <w:t>≥10km；</w:t>
            </w:r>
          </w:p>
        </w:tc>
      </w:tr>
      <w:tr w14:paraId="5E540D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677117">
            <w:pPr>
              <w:pStyle w:val="4"/>
              <w:jc w:val="center"/>
            </w:pPr>
            <w:r>
              <w:rPr>
                <w:rFonts w:ascii="仿宋_GB2312" w:hAnsi="仿宋_GB2312" w:eastAsia="仿宋_GB2312" w:cs="仿宋_GB2312"/>
                <w:color w:val="000000"/>
                <w:sz w:val="20"/>
              </w:rPr>
              <w:t>6</w:t>
            </w:r>
          </w:p>
        </w:tc>
        <w:tc>
          <w:tcPr>
            <w:tcW w:w="963" w:type="dxa"/>
            <w:vMerge w:val="continue"/>
            <w:tcBorders>
              <w:top w:val="nil"/>
              <w:left w:val="single" w:color="000000" w:sz="4" w:space="0"/>
              <w:bottom w:val="single" w:color="000000" w:sz="4" w:space="0"/>
              <w:right w:val="single" w:color="000000" w:sz="4" w:space="0"/>
            </w:tcBorders>
          </w:tcPr>
          <w:p w14:paraId="079611B9"/>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2A67B0">
            <w:pPr>
              <w:pStyle w:val="4"/>
            </w:pPr>
            <w:r>
              <w:rPr>
                <w:rFonts w:ascii="仿宋_GB2312" w:hAnsi="仿宋_GB2312" w:eastAsia="仿宋_GB2312" w:cs="仿宋_GB2312"/>
                <w:color w:val="000000"/>
                <w:sz w:val="20"/>
              </w:rPr>
              <w:t>【评审指标58】最大信号有效距离</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E975AF">
            <w:pPr>
              <w:pStyle w:val="4"/>
            </w:pPr>
            <w:r>
              <w:rPr>
                <w:rFonts w:ascii="仿宋_GB2312" w:hAnsi="仿宋_GB2312" w:eastAsia="仿宋_GB2312" w:cs="仿宋_GB2312"/>
                <w:color w:val="000000"/>
                <w:sz w:val="20"/>
              </w:rPr>
              <w:t>≥10km</w:t>
            </w:r>
            <w:r>
              <w:rPr>
                <w:rFonts w:ascii="仿宋_GB2312" w:hAnsi="仿宋_GB2312" w:eastAsia="仿宋_GB2312" w:cs="仿宋_GB2312"/>
                <w:b/>
                <w:color w:val="000000"/>
                <w:sz w:val="20"/>
              </w:rPr>
              <w:t>（须提供国家认可的第三方检测机构出具的检测报告佐证）</w:t>
            </w:r>
          </w:p>
        </w:tc>
      </w:tr>
      <w:tr w14:paraId="515D2A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2C8BBA">
            <w:pPr>
              <w:pStyle w:val="4"/>
              <w:jc w:val="center"/>
            </w:pPr>
            <w:r>
              <w:rPr>
                <w:rFonts w:ascii="仿宋_GB2312" w:hAnsi="仿宋_GB2312" w:eastAsia="仿宋_GB2312" w:cs="仿宋_GB2312"/>
                <w:color w:val="000000"/>
                <w:sz w:val="20"/>
              </w:rPr>
              <w:t>7</w:t>
            </w:r>
          </w:p>
        </w:tc>
        <w:tc>
          <w:tcPr>
            <w:tcW w:w="963" w:type="dxa"/>
            <w:vMerge w:val="continue"/>
            <w:tcBorders>
              <w:top w:val="nil"/>
              <w:left w:val="single" w:color="000000" w:sz="4" w:space="0"/>
              <w:bottom w:val="single" w:color="000000" w:sz="4" w:space="0"/>
              <w:right w:val="single" w:color="000000" w:sz="4" w:space="0"/>
            </w:tcBorders>
          </w:tcPr>
          <w:p w14:paraId="21002D8E"/>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02D0D9">
            <w:pPr>
              <w:pStyle w:val="4"/>
            </w:pPr>
            <w:r>
              <w:rPr>
                <w:rFonts w:ascii="仿宋_GB2312" w:hAnsi="仿宋_GB2312" w:eastAsia="仿宋_GB2312" w:cs="仿宋_GB2312"/>
                <w:color w:val="000000"/>
                <w:sz w:val="20"/>
              </w:rPr>
              <w:t>【评审指标59】最长飞行时间</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70358D">
            <w:pPr>
              <w:pStyle w:val="4"/>
            </w:pPr>
            <w:r>
              <w:rPr>
                <w:rFonts w:ascii="仿宋_GB2312" w:hAnsi="仿宋_GB2312" w:eastAsia="仿宋_GB2312" w:cs="仿宋_GB2312"/>
                <w:color w:val="000000"/>
                <w:sz w:val="20"/>
              </w:rPr>
              <w:t>空载≥55分钟；</w:t>
            </w:r>
            <w:r>
              <w:rPr>
                <w:rFonts w:ascii="仿宋_GB2312" w:hAnsi="仿宋_GB2312" w:eastAsia="仿宋_GB2312" w:cs="仿宋_GB2312"/>
                <w:b/>
                <w:color w:val="000000"/>
                <w:sz w:val="20"/>
              </w:rPr>
              <w:t>（须提供国家认可的第三方检测机构出具的检测报告佐证）</w:t>
            </w:r>
          </w:p>
        </w:tc>
      </w:tr>
      <w:tr w14:paraId="7CACFE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6AD038">
            <w:pPr>
              <w:pStyle w:val="4"/>
              <w:jc w:val="center"/>
            </w:pPr>
            <w:r>
              <w:rPr>
                <w:rFonts w:ascii="仿宋_GB2312" w:hAnsi="仿宋_GB2312" w:eastAsia="仿宋_GB2312" w:cs="仿宋_GB2312"/>
                <w:color w:val="000000"/>
                <w:sz w:val="20"/>
              </w:rPr>
              <w:t>8</w:t>
            </w:r>
          </w:p>
        </w:tc>
        <w:tc>
          <w:tcPr>
            <w:tcW w:w="963" w:type="dxa"/>
            <w:vMerge w:val="continue"/>
            <w:tcBorders>
              <w:top w:val="nil"/>
              <w:left w:val="single" w:color="000000" w:sz="4" w:space="0"/>
              <w:bottom w:val="single" w:color="000000" w:sz="4" w:space="0"/>
              <w:right w:val="single" w:color="000000" w:sz="4" w:space="0"/>
            </w:tcBorders>
          </w:tcPr>
          <w:p w14:paraId="4CDDAFC5"/>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9E9323">
            <w:pPr>
              <w:pStyle w:val="4"/>
            </w:pPr>
            <w:r>
              <w:rPr>
                <w:rFonts w:ascii="仿宋_GB2312" w:hAnsi="仿宋_GB2312" w:eastAsia="仿宋_GB2312" w:cs="仿宋_GB2312"/>
                <w:color w:val="000000"/>
                <w:sz w:val="20"/>
              </w:rPr>
              <w:t>【评审指标60】抗风能力</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1C29DE">
            <w:pPr>
              <w:pStyle w:val="4"/>
            </w:pPr>
            <w:r>
              <w:rPr>
                <w:rFonts w:ascii="仿宋_GB2312" w:hAnsi="仿宋_GB2312" w:eastAsia="仿宋_GB2312" w:cs="仿宋_GB2312"/>
                <w:color w:val="000000"/>
                <w:sz w:val="20"/>
              </w:rPr>
              <w:t>≥6级或12m/s；</w:t>
            </w:r>
          </w:p>
        </w:tc>
      </w:tr>
      <w:tr w14:paraId="7D5D31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9EE962">
            <w:pPr>
              <w:pStyle w:val="4"/>
              <w:jc w:val="center"/>
            </w:pPr>
            <w:r>
              <w:rPr>
                <w:rFonts w:ascii="仿宋_GB2312" w:hAnsi="仿宋_GB2312" w:eastAsia="仿宋_GB2312" w:cs="仿宋_GB2312"/>
                <w:color w:val="000000"/>
                <w:sz w:val="20"/>
              </w:rPr>
              <w:t>9</w:t>
            </w:r>
          </w:p>
        </w:tc>
        <w:tc>
          <w:tcPr>
            <w:tcW w:w="963" w:type="dxa"/>
            <w:vMerge w:val="continue"/>
            <w:tcBorders>
              <w:top w:val="nil"/>
              <w:left w:val="single" w:color="000000" w:sz="4" w:space="0"/>
              <w:bottom w:val="single" w:color="000000" w:sz="4" w:space="0"/>
              <w:right w:val="single" w:color="000000" w:sz="4" w:space="0"/>
            </w:tcBorders>
          </w:tcPr>
          <w:p w14:paraId="19464BC8"/>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017DAF">
            <w:pPr>
              <w:pStyle w:val="4"/>
            </w:pPr>
            <w:r>
              <w:rPr>
                <w:rFonts w:ascii="仿宋_GB2312" w:hAnsi="仿宋_GB2312" w:eastAsia="仿宋_GB2312" w:cs="仿宋_GB2312"/>
                <w:color w:val="000000"/>
                <w:sz w:val="20"/>
              </w:rPr>
              <w:t>【评审指标61】IP防护等级</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DAEAE5">
            <w:pPr>
              <w:pStyle w:val="4"/>
            </w:pPr>
            <w:r>
              <w:rPr>
                <w:rFonts w:ascii="仿宋_GB2312" w:hAnsi="仿宋_GB2312" w:eastAsia="仿宋_GB2312" w:cs="仿宋_GB2312"/>
                <w:color w:val="000000"/>
                <w:sz w:val="20"/>
              </w:rPr>
              <w:t>≥IP54</w:t>
            </w:r>
          </w:p>
        </w:tc>
      </w:tr>
      <w:tr w14:paraId="73A29F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B4CB94">
            <w:pPr>
              <w:pStyle w:val="4"/>
              <w:jc w:val="center"/>
            </w:pPr>
            <w:r>
              <w:rPr>
                <w:rFonts w:ascii="仿宋_GB2312" w:hAnsi="仿宋_GB2312" w:eastAsia="仿宋_GB2312" w:cs="仿宋_GB2312"/>
                <w:color w:val="000000"/>
                <w:sz w:val="20"/>
              </w:rPr>
              <w:t>10</w:t>
            </w:r>
          </w:p>
        </w:tc>
        <w:tc>
          <w:tcPr>
            <w:tcW w:w="963" w:type="dxa"/>
            <w:vMerge w:val="continue"/>
            <w:tcBorders>
              <w:top w:val="nil"/>
              <w:left w:val="single" w:color="000000" w:sz="4" w:space="0"/>
              <w:bottom w:val="single" w:color="000000" w:sz="4" w:space="0"/>
              <w:right w:val="single" w:color="000000" w:sz="4" w:space="0"/>
            </w:tcBorders>
          </w:tcPr>
          <w:p w14:paraId="627A67EF"/>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24C654">
            <w:pPr>
              <w:pStyle w:val="4"/>
            </w:pPr>
            <w:r>
              <w:rPr>
                <w:rFonts w:ascii="仿宋_GB2312" w:hAnsi="仿宋_GB2312" w:eastAsia="仿宋_GB2312" w:cs="仿宋_GB2312"/>
                <w:color w:val="000000"/>
                <w:sz w:val="20"/>
              </w:rPr>
              <w:t>【评审指标62】悬停精度</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C92E18">
            <w:pPr>
              <w:pStyle w:val="4"/>
            </w:pPr>
            <w:r>
              <w:rPr>
                <w:rFonts w:ascii="仿宋_GB2312" w:hAnsi="仿宋_GB2312" w:eastAsia="仿宋_GB2312" w:cs="仿宋_GB2312"/>
                <w:color w:val="000000"/>
                <w:sz w:val="20"/>
              </w:rPr>
              <w:t>垂直：≤±0.3m（RTK），≤±0.8m（GPS）</w:t>
            </w:r>
            <w:r>
              <w:br w:type="textWrapping"/>
            </w:r>
            <w:r>
              <w:rPr>
                <w:rFonts w:ascii="仿宋_GB2312" w:hAnsi="仿宋_GB2312" w:eastAsia="仿宋_GB2312" w:cs="仿宋_GB2312"/>
                <w:color w:val="000000"/>
                <w:sz w:val="20"/>
              </w:rPr>
              <w:t>水平：≤±0.3m（RTK），≤±0.9m（GPS）</w:t>
            </w:r>
          </w:p>
          <w:p w14:paraId="60A0D2E2">
            <w:pPr>
              <w:pStyle w:val="4"/>
            </w:pPr>
          </w:p>
        </w:tc>
      </w:tr>
      <w:tr w14:paraId="502312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3F17DA">
            <w:pPr>
              <w:pStyle w:val="4"/>
              <w:jc w:val="center"/>
            </w:pPr>
            <w:r>
              <w:rPr>
                <w:rFonts w:ascii="仿宋_GB2312" w:hAnsi="仿宋_GB2312" w:eastAsia="仿宋_GB2312" w:cs="仿宋_GB2312"/>
                <w:color w:val="000000"/>
                <w:sz w:val="20"/>
              </w:rPr>
              <w:t>11</w:t>
            </w:r>
          </w:p>
        </w:tc>
        <w:tc>
          <w:tcPr>
            <w:tcW w:w="963" w:type="dxa"/>
            <w:vMerge w:val="continue"/>
            <w:tcBorders>
              <w:top w:val="nil"/>
              <w:left w:val="single" w:color="000000" w:sz="4" w:space="0"/>
              <w:bottom w:val="single" w:color="000000" w:sz="4" w:space="0"/>
              <w:right w:val="single" w:color="000000" w:sz="4" w:space="0"/>
            </w:tcBorders>
          </w:tcPr>
          <w:p w14:paraId="39F4E8AF"/>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A16C51">
            <w:pPr>
              <w:pStyle w:val="4"/>
            </w:pPr>
            <w:r>
              <w:rPr>
                <w:rFonts w:ascii="仿宋_GB2312" w:hAnsi="仿宋_GB2312" w:eastAsia="仿宋_GB2312" w:cs="仿宋_GB2312"/>
                <w:color w:val="000000"/>
                <w:sz w:val="20"/>
              </w:rPr>
              <w:t>【评审指标63】多种通讯链路</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636507">
            <w:pPr>
              <w:pStyle w:val="4"/>
            </w:pPr>
            <w:r>
              <w:rPr>
                <w:rFonts w:ascii="仿宋_GB2312" w:hAnsi="仿宋_GB2312" w:eastAsia="仿宋_GB2312" w:cs="仿宋_GB2312"/>
                <w:color w:val="000000"/>
                <w:sz w:val="20"/>
              </w:rPr>
              <w:t>支持4G、5G、自组网等多种通讯链路方式</w:t>
            </w:r>
          </w:p>
        </w:tc>
      </w:tr>
      <w:tr w14:paraId="443720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E8A89E">
            <w:pPr>
              <w:pStyle w:val="4"/>
              <w:jc w:val="center"/>
            </w:pPr>
            <w:r>
              <w:rPr>
                <w:rFonts w:ascii="仿宋_GB2312" w:hAnsi="仿宋_GB2312" w:eastAsia="仿宋_GB2312" w:cs="仿宋_GB2312"/>
                <w:color w:val="000000"/>
                <w:sz w:val="20"/>
              </w:rPr>
              <w:t>12</w:t>
            </w:r>
          </w:p>
        </w:tc>
        <w:tc>
          <w:tcPr>
            <w:tcW w:w="963" w:type="dxa"/>
            <w:vMerge w:val="continue"/>
            <w:tcBorders>
              <w:top w:val="nil"/>
              <w:left w:val="single" w:color="000000" w:sz="4" w:space="0"/>
              <w:bottom w:val="single" w:color="000000" w:sz="4" w:space="0"/>
              <w:right w:val="single" w:color="000000" w:sz="4" w:space="0"/>
            </w:tcBorders>
          </w:tcPr>
          <w:p w14:paraId="24FCC687"/>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CF3BDD">
            <w:pPr>
              <w:pStyle w:val="4"/>
            </w:pPr>
            <w:r>
              <w:rPr>
                <w:rFonts w:ascii="仿宋_GB2312" w:hAnsi="仿宋_GB2312" w:eastAsia="仿宋_GB2312" w:cs="仿宋_GB2312"/>
                <w:color w:val="000000"/>
                <w:sz w:val="20"/>
              </w:rPr>
              <w:t>【评审指标64】工作频率</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4EF875">
            <w:pPr>
              <w:pStyle w:val="4"/>
            </w:pPr>
            <w:r>
              <w:rPr>
                <w:rFonts w:ascii="仿宋_GB2312" w:hAnsi="仿宋_GB2312" w:eastAsia="仿宋_GB2312" w:cs="仿宋_GB2312"/>
                <w:color w:val="000000"/>
                <w:sz w:val="20"/>
              </w:rPr>
              <w:t>1427.9-1447.9MHz或5150~5350Mhz或5470~5850Mhz</w:t>
            </w:r>
          </w:p>
        </w:tc>
      </w:tr>
      <w:tr w14:paraId="195937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A512F6">
            <w:pPr>
              <w:pStyle w:val="4"/>
              <w:jc w:val="center"/>
            </w:pPr>
            <w:r>
              <w:rPr>
                <w:rFonts w:ascii="仿宋_GB2312" w:hAnsi="仿宋_GB2312" w:eastAsia="仿宋_GB2312" w:cs="仿宋_GB2312"/>
                <w:color w:val="000000"/>
                <w:sz w:val="20"/>
              </w:rPr>
              <w:t>13</w:t>
            </w:r>
          </w:p>
        </w:tc>
        <w:tc>
          <w:tcPr>
            <w:tcW w:w="963" w:type="dxa"/>
            <w:vMerge w:val="continue"/>
            <w:tcBorders>
              <w:top w:val="nil"/>
              <w:left w:val="single" w:color="000000" w:sz="4" w:space="0"/>
              <w:bottom w:val="single" w:color="000000" w:sz="4" w:space="0"/>
              <w:right w:val="single" w:color="000000" w:sz="4" w:space="0"/>
            </w:tcBorders>
          </w:tcPr>
          <w:p w14:paraId="37409809"/>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73F5E3">
            <w:pPr>
              <w:pStyle w:val="4"/>
            </w:pPr>
            <w:r>
              <w:rPr>
                <w:rFonts w:ascii="仿宋_GB2312" w:hAnsi="仿宋_GB2312" w:eastAsia="仿宋_GB2312" w:cs="仿宋_GB2312"/>
                <w:color w:val="000000"/>
                <w:sz w:val="20"/>
              </w:rPr>
              <w:t>【评审指标65】GNSS</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0CBF5B">
            <w:pPr>
              <w:pStyle w:val="4"/>
            </w:pPr>
            <w:r>
              <w:rPr>
                <w:rFonts w:ascii="仿宋_GB2312" w:hAnsi="仿宋_GB2312" w:eastAsia="仿宋_GB2312" w:cs="仿宋_GB2312"/>
                <w:color w:val="000000"/>
                <w:sz w:val="20"/>
              </w:rPr>
              <w:t>支持同时接收GPS、GLONASS、BeiDou、Galileo</w:t>
            </w:r>
          </w:p>
        </w:tc>
      </w:tr>
      <w:tr w14:paraId="6857FE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AE9E39">
            <w:pPr>
              <w:pStyle w:val="4"/>
              <w:jc w:val="center"/>
            </w:pPr>
            <w:r>
              <w:rPr>
                <w:rFonts w:ascii="仿宋_GB2312" w:hAnsi="仿宋_GB2312" w:eastAsia="仿宋_GB2312" w:cs="仿宋_GB2312"/>
                <w:color w:val="000000"/>
                <w:sz w:val="20"/>
              </w:rPr>
              <w:t>14</w:t>
            </w:r>
          </w:p>
        </w:tc>
        <w:tc>
          <w:tcPr>
            <w:tcW w:w="96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4E4DDF">
            <w:pPr>
              <w:pStyle w:val="4"/>
            </w:pPr>
            <w:r>
              <w:rPr>
                <w:rFonts w:ascii="仿宋_GB2312" w:hAnsi="仿宋_GB2312" w:eastAsia="仿宋_GB2312" w:cs="仿宋_GB2312"/>
                <w:color w:val="000000"/>
                <w:sz w:val="20"/>
              </w:rPr>
              <w:t>双光吊舱</w:t>
            </w:r>
          </w:p>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4C5DA5">
            <w:pPr>
              <w:pStyle w:val="4"/>
            </w:pPr>
            <w:r>
              <w:rPr>
                <w:rFonts w:ascii="仿宋_GB2312" w:hAnsi="仿宋_GB2312" w:eastAsia="仿宋_GB2312" w:cs="仿宋_GB2312"/>
                <w:color w:val="000000"/>
                <w:sz w:val="20"/>
              </w:rPr>
              <w:t>【评审指标66】可见光有效像素</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6FEE4D">
            <w:pPr>
              <w:pStyle w:val="4"/>
            </w:pPr>
            <w:r>
              <w:rPr>
                <w:rFonts w:ascii="仿宋_GB2312" w:hAnsi="仿宋_GB2312" w:eastAsia="仿宋_GB2312" w:cs="仿宋_GB2312"/>
                <w:color w:val="000000"/>
                <w:sz w:val="20"/>
              </w:rPr>
              <w:t>最大分辨率≥1920*1080</w:t>
            </w:r>
            <w:r>
              <w:rPr>
                <w:rFonts w:ascii="仿宋_GB2312" w:hAnsi="仿宋_GB2312" w:eastAsia="仿宋_GB2312" w:cs="仿宋_GB2312"/>
                <w:b/>
                <w:color w:val="000000"/>
                <w:sz w:val="20"/>
              </w:rPr>
              <w:t>（须提供国家认可的第三方检测机构出具的检测报告佐证）</w:t>
            </w:r>
          </w:p>
        </w:tc>
      </w:tr>
      <w:tr w14:paraId="753FCA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4E708B">
            <w:pPr>
              <w:pStyle w:val="4"/>
              <w:jc w:val="center"/>
            </w:pPr>
            <w:r>
              <w:rPr>
                <w:rFonts w:ascii="仿宋_GB2312" w:hAnsi="仿宋_GB2312" w:eastAsia="仿宋_GB2312" w:cs="仿宋_GB2312"/>
                <w:color w:val="000000"/>
                <w:sz w:val="20"/>
              </w:rPr>
              <w:t>15</w:t>
            </w:r>
          </w:p>
        </w:tc>
        <w:tc>
          <w:tcPr>
            <w:tcW w:w="963" w:type="dxa"/>
            <w:vMerge w:val="continue"/>
            <w:tcBorders>
              <w:top w:val="nil"/>
              <w:left w:val="single" w:color="000000" w:sz="4" w:space="0"/>
              <w:bottom w:val="single" w:color="000000" w:sz="4" w:space="0"/>
              <w:right w:val="single" w:color="000000" w:sz="4" w:space="0"/>
            </w:tcBorders>
          </w:tcPr>
          <w:p w14:paraId="70071F3F"/>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1D06E5">
            <w:pPr>
              <w:pStyle w:val="4"/>
            </w:pPr>
            <w:r>
              <w:rPr>
                <w:rFonts w:ascii="仿宋_GB2312" w:hAnsi="仿宋_GB2312" w:eastAsia="仿宋_GB2312" w:cs="仿宋_GB2312"/>
                <w:color w:val="000000"/>
                <w:sz w:val="20"/>
              </w:rPr>
              <w:t>【评审指标67】可见光镜头焦距</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818156">
            <w:pPr>
              <w:pStyle w:val="4"/>
            </w:pPr>
            <w:r>
              <w:rPr>
                <w:rFonts w:ascii="仿宋_GB2312" w:hAnsi="仿宋_GB2312" w:eastAsia="仿宋_GB2312" w:cs="仿宋_GB2312"/>
                <w:color w:val="000000"/>
                <w:sz w:val="20"/>
              </w:rPr>
              <w:t>支持自动对焦；最小焦距≤24mm；最大焦距≥125mm</w:t>
            </w:r>
          </w:p>
        </w:tc>
      </w:tr>
      <w:tr w14:paraId="1BA96C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9770AB">
            <w:pPr>
              <w:pStyle w:val="4"/>
              <w:jc w:val="center"/>
            </w:pPr>
            <w:r>
              <w:rPr>
                <w:rFonts w:ascii="仿宋_GB2312" w:hAnsi="仿宋_GB2312" w:eastAsia="仿宋_GB2312" w:cs="仿宋_GB2312"/>
                <w:color w:val="000000"/>
                <w:sz w:val="20"/>
              </w:rPr>
              <w:t>16</w:t>
            </w:r>
          </w:p>
        </w:tc>
        <w:tc>
          <w:tcPr>
            <w:tcW w:w="963" w:type="dxa"/>
            <w:vMerge w:val="continue"/>
            <w:tcBorders>
              <w:top w:val="nil"/>
              <w:left w:val="single" w:color="000000" w:sz="4" w:space="0"/>
              <w:bottom w:val="single" w:color="000000" w:sz="4" w:space="0"/>
              <w:right w:val="single" w:color="000000" w:sz="4" w:space="0"/>
            </w:tcBorders>
          </w:tcPr>
          <w:p w14:paraId="1C5A5A91"/>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F1C791">
            <w:pPr>
              <w:pStyle w:val="4"/>
            </w:pPr>
            <w:r>
              <w:rPr>
                <w:rFonts w:ascii="仿宋_GB2312" w:hAnsi="仿宋_GB2312" w:eastAsia="仿宋_GB2312" w:cs="仿宋_GB2312"/>
                <w:color w:val="000000"/>
                <w:sz w:val="20"/>
              </w:rPr>
              <w:t>【评审指标68】光学变倍</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29EC54">
            <w:pPr>
              <w:pStyle w:val="4"/>
            </w:pPr>
            <w:r>
              <w:rPr>
                <w:rFonts w:ascii="仿宋_GB2312" w:hAnsi="仿宋_GB2312" w:eastAsia="仿宋_GB2312" w:cs="仿宋_GB2312"/>
                <w:color w:val="000000"/>
                <w:sz w:val="20"/>
              </w:rPr>
              <w:t>≥11倍</w:t>
            </w:r>
          </w:p>
        </w:tc>
      </w:tr>
      <w:tr w14:paraId="77DB86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B71284">
            <w:pPr>
              <w:pStyle w:val="4"/>
              <w:jc w:val="center"/>
            </w:pPr>
            <w:r>
              <w:rPr>
                <w:rFonts w:ascii="仿宋_GB2312" w:hAnsi="仿宋_GB2312" w:eastAsia="仿宋_GB2312" w:cs="仿宋_GB2312"/>
                <w:color w:val="000000"/>
                <w:sz w:val="20"/>
              </w:rPr>
              <w:t>17</w:t>
            </w:r>
          </w:p>
        </w:tc>
        <w:tc>
          <w:tcPr>
            <w:tcW w:w="963" w:type="dxa"/>
            <w:vMerge w:val="continue"/>
            <w:tcBorders>
              <w:top w:val="nil"/>
              <w:left w:val="single" w:color="000000" w:sz="4" w:space="0"/>
              <w:bottom w:val="single" w:color="000000" w:sz="4" w:space="0"/>
              <w:right w:val="single" w:color="000000" w:sz="4" w:space="0"/>
            </w:tcBorders>
          </w:tcPr>
          <w:p w14:paraId="1DE173E4"/>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9DA5C8">
            <w:pPr>
              <w:pStyle w:val="4"/>
            </w:pPr>
            <w:r>
              <w:rPr>
                <w:rFonts w:ascii="仿宋_GB2312" w:hAnsi="仿宋_GB2312" w:eastAsia="仿宋_GB2312" w:cs="仿宋_GB2312"/>
                <w:color w:val="000000"/>
                <w:sz w:val="20"/>
              </w:rPr>
              <w:t>【评审指标69】热成像传感器</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C1A5B0">
            <w:pPr>
              <w:pStyle w:val="4"/>
            </w:pPr>
            <w:r>
              <w:rPr>
                <w:rFonts w:ascii="仿宋_GB2312" w:hAnsi="仿宋_GB2312" w:eastAsia="仿宋_GB2312" w:cs="仿宋_GB2312"/>
                <w:color w:val="000000"/>
                <w:sz w:val="20"/>
              </w:rPr>
              <w:t>非制冷焦平面红外探测器</w:t>
            </w:r>
          </w:p>
        </w:tc>
      </w:tr>
      <w:tr w14:paraId="067FB0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1579B0">
            <w:pPr>
              <w:pStyle w:val="4"/>
              <w:jc w:val="center"/>
            </w:pPr>
            <w:r>
              <w:rPr>
                <w:rFonts w:ascii="仿宋_GB2312" w:hAnsi="仿宋_GB2312" w:eastAsia="仿宋_GB2312" w:cs="仿宋_GB2312"/>
                <w:color w:val="000000"/>
                <w:sz w:val="20"/>
              </w:rPr>
              <w:t>18</w:t>
            </w:r>
          </w:p>
        </w:tc>
        <w:tc>
          <w:tcPr>
            <w:tcW w:w="963" w:type="dxa"/>
            <w:vMerge w:val="continue"/>
            <w:tcBorders>
              <w:top w:val="nil"/>
              <w:left w:val="single" w:color="000000" w:sz="4" w:space="0"/>
              <w:bottom w:val="single" w:color="000000" w:sz="4" w:space="0"/>
              <w:right w:val="single" w:color="000000" w:sz="4" w:space="0"/>
            </w:tcBorders>
          </w:tcPr>
          <w:p w14:paraId="68566E9A"/>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499380">
            <w:pPr>
              <w:pStyle w:val="4"/>
            </w:pPr>
            <w:r>
              <w:rPr>
                <w:rFonts w:ascii="仿宋_GB2312" w:hAnsi="仿宋_GB2312" w:eastAsia="仿宋_GB2312" w:cs="仿宋_GB2312"/>
                <w:color w:val="000000"/>
                <w:sz w:val="20"/>
              </w:rPr>
              <w:t>【评审指标70】热成像分辨率</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E1C881">
            <w:pPr>
              <w:pStyle w:val="4"/>
            </w:pPr>
            <w:r>
              <w:rPr>
                <w:rFonts w:ascii="仿宋_GB2312" w:hAnsi="仿宋_GB2312" w:eastAsia="仿宋_GB2312" w:cs="仿宋_GB2312"/>
                <w:color w:val="000000"/>
                <w:sz w:val="20"/>
              </w:rPr>
              <w:t>≥640×512</w:t>
            </w:r>
            <w:r>
              <w:rPr>
                <w:rFonts w:ascii="仿宋_GB2312" w:hAnsi="仿宋_GB2312" w:eastAsia="仿宋_GB2312" w:cs="仿宋_GB2312"/>
                <w:b/>
                <w:color w:val="000000"/>
                <w:sz w:val="20"/>
              </w:rPr>
              <w:t>（须提供国家认可的第三方检测机构出具的检测报告佐证）</w:t>
            </w:r>
          </w:p>
        </w:tc>
      </w:tr>
      <w:tr w14:paraId="7839F9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D295F1">
            <w:pPr>
              <w:pStyle w:val="4"/>
              <w:jc w:val="center"/>
            </w:pPr>
            <w:r>
              <w:rPr>
                <w:rFonts w:ascii="仿宋_GB2312" w:hAnsi="仿宋_GB2312" w:eastAsia="仿宋_GB2312" w:cs="仿宋_GB2312"/>
                <w:color w:val="000000"/>
                <w:sz w:val="20"/>
              </w:rPr>
              <w:t>19</w:t>
            </w:r>
          </w:p>
        </w:tc>
        <w:tc>
          <w:tcPr>
            <w:tcW w:w="963" w:type="dxa"/>
            <w:vMerge w:val="continue"/>
            <w:tcBorders>
              <w:top w:val="nil"/>
              <w:left w:val="single" w:color="000000" w:sz="4" w:space="0"/>
              <w:bottom w:val="single" w:color="000000" w:sz="4" w:space="0"/>
              <w:right w:val="single" w:color="000000" w:sz="4" w:space="0"/>
            </w:tcBorders>
          </w:tcPr>
          <w:p w14:paraId="3F821B5E"/>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A7FB21">
            <w:pPr>
              <w:pStyle w:val="4"/>
            </w:pPr>
            <w:r>
              <w:rPr>
                <w:rFonts w:ascii="仿宋_GB2312" w:hAnsi="仿宋_GB2312" w:eastAsia="仿宋_GB2312" w:cs="仿宋_GB2312"/>
                <w:color w:val="000000"/>
                <w:sz w:val="20"/>
              </w:rPr>
              <w:t>【评审指标71】热成像数码变倍</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B72FFE">
            <w:pPr>
              <w:pStyle w:val="4"/>
            </w:pPr>
            <w:r>
              <w:rPr>
                <w:rFonts w:ascii="仿宋_GB2312" w:hAnsi="仿宋_GB2312" w:eastAsia="仿宋_GB2312" w:cs="仿宋_GB2312"/>
                <w:color w:val="000000"/>
                <w:sz w:val="20"/>
              </w:rPr>
              <w:t>≥2倍</w:t>
            </w:r>
          </w:p>
        </w:tc>
      </w:tr>
      <w:tr w14:paraId="40645D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29B11B">
            <w:pPr>
              <w:pStyle w:val="4"/>
              <w:jc w:val="center"/>
            </w:pPr>
            <w:r>
              <w:rPr>
                <w:rFonts w:ascii="仿宋_GB2312" w:hAnsi="仿宋_GB2312" w:eastAsia="仿宋_GB2312" w:cs="仿宋_GB2312"/>
                <w:color w:val="000000"/>
                <w:sz w:val="20"/>
              </w:rPr>
              <w:t>20</w:t>
            </w:r>
          </w:p>
        </w:tc>
        <w:tc>
          <w:tcPr>
            <w:tcW w:w="963" w:type="dxa"/>
            <w:vMerge w:val="continue"/>
            <w:tcBorders>
              <w:top w:val="nil"/>
              <w:left w:val="single" w:color="000000" w:sz="4" w:space="0"/>
              <w:bottom w:val="single" w:color="000000" w:sz="4" w:space="0"/>
              <w:right w:val="single" w:color="000000" w:sz="4" w:space="0"/>
            </w:tcBorders>
          </w:tcPr>
          <w:p w14:paraId="10BD69D9"/>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B09EC6">
            <w:pPr>
              <w:pStyle w:val="4"/>
            </w:pPr>
            <w:r>
              <w:rPr>
                <w:rFonts w:ascii="仿宋_GB2312" w:hAnsi="仿宋_GB2312" w:eastAsia="仿宋_GB2312" w:cs="仿宋_GB2312"/>
                <w:color w:val="000000"/>
                <w:sz w:val="20"/>
              </w:rPr>
              <w:t>【评审指标72】测温范围及精度</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FEAADF">
            <w:pPr>
              <w:pStyle w:val="4"/>
            </w:pPr>
            <w:r>
              <w:rPr>
                <w:rFonts w:ascii="仿宋_GB2312" w:hAnsi="仿宋_GB2312" w:eastAsia="仿宋_GB2312" w:cs="仿宋_GB2312"/>
                <w:color w:val="000000"/>
                <w:sz w:val="20"/>
              </w:rPr>
              <w:t>测温范围：-20～+150℃(±2℃)；</w:t>
            </w:r>
            <w:r>
              <w:br w:type="textWrapping"/>
            </w:r>
            <w:r>
              <w:rPr>
                <w:rFonts w:ascii="仿宋_GB2312" w:hAnsi="仿宋_GB2312" w:eastAsia="仿宋_GB2312" w:cs="仿宋_GB2312"/>
                <w:color w:val="000000"/>
                <w:sz w:val="20"/>
              </w:rPr>
              <w:t>精度：≤±2°或2%</w:t>
            </w:r>
          </w:p>
        </w:tc>
      </w:tr>
      <w:tr w14:paraId="7A8E80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D38D3F">
            <w:pPr>
              <w:pStyle w:val="4"/>
              <w:jc w:val="center"/>
            </w:pPr>
            <w:r>
              <w:rPr>
                <w:rFonts w:ascii="仿宋_GB2312" w:hAnsi="仿宋_GB2312" w:eastAsia="仿宋_GB2312" w:cs="仿宋_GB2312"/>
                <w:color w:val="000000"/>
                <w:sz w:val="20"/>
              </w:rPr>
              <w:t>21</w:t>
            </w:r>
          </w:p>
        </w:tc>
        <w:tc>
          <w:tcPr>
            <w:tcW w:w="96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D71DFF">
            <w:pPr>
              <w:pStyle w:val="4"/>
            </w:pPr>
            <w:r>
              <w:rPr>
                <w:rFonts w:ascii="仿宋_GB2312" w:hAnsi="仿宋_GB2312" w:eastAsia="仿宋_GB2312" w:cs="仿宋_GB2312"/>
                <w:color w:val="000000"/>
                <w:sz w:val="20"/>
              </w:rPr>
              <w:t>喊话器</w:t>
            </w:r>
          </w:p>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0C57E5">
            <w:pPr>
              <w:pStyle w:val="4"/>
            </w:pPr>
            <w:r>
              <w:rPr>
                <w:rFonts w:ascii="仿宋_GB2312" w:hAnsi="仿宋_GB2312" w:eastAsia="仿宋_GB2312" w:cs="仿宋_GB2312"/>
                <w:color w:val="000000"/>
                <w:sz w:val="20"/>
              </w:rPr>
              <w:t>【评审指标73】最大分贝</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722D50">
            <w:pPr>
              <w:pStyle w:val="4"/>
            </w:pPr>
            <w:r>
              <w:rPr>
                <w:rFonts w:ascii="仿宋_GB2312" w:hAnsi="仿宋_GB2312" w:eastAsia="仿宋_GB2312" w:cs="仿宋_GB2312"/>
                <w:color w:val="000000"/>
                <w:sz w:val="20"/>
              </w:rPr>
              <w:t>≥100dB；</w:t>
            </w:r>
            <w:r>
              <w:rPr>
                <w:rFonts w:ascii="仿宋_GB2312" w:hAnsi="仿宋_GB2312" w:eastAsia="仿宋_GB2312" w:cs="仿宋_GB2312"/>
                <w:b/>
                <w:color w:val="000000"/>
                <w:sz w:val="20"/>
              </w:rPr>
              <w:t>（须提供国家认可的第三方检测机构出具的检测报告佐证）</w:t>
            </w:r>
          </w:p>
        </w:tc>
      </w:tr>
      <w:tr w14:paraId="14C9FB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774A41">
            <w:pPr>
              <w:pStyle w:val="4"/>
              <w:jc w:val="center"/>
            </w:pPr>
            <w:r>
              <w:rPr>
                <w:rFonts w:ascii="仿宋_GB2312" w:hAnsi="仿宋_GB2312" w:eastAsia="仿宋_GB2312" w:cs="仿宋_GB2312"/>
                <w:color w:val="000000"/>
                <w:sz w:val="20"/>
              </w:rPr>
              <w:t>22</w:t>
            </w:r>
          </w:p>
        </w:tc>
        <w:tc>
          <w:tcPr>
            <w:tcW w:w="963" w:type="dxa"/>
            <w:vMerge w:val="continue"/>
            <w:tcBorders>
              <w:top w:val="nil"/>
              <w:left w:val="single" w:color="000000" w:sz="4" w:space="0"/>
              <w:bottom w:val="single" w:color="000000" w:sz="4" w:space="0"/>
              <w:right w:val="single" w:color="000000" w:sz="4" w:space="0"/>
            </w:tcBorders>
          </w:tcPr>
          <w:p w14:paraId="1D6EABCD"/>
        </w:tc>
        <w:tc>
          <w:tcPr>
            <w:tcW w:w="19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969560">
            <w:pPr>
              <w:pStyle w:val="4"/>
            </w:pPr>
            <w:r>
              <w:rPr>
                <w:rFonts w:ascii="仿宋_GB2312" w:hAnsi="仿宋_GB2312" w:eastAsia="仿宋_GB2312" w:cs="仿宋_GB2312"/>
                <w:color w:val="000000"/>
                <w:sz w:val="20"/>
              </w:rPr>
              <w:t>【评审指标74】喊话方式</w:t>
            </w:r>
          </w:p>
        </w:tc>
        <w:tc>
          <w:tcPr>
            <w:tcW w:w="46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76295A">
            <w:pPr>
              <w:pStyle w:val="4"/>
            </w:pPr>
            <w:r>
              <w:rPr>
                <w:rFonts w:ascii="仿宋_GB2312" w:hAnsi="仿宋_GB2312" w:eastAsia="仿宋_GB2312" w:cs="仿宋_GB2312"/>
                <w:color w:val="000000"/>
                <w:sz w:val="20"/>
              </w:rPr>
              <w:t>支持实时语音、文字、音频文件语音播报</w:t>
            </w:r>
          </w:p>
        </w:tc>
      </w:tr>
    </w:tbl>
    <w:p w14:paraId="1957BB02">
      <w:pPr>
        <w:pStyle w:val="4"/>
        <w:jc w:val="both"/>
      </w:pPr>
      <w:r>
        <w:rPr>
          <w:rFonts w:ascii="仿宋_GB2312" w:hAnsi="仿宋_GB2312" w:eastAsia="仿宋_GB2312" w:cs="仿宋_GB2312"/>
          <w:b/>
          <w:sz w:val="20"/>
        </w:rPr>
        <w:t>（5）系留照明无人机参数要求表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28"/>
        <w:gridCol w:w="2693"/>
        <w:gridCol w:w="4785"/>
      </w:tblGrid>
      <w:tr w14:paraId="2DA79B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D57BB3E">
            <w:pPr>
              <w:pStyle w:val="4"/>
              <w:jc w:val="center"/>
            </w:pPr>
            <w:r>
              <w:rPr>
                <w:rFonts w:ascii="仿宋_GB2312" w:hAnsi="仿宋_GB2312" w:eastAsia="仿宋_GB2312" w:cs="仿宋_GB2312"/>
                <w:b/>
                <w:color w:val="000000"/>
                <w:sz w:val="20"/>
              </w:rPr>
              <w:t>序号</w:t>
            </w:r>
          </w:p>
        </w:tc>
        <w:tc>
          <w:tcPr>
            <w:tcW w:w="2693"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45AC7487">
            <w:pPr>
              <w:pStyle w:val="4"/>
            </w:pPr>
            <w:r>
              <w:rPr>
                <w:rFonts w:ascii="仿宋_GB2312" w:hAnsi="仿宋_GB2312" w:eastAsia="仿宋_GB2312" w:cs="仿宋_GB2312"/>
                <w:b/>
                <w:color w:val="000000"/>
                <w:sz w:val="20"/>
              </w:rPr>
              <w:t>参数名称</w:t>
            </w:r>
          </w:p>
        </w:tc>
        <w:tc>
          <w:tcPr>
            <w:tcW w:w="4785"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3FEF6D8">
            <w:pPr>
              <w:pStyle w:val="4"/>
            </w:pPr>
            <w:r>
              <w:rPr>
                <w:rFonts w:ascii="仿宋_GB2312" w:hAnsi="仿宋_GB2312" w:eastAsia="仿宋_GB2312" w:cs="仿宋_GB2312"/>
                <w:b/>
                <w:color w:val="000000"/>
                <w:sz w:val="20"/>
              </w:rPr>
              <w:t>参数要求</w:t>
            </w:r>
          </w:p>
        </w:tc>
      </w:tr>
      <w:tr w14:paraId="451B88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D7E8A7">
            <w:pPr>
              <w:pStyle w:val="4"/>
              <w:jc w:val="center"/>
            </w:pPr>
            <w:r>
              <w:rPr>
                <w:rFonts w:ascii="仿宋_GB2312" w:hAnsi="仿宋_GB2312" w:eastAsia="仿宋_GB2312" w:cs="仿宋_GB2312"/>
                <w:color w:val="000000"/>
                <w:sz w:val="20"/>
              </w:rPr>
              <w:t>1</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342E58">
            <w:pPr>
              <w:pStyle w:val="4"/>
            </w:pPr>
            <w:r>
              <w:rPr>
                <w:rFonts w:ascii="仿宋_GB2312" w:hAnsi="仿宋_GB2312" w:eastAsia="仿宋_GB2312" w:cs="仿宋_GB2312"/>
                <w:color w:val="000000"/>
                <w:sz w:val="20"/>
              </w:rPr>
              <w:t>【评审指标75】整机构型</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EA95CD">
            <w:pPr>
              <w:pStyle w:val="4"/>
            </w:pPr>
            <w:r>
              <w:rPr>
                <w:rFonts w:ascii="仿宋_GB2312" w:hAnsi="仿宋_GB2312" w:eastAsia="仿宋_GB2312" w:cs="仿宋_GB2312"/>
                <w:color w:val="000000"/>
                <w:sz w:val="20"/>
              </w:rPr>
              <w:t>便携一体化设计，机箱/机库/拉杆箱结构型，支持快速部署；</w:t>
            </w:r>
            <w:r>
              <w:rPr>
                <w:rFonts w:ascii="仿宋_GB2312" w:hAnsi="仿宋_GB2312" w:eastAsia="仿宋_GB2312" w:cs="仿宋_GB2312"/>
                <w:b/>
                <w:color w:val="000000"/>
                <w:sz w:val="20"/>
              </w:rPr>
              <w:t>（须提供国家认可的第三方检测机构出具的检测报告佐证）</w:t>
            </w:r>
          </w:p>
        </w:tc>
      </w:tr>
      <w:tr w14:paraId="6FF86C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C19C4C">
            <w:pPr>
              <w:pStyle w:val="4"/>
              <w:jc w:val="center"/>
            </w:pPr>
            <w:r>
              <w:rPr>
                <w:rFonts w:ascii="仿宋_GB2312" w:hAnsi="仿宋_GB2312" w:eastAsia="仿宋_GB2312" w:cs="仿宋_GB2312"/>
                <w:color w:val="000000"/>
                <w:sz w:val="20"/>
              </w:rPr>
              <w:t>2</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BE9D07">
            <w:pPr>
              <w:pStyle w:val="4"/>
            </w:pPr>
            <w:r>
              <w:rPr>
                <w:rFonts w:ascii="仿宋_GB2312" w:hAnsi="仿宋_GB2312" w:eastAsia="仿宋_GB2312" w:cs="仿宋_GB2312"/>
                <w:color w:val="000000"/>
                <w:sz w:val="20"/>
              </w:rPr>
              <w:t>【评审指标76】整机总功率（峰值）</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E60078">
            <w:pPr>
              <w:pStyle w:val="4"/>
            </w:pPr>
            <w:r>
              <w:rPr>
                <w:rFonts w:ascii="仿宋_GB2312" w:hAnsi="仿宋_GB2312" w:eastAsia="仿宋_GB2312" w:cs="仿宋_GB2312"/>
                <w:color w:val="000000"/>
                <w:sz w:val="20"/>
              </w:rPr>
              <w:t>≤1500W</w:t>
            </w:r>
          </w:p>
        </w:tc>
      </w:tr>
      <w:tr w14:paraId="4C35DB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0281DD">
            <w:pPr>
              <w:pStyle w:val="4"/>
              <w:jc w:val="center"/>
            </w:pPr>
            <w:r>
              <w:rPr>
                <w:rFonts w:ascii="仿宋_GB2312" w:hAnsi="仿宋_GB2312" w:eastAsia="仿宋_GB2312" w:cs="仿宋_GB2312"/>
                <w:color w:val="000000"/>
                <w:sz w:val="20"/>
              </w:rPr>
              <w:t>3</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75D06C">
            <w:pPr>
              <w:pStyle w:val="4"/>
            </w:pPr>
            <w:r>
              <w:rPr>
                <w:rFonts w:ascii="仿宋_GB2312" w:hAnsi="仿宋_GB2312" w:eastAsia="仿宋_GB2312" w:cs="仿宋_GB2312"/>
                <w:color w:val="000000"/>
                <w:sz w:val="20"/>
              </w:rPr>
              <w:t>【评审指标77】无人机螺旋桨轴距</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26C836">
            <w:pPr>
              <w:pStyle w:val="4"/>
            </w:pPr>
            <w:r>
              <w:rPr>
                <w:rFonts w:ascii="仿宋_GB2312" w:hAnsi="仿宋_GB2312" w:eastAsia="仿宋_GB2312" w:cs="仿宋_GB2312"/>
                <w:color w:val="000000"/>
                <w:sz w:val="20"/>
              </w:rPr>
              <w:t>≤700mm；</w:t>
            </w:r>
          </w:p>
        </w:tc>
      </w:tr>
      <w:tr w14:paraId="34F36A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BC5FCD">
            <w:pPr>
              <w:pStyle w:val="4"/>
              <w:jc w:val="center"/>
            </w:pPr>
            <w:r>
              <w:rPr>
                <w:rFonts w:ascii="仿宋_GB2312" w:hAnsi="仿宋_GB2312" w:eastAsia="仿宋_GB2312" w:cs="仿宋_GB2312"/>
                <w:color w:val="000000"/>
                <w:sz w:val="20"/>
              </w:rPr>
              <w:t>4</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EE9C91">
            <w:pPr>
              <w:pStyle w:val="4"/>
            </w:pPr>
            <w:r>
              <w:rPr>
                <w:rFonts w:ascii="仿宋_GB2312" w:hAnsi="仿宋_GB2312" w:eastAsia="仿宋_GB2312" w:cs="仿宋_GB2312"/>
                <w:color w:val="000000"/>
                <w:sz w:val="20"/>
              </w:rPr>
              <w:t>【评审指标78】最大飞行高度</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D3F7CE">
            <w:pPr>
              <w:pStyle w:val="4"/>
            </w:pPr>
            <w:r>
              <w:rPr>
                <w:rFonts w:ascii="仿宋_GB2312" w:hAnsi="仿宋_GB2312" w:eastAsia="仿宋_GB2312" w:cs="仿宋_GB2312"/>
                <w:color w:val="000000"/>
                <w:sz w:val="20"/>
              </w:rPr>
              <w:t>≥50米（系留模式）</w:t>
            </w:r>
            <w:r>
              <w:rPr>
                <w:rFonts w:ascii="仿宋_GB2312" w:hAnsi="仿宋_GB2312" w:eastAsia="仿宋_GB2312" w:cs="仿宋_GB2312"/>
                <w:b/>
                <w:color w:val="000000"/>
                <w:sz w:val="20"/>
              </w:rPr>
              <w:t>（须提供国家认可的第三方检测机构出具的检测报告佐证）</w:t>
            </w:r>
          </w:p>
        </w:tc>
      </w:tr>
      <w:tr w14:paraId="16F63E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1AD2CD">
            <w:pPr>
              <w:pStyle w:val="4"/>
              <w:jc w:val="center"/>
            </w:pPr>
            <w:r>
              <w:rPr>
                <w:rFonts w:ascii="仿宋_GB2312" w:hAnsi="仿宋_GB2312" w:eastAsia="仿宋_GB2312" w:cs="仿宋_GB2312"/>
                <w:color w:val="000000"/>
                <w:sz w:val="20"/>
              </w:rPr>
              <w:t>5</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C1E67E">
            <w:pPr>
              <w:pStyle w:val="4"/>
            </w:pPr>
            <w:r>
              <w:rPr>
                <w:rFonts w:ascii="仿宋_GB2312" w:hAnsi="仿宋_GB2312" w:eastAsia="仿宋_GB2312" w:cs="仿宋_GB2312"/>
                <w:color w:val="000000"/>
                <w:sz w:val="20"/>
              </w:rPr>
              <w:t>【评审指标79】照明功率</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C3A972">
            <w:pPr>
              <w:pStyle w:val="4"/>
            </w:pPr>
            <w:r>
              <w:rPr>
                <w:rFonts w:ascii="仿宋_GB2312" w:hAnsi="仿宋_GB2312" w:eastAsia="仿宋_GB2312" w:cs="仿宋_GB2312"/>
                <w:color w:val="000000"/>
                <w:sz w:val="20"/>
              </w:rPr>
              <w:t>≥600W</w:t>
            </w:r>
          </w:p>
        </w:tc>
      </w:tr>
      <w:tr w14:paraId="269534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265BDE">
            <w:pPr>
              <w:pStyle w:val="4"/>
              <w:jc w:val="center"/>
            </w:pPr>
            <w:r>
              <w:rPr>
                <w:rFonts w:ascii="仿宋_GB2312" w:hAnsi="仿宋_GB2312" w:eastAsia="仿宋_GB2312" w:cs="仿宋_GB2312"/>
                <w:color w:val="000000"/>
                <w:sz w:val="20"/>
              </w:rPr>
              <w:t>6</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61C888">
            <w:pPr>
              <w:pStyle w:val="4"/>
            </w:pPr>
            <w:r>
              <w:rPr>
                <w:rFonts w:ascii="仿宋_GB2312" w:hAnsi="仿宋_GB2312" w:eastAsia="仿宋_GB2312" w:cs="仿宋_GB2312"/>
                <w:color w:val="000000"/>
                <w:sz w:val="20"/>
              </w:rPr>
              <w:t>【评审指标80】照明照度</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DCDF78">
            <w:pPr>
              <w:pStyle w:val="4"/>
            </w:pPr>
            <w:r>
              <w:rPr>
                <w:rFonts w:ascii="仿宋_GB2312" w:hAnsi="仿宋_GB2312" w:eastAsia="仿宋_GB2312" w:cs="仿宋_GB2312"/>
                <w:color w:val="000000"/>
                <w:sz w:val="20"/>
              </w:rPr>
              <w:t>≥100000Lm</w:t>
            </w:r>
          </w:p>
        </w:tc>
      </w:tr>
      <w:tr w14:paraId="36426D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E54DB6">
            <w:pPr>
              <w:pStyle w:val="4"/>
              <w:jc w:val="center"/>
            </w:pPr>
            <w:r>
              <w:rPr>
                <w:rFonts w:ascii="仿宋_GB2312" w:hAnsi="仿宋_GB2312" w:eastAsia="仿宋_GB2312" w:cs="仿宋_GB2312"/>
                <w:color w:val="000000"/>
                <w:sz w:val="20"/>
              </w:rPr>
              <w:t>7</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C0A32A">
            <w:pPr>
              <w:pStyle w:val="4"/>
            </w:pPr>
            <w:r>
              <w:rPr>
                <w:rFonts w:ascii="仿宋_GB2312" w:hAnsi="仿宋_GB2312" w:eastAsia="仿宋_GB2312" w:cs="仿宋_GB2312"/>
                <w:color w:val="000000"/>
                <w:sz w:val="20"/>
              </w:rPr>
              <w:t>【评审指标81】有效照明面积</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478488">
            <w:pPr>
              <w:pStyle w:val="4"/>
            </w:pPr>
            <w:r>
              <w:rPr>
                <w:rFonts w:ascii="仿宋_GB2312" w:hAnsi="仿宋_GB2312" w:eastAsia="仿宋_GB2312" w:cs="仿宋_GB2312"/>
                <w:color w:val="000000"/>
                <w:sz w:val="20"/>
              </w:rPr>
              <w:t>≥6500㎡；</w:t>
            </w:r>
          </w:p>
        </w:tc>
      </w:tr>
      <w:tr w14:paraId="0F819B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82EB9">
            <w:pPr>
              <w:pStyle w:val="4"/>
              <w:jc w:val="center"/>
            </w:pPr>
            <w:r>
              <w:rPr>
                <w:rFonts w:ascii="仿宋_GB2312" w:hAnsi="仿宋_GB2312" w:eastAsia="仿宋_GB2312" w:cs="仿宋_GB2312"/>
                <w:color w:val="000000"/>
                <w:sz w:val="20"/>
              </w:rPr>
              <w:t>8</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4C5251">
            <w:pPr>
              <w:pStyle w:val="4"/>
            </w:pPr>
            <w:r>
              <w:rPr>
                <w:rFonts w:ascii="仿宋_GB2312" w:hAnsi="仿宋_GB2312" w:eastAsia="仿宋_GB2312" w:cs="仿宋_GB2312"/>
                <w:color w:val="000000"/>
                <w:sz w:val="20"/>
              </w:rPr>
              <w:t>【评审指标82】可拆卸灯组数量</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068038">
            <w:pPr>
              <w:pStyle w:val="4"/>
            </w:pPr>
            <w:r>
              <w:rPr>
                <w:rFonts w:ascii="仿宋_GB2312" w:hAnsi="仿宋_GB2312" w:eastAsia="仿宋_GB2312" w:cs="仿宋_GB2312"/>
                <w:color w:val="000000"/>
                <w:sz w:val="20"/>
              </w:rPr>
              <w:t>≥4组</w:t>
            </w:r>
          </w:p>
        </w:tc>
      </w:tr>
      <w:tr w14:paraId="17CFDD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BB3DFE">
            <w:pPr>
              <w:pStyle w:val="4"/>
              <w:jc w:val="center"/>
            </w:pPr>
            <w:r>
              <w:rPr>
                <w:rFonts w:ascii="仿宋_GB2312" w:hAnsi="仿宋_GB2312" w:eastAsia="仿宋_GB2312" w:cs="仿宋_GB2312"/>
                <w:color w:val="000000"/>
                <w:sz w:val="20"/>
              </w:rPr>
              <w:t>9</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3569B5">
            <w:pPr>
              <w:pStyle w:val="4"/>
            </w:pPr>
            <w:r>
              <w:rPr>
                <w:rFonts w:ascii="仿宋_GB2312" w:hAnsi="仿宋_GB2312" w:eastAsia="仿宋_GB2312" w:cs="仿宋_GB2312"/>
                <w:color w:val="000000"/>
                <w:sz w:val="20"/>
              </w:rPr>
              <w:t>【评审指标83】无人机降落方式</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209E91">
            <w:pPr>
              <w:pStyle w:val="4"/>
            </w:pPr>
            <w:r>
              <w:rPr>
                <w:rFonts w:ascii="仿宋_GB2312" w:hAnsi="仿宋_GB2312" w:eastAsia="仿宋_GB2312" w:cs="仿宋_GB2312"/>
                <w:color w:val="000000"/>
                <w:sz w:val="20"/>
              </w:rPr>
              <w:t>一键视觉识别精准降落</w:t>
            </w:r>
          </w:p>
        </w:tc>
      </w:tr>
      <w:tr w14:paraId="1E3F67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29728C">
            <w:pPr>
              <w:pStyle w:val="4"/>
              <w:jc w:val="center"/>
            </w:pPr>
            <w:r>
              <w:rPr>
                <w:rFonts w:ascii="仿宋_GB2312" w:hAnsi="仿宋_GB2312" w:eastAsia="仿宋_GB2312" w:cs="仿宋_GB2312"/>
                <w:color w:val="000000"/>
                <w:sz w:val="20"/>
              </w:rPr>
              <w:t>10</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8EA8CE">
            <w:pPr>
              <w:pStyle w:val="4"/>
            </w:pPr>
            <w:r>
              <w:rPr>
                <w:rFonts w:ascii="仿宋_GB2312" w:hAnsi="仿宋_GB2312" w:eastAsia="仿宋_GB2312" w:cs="仿宋_GB2312"/>
                <w:color w:val="000000"/>
                <w:sz w:val="20"/>
              </w:rPr>
              <w:t>【评审指标84】电池充电仓</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E798A4">
            <w:pPr>
              <w:pStyle w:val="4"/>
            </w:pPr>
            <w:r>
              <w:rPr>
                <w:rFonts w:ascii="仿宋_GB2312" w:hAnsi="仿宋_GB2312" w:eastAsia="仿宋_GB2312" w:cs="仿宋_GB2312"/>
                <w:color w:val="000000"/>
                <w:sz w:val="20"/>
              </w:rPr>
              <w:t>内置至少1块电池</w:t>
            </w:r>
          </w:p>
        </w:tc>
      </w:tr>
      <w:tr w14:paraId="55E7B1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D41A24">
            <w:pPr>
              <w:pStyle w:val="4"/>
              <w:jc w:val="center"/>
            </w:pPr>
            <w:r>
              <w:rPr>
                <w:rFonts w:ascii="仿宋_GB2312" w:hAnsi="仿宋_GB2312" w:eastAsia="仿宋_GB2312" w:cs="仿宋_GB2312"/>
                <w:color w:val="000000"/>
                <w:sz w:val="20"/>
              </w:rPr>
              <w:t>11</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A7F85E">
            <w:pPr>
              <w:pStyle w:val="4"/>
            </w:pPr>
            <w:r>
              <w:rPr>
                <w:rFonts w:ascii="仿宋_GB2312" w:hAnsi="仿宋_GB2312" w:eastAsia="仿宋_GB2312" w:cs="仿宋_GB2312"/>
                <w:color w:val="000000"/>
                <w:sz w:val="20"/>
              </w:rPr>
              <w:t>【评审指标85】整机可连续工作时间</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82D221">
            <w:pPr>
              <w:pStyle w:val="4"/>
            </w:pPr>
            <w:r>
              <w:rPr>
                <w:rFonts w:ascii="仿宋_GB2312" w:hAnsi="仿宋_GB2312" w:eastAsia="仿宋_GB2312" w:cs="仿宋_GB2312"/>
                <w:color w:val="000000"/>
                <w:sz w:val="20"/>
              </w:rPr>
              <w:t>≥24小时</w:t>
            </w:r>
          </w:p>
        </w:tc>
      </w:tr>
      <w:tr w14:paraId="703FFA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D39AEF">
            <w:pPr>
              <w:pStyle w:val="4"/>
              <w:jc w:val="center"/>
            </w:pPr>
            <w:r>
              <w:rPr>
                <w:rFonts w:ascii="仿宋_GB2312" w:hAnsi="仿宋_GB2312" w:eastAsia="仿宋_GB2312" w:cs="仿宋_GB2312"/>
                <w:color w:val="000000"/>
                <w:sz w:val="20"/>
              </w:rPr>
              <w:t>12</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54BF5C">
            <w:pPr>
              <w:pStyle w:val="4"/>
            </w:pPr>
            <w:r>
              <w:rPr>
                <w:rFonts w:ascii="仿宋_GB2312" w:hAnsi="仿宋_GB2312" w:eastAsia="仿宋_GB2312" w:cs="仿宋_GB2312"/>
                <w:color w:val="000000"/>
                <w:sz w:val="20"/>
              </w:rPr>
              <w:t>【评审指标86】防水等极</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BE327A">
            <w:pPr>
              <w:pStyle w:val="4"/>
            </w:pPr>
            <w:r>
              <w:rPr>
                <w:rFonts w:ascii="仿宋_GB2312" w:hAnsi="仿宋_GB2312" w:eastAsia="仿宋_GB2312" w:cs="仿宋_GB2312"/>
                <w:color w:val="000000"/>
                <w:sz w:val="20"/>
              </w:rPr>
              <w:t>无人机≥IP55；机箱≥IP55</w:t>
            </w:r>
            <w:r>
              <w:rPr>
                <w:rFonts w:ascii="仿宋_GB2312" w:hAnsi="仿宋_GB2312" w:eastAsia="仿宋_GB2312" w:cs="仿宋_GB2312"/>
                <w:b/>
                <w:color w:val="000000"/>
                <w:sz w:val="20"/>
              </w:rPr>
              <w:t>（须提供国家认可的第三方检测机构出具的检测报告佐证）</w:t>
            </w:r>
          </w:p>
        </w:tc>
      </w:tr>
      <w:tr w14:paraId="4A8D55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DC14F7">
            <w:pPr>
              <w:pStyle w:val="4"/>
              <w:jc w:val="center"/>
            </w:pPr>
            <w:r>
              <w:rPr>
                <w:rFonts w:ascii="仿宋_GB2312" w:hAnsi="仿宋_GB2312" w:eastAsia="仿宋_GB2312" w:cs="仿宋_GB2312"/>
                <w:color w:val="000000"/>
                <w:sz w:val="20"/>
              </w:rPr>
              <w:t>13</w:t>
            </w:r>
          </w:p>
        </w:tc>
        <w:tc>
          <w:tcPr>
            <w:tcW w:w="2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1CDF5">
            <w:pPr>
              <w:pStyle w:val="4"/>
            </w:pPr>
            <w:r>
              <w:rPr>
                <w:rFonts w:ascii="仿宋_GB2312" w:hAnsi="仿宋_GB2312" w:eastAsia="仿宋_GB2312" w:cs="仿宋_GB2312"/>
                <w:color w:val="000000"/>
                <w:sz w:val="20"/>
              </w:rPr>
              <w:t>【评审指标87】抗风等级</w:t>
            </w:r>
          </w:p>
        </w:tc>
        <w:tc>
          <w:tcPr>
            <w:tcW w:w="47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780726">
            <w:pPr>
              <w:pStyle w:val="4"/>
            </w:pPr>
            <w:r>
              <w:rPr>
                <w:rFonts w:ascii="仿宋_GB2312" w:hAnsi="仿宋_GB2312" w:eastAsia="仿宋_GB2312" w:cs="仿宋_GB2312"/>
                <w:color w:val="000000"/>
                <w:sz w:val="20"/>
              </w:rPr>
              <w:t>≥5级风力或10m/s</w:t>
            </w:r>
          </w:p>
        </w:tc>
      </w:tr>
    </w:tbl>
    <w:p w14:paraId="01B0D869">
      <w:pPr>
        <w:pStyle w:val="4"/>
        <w:jc w:val="both"/>
      </w:pPr>
      <w:r>
        <w:rPr>
          <w:rFonts w:ascii="仿宋_GB2312" w:hAnsi="仿宋_GB2312" w:eastAsia="仿宋_GB2312" w:cs="仿宋_GB2312"/>
          <w:b/>
          <w:sz w:val="20"/>
        </w:rPr>
        <w:t>（6）大载重无人机参数要求表</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17"/>
        <w:gridCol w:w="726"/>
        <w:gridCol w:w="1861"/>
        <w:gridCol w:w="4902"/>
      </w:tblGrid>
      <w:tr w14:paraId="68E2E2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4009AAE1">
            <w:pPr>
              <w:pStyle w:val="4"/>
              <w:jc w:val="center"/>
            </w:pPr>
            <w:r>
              <w:rPr>
                <w:rFonts w:ascii="仿宋_GB2312" w:hAnsi="仿宋_GB2312" w:eastAsia="仿宋_GB2312" w:cs="仿宋_GB2312"/>
                <w:b/>
                <w:color w:val="000000"/>
                <w:sz w:val="20"/>
              </w:rPr>
              <w:t>序号</w:t>
            </w:r>
          </w:p>
        </w:tc>
        <w:tc>
          <w:tcPr>
            <w:tcW w:w="726"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19FACB60">
            <w:pPr>
              <w:pStyle w:val="4"/>
            </w:pPr>
            <w:r>
              <w:rPr>
                <w:rFonts w:ascii="仿宋_GB2312" w:hAnsi="仿宋_GB2312" w:eastAsia="仿宋_GB2312" w:cs="仿宋_GB2312"/>
                <w:b/>
                <w:color w:val="000000"/>
                <w:sz w:val="20"/>
              </w:rPr>
              <w:t>类型</w:t>
            </w:r>
          </w:p>
        </w:tc>
        <w:tc>
          <w:tcPr>
            <w:tcW w:w="1861"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5811976F">
            <w:pPr>
              <w:pStyle w:val="4"/>
            </w:pPr>
            <w:r>
              <w:rPr>
                <w:rFonts w:ascii="仿宋_GB2312" w:hAnsi="仿宋_GB2312" w:eastAsia="仿宋_GB2312" w:cs="仿宋_GB2312"/>
                <w:b/>
                <w:color w:val="000000"/>
                <w:sz w:val="20"/>
              </w:rPr>
              <w:t>参数名称</w:t>
            </w:r>
          </w:p>
        </w:tc>
        <w:tc>
          <w:tcPr>
            <w:tcW w:w="4902"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23291310">
            <w:pPr>
              <w:pStyle w:val="4"/>
            </w:pPr>
            <w:r>
              <w:rPr>
                <w:rFonts w:ascii="仿宋_GB2312" w:hAnsi="仿宋_GB2312" w:eastAsia="仿宋_GB2312" w:cs="仿宋_GB2312"/>
                <w:b/>
                <w:color w:val="000000"/>
                <w:sz w:val="20"/>
              </w:rPr>
              <w:t>参数要求</w:t>
            </w:r>
          </w:p>
        </w:tc>
      </w:tr>
      <w:tr w14:paraId="25856D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48994E">
            <w:pPr>
              <w:pStyle w:val="4"/>
              <w:jc w:val="center"/>
            </w:pPr>
            <w:r>
              <w:rPr>
                <w:rFonts w:ascii="仿宋_GB2312" w:hAnsi="仿宋_GB2312" w:eastAsia="仿宋_GB2312" w:cs="仿宋_GB2312"/>
                <w:color w:val="000000"/>
                <w:sz w:val="20"/>
              </w:rPr>
              <w:t>1</w:t>
            </w:r>
          </w:p>
        </w:tc>
        <w:tc>
          <w:tcPr>
            <w:tcW w:w="72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99993C">
            <w:pPr>
              <w:pStyle w:val="4"/>
            </w:pPr>
            <w:r>
              <w:rPr>
                <w:rFonts w:ascii="仿宋_GB2312" w:hAnsi="仿宋_GB2312" w:eastAsia="仿宋_GB2312" w:cs="仿宋_GB2312"/>
                <w:color w:val="000000"/>
                <w:sz w:val="20"/>
              </w:rPr>
              <w:t>无人机</w:t>
            </w:r>
          </w:p>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14B181">
            <w:pPr>
              <w:pStyle w:val="4"/>
            </w:pPr>
            <w:r>
              <w:rPr>
                <w:rFonts w:ascii="仿宋_GB2312" w:hAnsi="仿宋_GB2312" w:eastAsia="仿宋_GB2312" w:cs="仿宋_GB2312"/>
                <w:color w:val="000000"/>
                <w:sz w:val="20"/>
              </w:rPr>
              <w:t>【评审指标88】机身材质</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58644C">
            <w:pPr>
              <w:pStyle w:val="4"/>
            </w:pPr>
            <w:r>
              <w:rPr>
                <w:rFonts w:ascii="仿宋_GB2312" w:hAnsi="仿宋_GB2312" w:eastAsia="仿宋_GB2312" w:cs="仿宋_GB2312"/>
                <w:color w:val="000000"/>
                <w:sz w:val="20"/>
              </w:rPr>
              <w:t>机臂可折叠</w:t>
            </w:r>
            <w:r>
              <w:rPr>
                <w:rFonts w:ascii="仿宋_GB2312" w:hAnsi="仿宋_GB2312" w:eastAsia="仿宋_GB2312" w:cs="仿宋_GB2312"/>
                <w:b/>
                <w:color w:val="000000"/>
                <w:sz w:val="20"/>
              </w:rPr>
              <w:t>（须提供国家认可的第三方检测机构出具的检测报告佐证）</w:t>
            </w:r>
          </w:p>
        </w:tc>
      </w:tr>
      <w:tr w14:paraId="6779BB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0177E7">
            <w:pPr>
              <w:pStyle w:val="4"/>
              <w:jc w:val="center"/>
            </w:pPr>
            <w:r>
              <w:rPr>
                <w:rFonts w:ascii="仿宋_GB2312" w:hAnsi="仿宋_GB2312" w:eastAsia="仿宋_GB2312" w:cs="仿宋_GB2312"/>
                <w:color w:val="000000"/>
                <w:sz w:val="20"/>
              </w:rPr>
              <w:t>2</w:t>
            </w:r>
          </w:p>
        </w:tc>
        <w:tc>
          <w:tcPr>
            <w:tcW w:w="726" w:type="dxa"/>
            <w:vMerge w:val="continue"/>
            <w:tcBorders>
              <w:top w:val="nil"/>
              <w:left w:val="single" w:color="000000" w:sz="4" w:space="0"/>
              <w:bottom w:val="single" w:color="000000" w:sz="4" w:space="0"/>
              <w:right w:val="single" w:color="000000" w:sz="4" w:space="0"/>
            </w:tcBorders>
          </w:tcPr>
          <w:p w14:paraId="65975F17"/>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9D0A86">
            <w:pPr>
              <w:pStyle w:val="4"/>
            </w:pPr>
            <w:r>
              <w:rPr>
                <w:rFonts w:ascii="仿宋_GB2312" w:hAnsi="仿宋_GB2312" w:eastAsia="仿宋_GB2312" w:cs="仿宋_GB2312"/>
                <w:color w:val="000000"/>
                <w:sz w:val="20"/>
              </w:rPr>
              <w:t>【评审指标89】动力配置</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0242FB">
            <w:pPr>
              <w:pStyle w:val="4"/>
            </w:pPr>
            <w:r>
              <w:rPr>
                <w:rFonts w:ascii="仿宋_GB2312" w:hAnsi="仿宋_GB2312" w:eastAsia="仿宋_GB2312" w:cs="仿宋_GB2312"/>
                <w:color w:val="000000"/>
                <w:sz w:val="20"/>
              </w:rPr>
              <w:t>电动，≥4轴，≥8旋翼</w:t>
            </w:r>
          </w:p>
        </w:tc>
      </w:tr>
      <w:tr w14:paraId="27F10D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70E0E0">
            <w:pPr>
              <w:pStyle w:val="4"/>
              <w:jc w:val="center"/>
            </w:pPr>
            <w:r>
              <w:rPr>
                <w:rFonts w:ascii="仿宋_GB2312" w:hAnsi="仿宋_GB2312" w:eastAsia="仿宋_GB2312" w:cs="仿宋_GB2312"/>
                <w:color w:val="000000"/>
                <w:sz w:val="20"/>
              </w:rPr>
              <w:t>3</w:t>
            </w:r>
          </w:p>
        </w:tc>
        <w:tc>
          <w:tcPr>
            <w:tcW w:w="726" w:type="dxa"/>
            <w:vMerge w:val="continue"/>
            <w:tcBorders>
              <w:top w:val="nil"/>
              <w:left w:val="single" w:color="000000" w:sz="4" w:space="0"/>
              <w:bottom w:val="single" w:color="000000" w:sz="4" w:space="0"/>
              <w:right w:val="single" w:color="000000" w:sz="4" w:space="0"/>
            </w:tcBorders>
          </w:tcPr>
          <w:p w14:paraId="72747EE5"/>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48E612">
            <w:pPr>
              <w:pStyle w:val="4"/>
            </w:pPr>
            <w:r>
              <w:rPr>
                <w:rFonts w:ascii="仿宋_GB2312" w:hAnsi="仿宋_GB2312" w:eastAsia="仿宋_GB2312" w:cs="仿宋_GB2312"/>
                <w:color w:val="000000"/>
                <w:sz w:val="20"/>
              </w:rPr>
              <w:t>【评审指标90】机身轴距</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A53383">
            <w:pPr>
              <w:pStyle w:val="4"/>
            </w:pPr>
            <w:r>
              <w:rPr>
                <w:rFonts w:ascii="仿宋_GB2312" w:hAnsi="仿宋_GB2312" w:eastAsia="仿宋_GB2312" w:cs="仿宋_GB2312"/>
                <w:color w:val="000000"/>
                <w:sz w:val="20"/>
              </w:rPr>
              <w:t>≤2400mm；</w:t>
            </w:r>
          </w:p>
        </w:tc>
      </w:tr>
      <w:tr w14:paraId="7E5D5F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D87359">
            <w:pPr>
              <w:pStyle w:val="4"/>
              <w:jc w:val="center"/>
            </w:pPr>
            <w:r>
              <w:rPr>
                <w:rFonts w:ascii="仿宋_GB2312" w:hAnsi="仿宋_GB2312" w:eastAsia="仿宋_GB2312" w:cs="仿宋_GB2312"/>
                <w:color w:val="000000"/>
                <w:sz w:val="20"/>
              </w:rPr>
              <w:t>4</w:t>
            </w:r>
          </w:p>
        </w:tc>
        <w:tc>
          <w:tcPr>
            <w:tcW w:w="726" w:type="dxa"/>
            <w:vMerge w:val="continue"/>
            <w:tcBorders>
              <w:top w:val="nil"/>
              <w:left w:val="single" w:color="000000" w:sz="4" w:space="0"/>
              <w:bottom w:val="single" w:color="000000" w:sz="4" w:space="0"/>
              <w:right w:val="single" w:color="000000" w:sz="4" w:space="0"/>
            </w:tcBorders>
          </w:tcPr>
          <w:p w14:paraId="7A8919F0"/>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F7010C">
            <w:pPr>
              <w:pStyle w:val="4"/>
            </w:pPr>
            <w:r>
              <w:rPr>
                <w:rFonts w:ascii="仿宋_GB2312" w:hAnsi="仿宋_GB2312" w:eastAsia="仿宋_GB2312" w:cs="仿宋_GB2312"/>
                <w:color w:val="000000"/>
                <w:sz w:val="20"/>
              </w:rPr>
              <w:t>【评审指标91】最大起飞重量</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4118AD">
            <w:pPr>
              <w:pStyle w:val="4"/>
            </w:pPr>
            <w:r>
              <w:rPr>
                <w:rFonts w:ascii="仿宋_GB2312" w:hAnsi="仿宋_GB2312" w:eastAsia="仿宋_GB2312" w:cs="仿宋_GB2312"/>
                <w:color w:val="000000"/>
                <w:sz w:val="20"/>
              </w:rPr>
              <w:t>＜150KG</w:t>
            </w:r>
          </w:p>
        </w:tc>
      </w:tr>
      <w:tr w14:paraId="4F5C63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88B247">
            <w:pPr>
              <w:pStyle w:val="4"/>
              <w:jc w:val="center"/>
            </w:pPr>
            <w:r>
              <w:rPr>
                <w:rFonts w:ascii="仿宋_GB2312" w:hAnsi="仿宋_GB2312" w:eastAsia="仿宋_GB2312" w:cs="仿宋_GB2312"/>
                <w:color w:val="000000"/>
                <w:sz w:val="20"/>
              </w:rPr>
              <w:t>5</w:t>
            </w:r>
          </w:p>
        </w:tc>
        <w:tc>
          <w:tcPr>
            <w:tcW w:w="726" w:type="dxa"/>
            <w:vMerge w:val="continue"/>
            <w:tcBorders>
              <w:top w:val="nil"/>
              <w:left w:val="single" w:color="000000" w:sz="4" w:space="0"/>
              <w:bottom w:val="single" w:color="000000" w:sz="4" w:space="0"/>
              <w:right w:val="single" w:color="000000" w:sz="4" w:space="0"/>
            </w:tcBorders>
          </w:tcPr>
          <w:p w14:paraId="38778803"/>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466ACF">
            <w:pPr>
              <w:pStyle w:val="4"/>
            </w:pPr>
            <w:r>
              <w:rPr>
                <w:rFonts w:ascii="仿宋_GB2312" w:hAnsi="仿宋_GB2312" w:eastAsia="仿宋_GB2312" w:cs="仿宋_GB2312"/>
                <w:color w:val="000000"/>
                <w:sz w:val="20"/>
              </w:rPr>
              <w:t>【评审指标92】最大负载能力</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DACB61">
            <w:pPr>
              <w:pStyle w:val="4"/>
            </w:pPr>
            <w:r>
              <w:rPr>
                <w:rFonts w:ascii="仿宋_GB2312" w:hAnsi="仿宋_GB2312" w:eastAsia="仿宋_GB2312" w:cs="仿宋_GB2312"/>
                <w:color w:val="000000"/>
                <w:sz w:val="20"/>
              </w:rPr>
              <w:t>≥75KG</w:t>
            </w:r>
          </w:p>
        </w:tc>
      </w:tr>
      <w:tr w14:paraId="740E6F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453714">
            <w:pPr>
              <w:pStyle w:val="4"/>
              <w:jc w:val="center"/>
            </w:pPr>
            <w:r>
              <w:rPr>
                <w:rFonts w:ascii="仿宋_GB2312" w:hAnsi="仿宋_GB2312" w:eastAsia="仿宋_GB2312" w:cs="仿宋_GB2312"/>
                <w:color w:val="000000"/>
                <w:sz w:val="20"/>
              </w:rPr>
              <w:t>6</w:t>
            </w:r>
          </w:p>
        </w:tc>
        <w:tc>
          <w:tcPr>
            <w:tcW w:w="726" w:type="dxa"/>
            <w:vMerge w:val="continue"/>
            <w:tcBorders>
              <w:top w:val="nil"/>
              <w:left w:val="single" w:color="000000" w:sz="4" w:space="0"/>
              <w:bottom w:val="single" w:color="000000" w:sz="4" w:space="0"/>
              <w:right w:val="single" w:color="000000" w:sz="4" w:space="0"/>
            </w:tcBorders>
          </w:tcPr>
          <w:p w14:paraId="4C6B4AF7"/>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70E471">
            <w:pPr>
              <w:pStyle w:val="4"/>
            </w:pPr>
            <w:r>
              <w:rPr>
                <w:rFonts w:ascii="仿宋_GB2312" w:hAnsi="仿宋_GB2312" w:eastAsia="仿宋_GB2312" w:cs="仿宋_GB2312"/>
                <w:color w:val="000000"/>
                <w:sz w:val="20"/>
              </w:rPr>
              <w:t>【评审指标93】续航时间</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68B0D3">
            <w:pPr>
              <w:pStyle w:val="4"/>
            </w:pPr>
            <w:r>
              <w:rPr>
                <w:rFonts w:ascii="仿宋_GB2312" w:hAnsi="仿宋_GB2312" w:eastAsia="仿宋_GB2312" w:cs="仿宋_GB2312"/>
                <w:color w:val="000000"/>
                <w:sz w:val="20"/>
              </w:rPr>
              <w:t>最大起飞重量下或最大载荷时≥14分钟；</w:t>
            </w:r>
            <w:r>
              <w:rPr>
                <w:rFonts w:ascii="仿宋_GB2312" w:hAnsi="仿宋_GB2312" w:eastAsia="仿宋_GB2312" w:cs="仿宋_GB2312"/>
                <w:b/>
                <w:color w:val="000000"/>
                <w:sz w:val="20"/>
              </w:rPr>
              <w:t>（须提供国家认可的第三方检测机构出具的检测报告佐证）</w:t>
            </w:r>
          </w:p>
        </w:tc>
      </w:tr>
      <w:tr w14:paraId="1ADC22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365969">
            <w:pPr>
              <w:pStyle w:val="4"/>
              <w:jc w:val="center"/>
            </w:pPr>
            <w:r>
              <w:rPr>
                <w:rFonts w:ascii="仿宋_GB2312" w:hAnsi="仿宋_GB2312" w:eastAsia="仿宋_GB2312" w:cs="仿宋_GB2312"/>
                <w:color w:val="000000"/>
                <w:sz w:val="20"/>
              </w:rPr>
              <w:t>7</w:t>
            </w:r>
          </w:p>
        </w:tc>
        <w:tc>
          <w:tcPr>
            <w:tcW w:w="726" w:type="dxa"/>
            <w:vMerge w:val="continue"/>
            <w:tcBorders>
              <w:top w:val="nil"/>
              <w:left w:val="single" w:color="000000" w:sz="4" w:space="0"/>
              <w:bottom w:val="single" w:color="000000" w:sz="4" w:space="0"/>
              <w:right w:val="single" w:color="000000" w:sz="4" w:space="0"/>
            </w:tcBorders>
          </w:tcPr>
          <w:p w14:paraId="0E27CC78"/>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BFD3AA">
            <w:pPr>
              <w:pStyle w:val="4"/>
            </w:pPr>
            <w:r>
              <w:rPr>
                <w:rFonts w:ascii="仿宋_GB2312" w:hAnsi="仿宋_GB2312" w:eastAsia="仿宋_GB2312" w:cs="仿宋_GB2312"/>
                <w:color w:val="000000"/>
                <w:sz w:val="20"/>
              </w:rPr>
              <w:t>【评审指标94】最大飞行速度</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ABACFB">
            <w:pPr>
              <w:pStyle w:val="4"/>
            </w:pPr>
            <w:r>
              <w:rPr>
                <w:rFonts w:ascii="仿宋_GB2312" w:hAnsi="仿宋_GB2312" w:eastAsia="仿宋_GB2312" w:cs="仿宋_GB2312"/>
                <w:color w:val="000000"/>
                <w:sz w:val="20"/>
              </w:rPr>
              <w:t>水平飞行≥15m/s；上升飞行速度≥5m/s，下降飞行速度≥2m/s</w:t>
            </w:r>
          </w:p>
        </w:tc>
      </w:tr>
      <w:tr w14:paraId="62E320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915C7B">
            <w:pPr>
              <w:pStyle w:val="4"/>
              <w:jc w:val="center"/>
            </w:pPr>
            <w:r>
              <w:rPr>
                <w:rFonts w:ascii="仿宋_GB2312" w:hAnsi="仿宋_GB2312" w:eastAsia="仿宋_GB2312" w:cs="仿宋_GB2312"/>
                <w:color w:val="000000"/>
                <w:sz w:val="20"/>
              </w:rPr>
              <w:t>8</w:t>
            </w:r>
          </w:p>
        </w:tc>
        <w:tc>
          <w:tcPr>
            <w:tcW w:w="726" w:type="dxa"/>
            <w:vMerge w:val="continue"/>
            <w:tcBorders>
              <w:top w:val="nil"/>
              <w:left w:val="single" w:color="000000" w:sz="4" w:space="0"/>
              <w:bottom w:val="single" w:color="000000" w:sz="4" w:space="0"/>
              <w:right w:val="single" w:color="000000" w:sz="4" w:space="0"/>
            </w:tcBorders>
          </w:tcPr>
          <w:p w14:paraId="16C2B928"/>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FEF499">
            <w:pPr>
              <w:pStyle w:val="4"/>
            </w:pPr>
            <w:r>
              <w:rPr>
                <w:rFonts w:ascii="仿宋_GB2312" w:hAnsi="仿宋_GB2312" w:eastAsia="仿宋_GB2312" w:cs="仿宋_GB2312"/>
                <w:color w:val="000000"/>
                <w:sz w:val="20"/>
              </w:rPr>
              <w:t>【评审指标95】最大飞行高度</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92F7F8">
            <w:pPr>
              <w:pStyle w:val="4"/>
            </w:pPr>
            <w:r>
              <w:rPr>
                <w:rFonts w:ascii="仿宋_GB2312" w:hAnsi="仿宋_GB2312" w:eastAsia="仿宋_GB2312" w:cs="仿宋_GB2312"/>
                <w:color w:val="000000"/>
                <w:sz w:val="20"/>
              </w:rPr>
              <w:t>≥500m</w:t>
            </w:r>
          </w:p>
        </w:tc>
      </w:tr>
      <w:tr w14:paraId="33B4D2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3E8D43">
            <w:pPr>
              <w:pStyle w:val="4"/>
              <w:jc w:val="center"/>
            </w:pPr>
            <w:r>
              <w:rPr>
                <w:rFonts w:ascii="仿宋_GB2312" w:hAnsi="仿宋_GB2312" w:eastAsia="仿宋_GB2312" w:cs="仿宋_GB2312"/>
                <w:color w:val="000000"/>
                <w:sz w:val="20"/>
              </w:rPr>
              <w:t>9</w:t>
            </w:r>
          </w:p>
        </w:tc>
        <w:tc>
          <w:tcPr>
            <w:tcW w:w="726" w:type="dxa"/>
            <w:vMerge w:val="continue"/>
            <w:tcBorders>
              <w:top w:val="nil"/>
              <w:left w:val="single" w:color="000000" w:sz="4" w:space="0"/>
              <w:bottom w:val="single" w:color="000000" w:sz="4" w:space="0"/>
              <w:right w:val="single" w:color="000000" w:sz="4" w:space="0"/>
            </w:tcBorders>
          </w:tcPr>
          <w:p w14:paraId="5AA661C9"/>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9B435B">
            <w:pPr>
              <w:pStyle w:val="4"/>
            </w:pPr>
            <w:r>
              <w:rPr>
                <w:rFonts w:ascii="仿宋_GB2312" w:hAnsi="仿宋_GB2312" w:eastAsia="仿宋_GB2312" w:cs="仿宋_GB2312"/>
                <w:color w:val="000000"/>
                <w:sz w:val="20"/>
              </w:rPr>
              <w:t>【评审指标96】最大作业海拔</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BAD00F">
            <w:pPr>
              <w:pStyle w:val="4"/>
            </w:pPr>
            <w:r>
              <w:rPr>
                <w:rFonts w:ascii="仿宋_GB2312" w:hAnsi="仿宋_GB2312" w:eastAsia="仿宋_GB2312" w:cs="仿宋_GB2312"/>
                <w:color w:val="000000"/>
                <w:sz w:val="20"/>
              </w:rPr>
              <w:t>≥5000m</w:t>
            </w:r>
          </w:p>
        </w:tc>
      </w:tr>
      <w:tr w14:paraId="19DE66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5DE2D2">
            <w:pPr>
              <w:pStyle w:val="4"/>
              <w:jc w:val="center"/>
            </w:pPr>
            <w:r>
              <w:rPr>
                <w:rFonts w:ascii="仿宋_GB2312" w:hAnsi="仿宋_GB2312" w:eastAsia="仿宋_GB2312" w:cs="仿宋_GB2312"/>
                <w:color w:val="000000"/>
                <w:sz w:val="20"/>
              </w:rPr>
              <w:t>10</w:t>
            </w:r>
          </w:p>
        </w:tc>
        <w:tc>
          <w:tcPr>
            <w:tcW w:w="726" w:type="dxa"/>
            <w:vMerge w:val="continue"/>
            <w:tcBorders>
              <w:top w:val="nil"/>
              <w:left w:val="single" w:color="000000" w:sz="4" w:space="0"/>
              <w:bottom w:val="single" w:color="000000" w:sz="4" w:space="0"/>
              <w:right w:val="single" w:color="000000" w:sz="4" w:space="0"/>
            </w:tcBorders>
          </w:tcPr>
          <w:p w14:paraId="34C3FDD3"/>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6759A2">
            <w:pPr>
              <w:pStyle w:val="4"/>
            </w:pPr>
            <w:r>
              <w:rPr>
                <w:rFonts w:ascii="仿宋_GB2312" w:hAnsi="仿宋_GB2312" w:eastAsia="仿宋_GB2312" w:cs="仿宋_GB2312"/>
                <w:color w:val="000000"/>
                <w:sz w:val="20"/>
              </w:rPr>
              <w:t>【评审指标97】抗风等级</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D53B4F">
            <w:pPr>
              <w:pStyle w:val="4"/>
            </w:pPr>
            <w:r>
              <w:rPr>
                <w:rFonts w:ascii="仿宋_GB2312" w:hAnsi="仿宋_GB2312" w:eastAsia="仿宋_GB2312" w:cs="仿宋_GB2312"/>
                <w:color w:val="000000"/>
                <w:sz w:val="20"/>
              </w:rPr>
              <w:t>≥6级</w:t>
            </w:r>
          </w:p>
        </w:tc>
      </w:tr>
      <w:tr w14:paraId="1DE324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3270B0">
            <w:pPr>
              <w:pStyle w:val="4"/>
              <w:jc w:val="center"/>
            </w:pPr>
            <w:r>
              <w:rPr>
                <w:rFonts w:ascii="仿宋_GB2312" w:hAnsi="仿宋_GB2312" w:eastAsia="仿宋_GB2312" w:cs="仿宋_GB2312"/>
                <w:color w:val="000000"/>
                <w:sz w:val="20"/>
              </w:rPr>
              <w:t>11</w:t>
            </w:r>
          </w:p>
        </w:tc>
        <w:tc>
          <w:tcPr>
            <w:tcW w:w="726" w:type="dxa"/>
            <w:vMerge w:val="continue"/>
            <w:tcBorders>
              <w:top w:val="nil"/>
              <w:left w:val="single" w:color="000000" w:sz="4" w:space="0"/>
              <w:bottom w:val="single" w:color="000000" w:sz="4" w:space="0"/>
              <w:right w:val="single" w:color="000000" w:sz="4" w:space="0"/>
            </w:tcBorders>
          </w:tcPr>
          <w:p w14:paraId="24ED311F"/>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2C80CE">
            <w:pPr>
              <w:pStyle w:val="4"/>
            </w:pPr>
            <w:r>
              <w:rPr>
                <w:rFonts w:ascii="仿宋_GB2312" w:hAnsi="仿宋_GB2312" w:eastAsia="仿宋_GB2312" w:cs="仿宋_GB2312"/>
                <w:color w:val="000000"/>
                <w:sz w:val="20"/>
              </w:rPr>
              <w:t>【评审指标98】防雨防尘级别</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06B666">
            <w:pPr>
              <w:pStyle w:val="4"/>
            </w:pPr>
            <w:r>
              <w:rPr>
                <w:rFonts w:ascii="仿宋_GB2312" w:hAnsi="仿宋_GB2312" w:eastAsia="仿宋_GB2312" w:cs="仿宋_GB2312"/>
                <w:color w:val="000000"/>
                <w:sz w:val="20"/>
              </w:rPr>
              <w:t>≥IP54</w:t>
            </w:r>
          </w:p>
        </w:tc>
      </w:tr>
      <w:tr w14:paraId="373091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B51E7A">
            <w:pPr>
              <w:pStyle w:val="4"/>
              <w:jc w:val="center"/>
            </w:pPr>
            <w:r>
              <w:rPr>
                <w:rFonts w:ascii="仿宋_GB2312" w:hAnsi="仿宋_GB2312" w:eastAsia="仿宋_GB2312" w:cs="仿宋_GB2312"/>
                <w:color w:val="000000"/>
                <w:sz w:val="20"/>
              </w:rPr>
              <w:t>12</w:t>
            </w:r>
          </w:p>
        </w:tc>
        <w:tc>
          <w:tcPr>
            <w:tcW w:w="72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4BEC49">
            <w:pPr>
              <w:pStyle w:val="4"/>
            </w:pPr>
            <w:r>
              <w:rPr>
                <w:rFonts w:ascii="仿宋_GB2312" w:hAnsi="仿宋_GB2312" w:eastAsia="仿宋_GB2312" w:cs="仿宋_GB2312"/>
                <w:color w:val="000000"/>
                <w:sz w:val="20"/>
              </w:rPr>
              <w:t>消防吊桶</w:t>
            </w:r>
          </w:p>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0E78C8">
            <w:pPr>
              <w:pStyle w:val="4"/>
            </w:pPr>
            <w:r>
              <w:rPr>
                <w:rFonts w:ascii="仿宋_GB2312" w:hAnsi="仿宋_GB2312" w:eastAsia="仿宋_GB2312" w:cs="仿宋_GB2312"/>
                <w:color w:val="000000"/>
                <w:sz w:val="20"/>
              </w:rPr>
              <w:t>【评审指标99】最大安全容量</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0344D5">
            <w:pPr>
              <w:pStyle w:val="4"/>
            </w:pPr>
            <w:r>
              <w:rPr>
                <w:rFonts w:ascii="仿宋_GB2312" w:hAnsi="仿宋_GB2312" w:eastAsia="仿宋_GB2312" w:cs="仿宋_GB2312"/>
                <w:color w:val="000000"/>
                <w:sz w:val="20"/>
              </w:rPr>
              <w:t>≥75L；</w:t>
            </w:r>
          </w:p>
        </w:tc>
      </w:tr>
      <w:tr w14:paraId="2A7C6E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10E087">
            <w:pPr>
              <w:pStyle w:val="4"/>
              <w:jc w:val="center"/>
            </w:pPr>
            <w:r>
              <w:rPr>
                <w:rFonts w:ascii="仿宋_GB2312" w:hAnsi="仿宋_GB2312" w:eastAsia="仿宋_GB2312" w:cs="仿宋_GB2312"/>
                <w:color w:val="000000"/>
                <w:sz w:val="20"/>
              </w:rPr>
              <w:t>13</w:t>
            </w:r>
          </w:p>
        </w:tc>
        <w:tc>
          <w:tcPr>
            <w:tcW w:w="726" w:type="dxa"/>
            <w:vMerge w:val="continue"/>
            <w:tcBorders>
              <w:top w:val="nil"/>
              <w:left w:val="single" w:color="000000" w:sz="4" w:space="0"/>
              <w:bottom w:val="single" w:color="000000" w:sz="4" w:space="0"/>
              <w:right w:val="single" w:color="000000" w:sz="4" w:space="0"/>
            </w:tcBorders>
          </w:tcPr>
          <w:p w14:paraId="151BC303"/>
        </w:tc>
        <w:tc>
          <w:tcPr>
            <w:tcW w:w="1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2AF623">
            <w:pPr>
              <w:pStyle w:val="4"/>
            </w:pPr>
            <w:r>
              <w:rPr>
                <w:rFonts w:ascii="仿宋_GB2312" w:hAnsi="仿宋_GB2312" w:eastAsia="仿宋_GB2312" w:cs="仿宋_GB2312"/>
                <w:color w:val="000000"/>
                <w:sz w:val="20"/>
              </w:rPr>
              <w:t>【评审指标100】其他</w:t>
            </w:r>
          </w:p>
        </w:tc>
        <w:tc>
          <w:tcPr>
            <w:tcW w:w="49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627D5C">
            <w:pPr>
              <w:pStyle w:val="4"/>
            </w:pPr>
            <w:r>
              <w:rPr>
                <w:rFonts w:ascii="仿宋_GB2312" w:hAnsi="仿宋_GB2312" w:eastAsia="仿宋_GB2312" w:cs="仿宋_GB2312"/>
                <w:color w:val="000000"/>
                <w:sz w:val="20"/>
              </w:rPr>
              <w:t>顶部取水，可一键放水</w:t>
            </w:r>
          </w:p>
        </w:tc>
      </w:tr>
    </w:tbl>
    <w:p w14:paraId="6C44D7F6">
      <w:pPr>
        <w:pStyle w:val="4"/>
        <w:ind w:left="-720"/>
        <w:jc w:val="both"/>
      </w:pPr>
      <w:r>
        <w:rPr>
          <w:rFonts w:ascii="仿宋_GB2312" w:hAnsi="仿宋_GB2312" w:eastAsia="仿宋_GB2312" w:cs="仿宋_GB2312"/>
          <w:b/>
          <w:sz w:val="20"/>
        </w:rPr>
        <w:t>3、低空巡查监测预警服务一体化平台服务功能要求</w:t>
      </w:r>
    </w:p>
    <w:p w14:paraId="7E8192BF">
      <w:pPr>
        <w:pStyle w:val="4"/>
        <w:ind w:left="-720"/>
        <w:jc w:val="both"/>
      </w:pPr>
      <w:r>
        <w:rPr>
          <w:rFonts w:ascii="仿宋_GB2312" w:hAnsi="仿宋_GB2312" w:eastAsia="仿宋_GB2312" w:cs="仿宋_GB2312"/>
          <w:b/>
          <w:sz w:val="20"/>
        </w:rPr>
        <w:t>3.1.总体架构设计</w:t>
      </w:r>
    </w:p>
    <w:p w14:paraId="702DF3A7">
      <w:pPr>
        <w:pStyle w:val="4"/>
      </w:pPr>
      <w:r>
        <w:rPr>
          <w:rFonts w:ascii="仿宋_GB2312" w:hAnsi="仿宋_GB2312" w:eastAsia="仿宋_GB2312" w:cs="仿宋_GB2312"/>
          <w:color w:val="000000"/>
          <w:sz w:val="20"/>
        </w:rPr>
        <w:t>【评审指标101】采用了多层体系架构模式和组件技术，强化基础功能复用性，实现平台的灵活性、开放性和可扩展性。整个平台架构从逻辑上分为感知层、网络层、数据层、算法层、应用层和展示层来组织。</w:t>
      </w:r>
    </w:p>
    <w:p w14:paraId="26B254EF">
      <w:pPr>
        <w:pStyle w:val="4"/>
        <w:ind w:left="-720"/>
        <w:jc w:val="both"/>
      </w:pPr>
      <w:r>
        <w:rPr>
          <w:rFonts w:ascii="仿宋_GB2312" w:hAnsi="仿宋_GB2312" w:eastAsia="仿宋_GB2312" w:cs="仿宋_GB2312"/>
          <w:b/>
          <w:sz w:val="20"/>
        </w:rPr>
        <w:t>3.2.业务流程设计</w:t>
      </w:r>
    </w:p>
    <w:p w14:paraId="0E335F13">
      <w:pPr>
        <w:pStyle w:val="4"/>
      </w:pPr>
      <w:r>
        <w:rPr>
          <w:rFonts w:ascii="仿宋_GB2312" w:hAnsi="仿宋_GB2312" w:eastAsia="仿宋_GB2312" w:cs="仿宋_GB2312"/>
          <w:color w:val="000000"/>
          <w:sz w:val="20"/>
        </w:rPr>
        <w:t>【评审指标102】按照“需求点单-智能派单-服务接单-作业执行-成果审核-数据归档”闭环式全流程线上管理体系，实现服务需求规范化发起、任务智能化分配、作业标准化执行、成果精细化审核、数据长效化归档。</w:t>
      </w:r>
    </w:p>
    <w:p w14:paraId="7C622936">
      <w:pPr>
        <w:pStyle w:val="4"/>
        <w:ind w:left="-720"/>
        <w:jc w:val="both"/>
      </w:pPr>
      <w:r>
        <w:rPr>
          <w:rFonts w:ascii="仿宋_GB2312" w:hAnsi="仿宋_GB2312" w:eastAsia="仿宋_GB2312" w:cs="仿宋_GB2312"/>
          <w:b/>
          <w:sz w:val="20"/>
        </w:rPr>
        <w:t>3.3.低空巡查监测预警服务一体化平台服务功能清单表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89"/>
        <w:gridCol w:w="906"/>
        <w:gridCol w:w="1102"/>
        <w:gridCol w:w="4968"/>
        <w:gridCol w:w="740"/>
      </w:tblGrid>
      <w:tr w14:paraId="5F690E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B8A200B">
            <w:pPr>
              <w:pStyle w:val="4"/>
              <w:jc w:val="center"/>
            </w:pPr>
            <w:r>
              <w:rPr>
                <w:rFonts w:ascii="仿宋_GB2312" w:hAnsi="仿宋_GB2312" w:eastAsia="仿宋_GB2312" w:cs="仿宋_GB2312"/>
                <w:b/>
                <w:color w:val="000000"/>
                <w:sz w:val="20"/>
              </w:rPr>
              <w:t>序号</w:t>
            </w:r>
          </w:p>
        </w:tc>
        <w:tc>
          <w:tcPr>
            <w:tcW w:w="6976" w:type="dxa"/>
            <w:gridSpan w:val="3"/>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42D7515E">
            <w:pPr>
              <w:pStyle w:val="4"/>
              <w:jc w:val="center"/>
            </w:pPr>
            <w:r>
              <w:rPr>
                <w:rFonts w:ascii="仿宋_GB2312" w:hAnsi="仿宋_GB2312" w:eastAsia="仿宋_GB2312" w:cs="仿宋_GB2312"/>
                <w:b/>
                <w:color w:val="000000"/>
                <w:sz w:val="20"/>
              </w:rPr>
              <w:t>功能要求</w:t>
            </w:r>
          </w:p>
        </w:tc>
        <w:tc>
          <w:tcPr>
            <w:tcW w:w="74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95CAC6C">
            <w:pPr>
              <w:pStyle w:val="4"/>
              <w:jc w:val="center"/>
            </w:pPr>
            <w:r>
              <w:rPr>
                <w:rFonts w:ascii="仿宋_GB2312" w:hAnsi="仿宋_GB2312" w:eastAsia="仿宋_GB2312" w:cs="仿宋_GB2312"/>
                <w:b/>
                <w:color w:val="000000"/>
                <w:sz w:val="20"/>
              </w:rPr>
              <w:t>数量</w:t>
            </w:r>
          </w:p>
        </w:tc>
      </w:tr>
      <w:tr w14:paraId="53EE23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4C4B7A">
            <w:pPr>
              <w:pStyle w:val="4"/>
              <w:jc w:val="center"/>
            </w:pPr>
            <w:r>
              <w:rPr>
                <w:rFonts w:ascii="仿宋_GB2312" w:hAnsi="仿宋_GB2312" w:eastAsia="仿宋_GB2312" w:cs="仿宋_GB2312"/>
                <w:color w:val="000000"/>
                <w:sz w:val="20"/>
              </w:rPr>
              <w:t>1</w:t>
            </w:r>
          </w:p>
        </w:tc>
        <w:tc>
          <w:tcPr>
            <w:tcW w:w="90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5081EE">
            <w:pPr>
              <w:pStyle w:val="4"/>
            </w:pPr>
            <w:r>
              <w:rPr>
                <w:rFonts w:ascii="仿宋_GB2312" w:hAnsi="仿宋_GB2312" w:eastAsia="仿宋_GB2312" w:cs="仿宋_GB2312"/>
                <w:color w:val="000000"/>
                <w:sz w:val="20"/>
              </w:rPr>
              <w:t>首页概况</w:t>
            </w:r>
          </w:p>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EB7297">
            <w:pPr>
              <w:pStyle w:val="4"/>
            </w:pPr>
            <w:r>
              <w:rPr>
                <w:rFonts w:ascii="仿宋_GB2312" w:hAnsi="仿宋_GB2312" w:eastAsia="仿宋_GB2312" w:cs="仿宋_GB2312"/>
                <w:color w:val="000000"/>
                <w:sz w:val="20"/>
              </w:rPr>
              <w:t>【评审指标103】智能机库数据统计</w:t>
            </w:r>
          </w:p>
        </w:tc>
        <w:tc>
          <w:tcPr>
            <w:tcW w:w="496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2DAAE6">
            <w:pPr>
              <w:pStyle w:val="4"/>
            </w:pPr>
            <w:r>
              <w:rPr>
                <w:rFonts w:ascii="仿宋_GB2312" w:hAnsi="仿宋_GB2312" w:eastAsia="仿宋_GB2312" w:cs="仿宋_GB2312"/>
                <w:color w:val="000000"/>
                <w:sz w:val="20"/>
              </w:rPr>
              <w:t>支持平台接入的智能机库数据统计。并支持对机库信息实时查看、远程控制机库等。</w:t>
            </w:r>
          </w:p>
        </w:tc>
        <w:tc>
          <w:tcPr>
            <w:tcW w:w="7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E8A0E71">
            <w:pPr>
              <w:pStyle w:val="4"/>
            </w:pPr>
            <w:r>
              <w:rPr>
                <w:rFonts w:ascii="仿宋_GB2312" w:hAnsi="仿宋_GB2312" w:eastAsia="仿宋_GB2312" w:cs="仿宋_GB2312"/>
                <w:color w:val="000000"/>
                <w:sz w:val="20"/>
              </w:rPr>
              <w:t>1项</w:t>
            </w:r>
          </w:p>
        </w:tc>
      </w:tr>
      <w:tr w14:paraId="5745E9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657268">
            <w:pPr>
              <w:pStyle w:val="4"/>
              <w:jc w:val="center"/>
            </w:pPr>
            <w:r>
              <w:rPr>
                <w:rFonts w:ascii="仿宋_GB2312" w:hAnsi="仿宋_GB2312" w:eastAsia="仿宋_GB2312" w:cs="仿宋_GB2312"/>
                <w:color w:val="000000"/>
                <w:sz w:val="20"/>
              </w:rPr>
              <w:t>2</w:t>
            </w:r>
          </w:p>
        </w:tc>
        <w:tc>
          <w:tcPr>
            <w:tcW w:w="906" w:type="dxa"/>
            <w:vMerge w:val="continue"/>
            <w:tcBorders>
              <w:top w:val="nil"/>
              <w:left w:val="single" w:color="000000" w:sz="4" w:space="0"/>
              <w:bottom w:val="single" w:color="000000" w:sz="4" w:space="0"/>
              <w:right w:val="single" w:color="000000" w:sz="4" w:space="0"/>
            </w:tcBorders>
          </w:tcPr>
          <w:p w14:paraId="562F7C2E"/>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CC3E40">
            <w:pPr>
              <w:pStyle w:val="4"/>
            </w:pPr>
            <w:r>
              <w:rPr>
                <w:rFonts w:ascii="仿宋_GB2312" w:hAnsi="仿宋_GB2312" w:eastAsia="仿宋_GB2312" w:cs="仿宋_GB2312"/>
                <w:color w:val="000000"/>
                <w:sz w:val="20"/>
              </w:rPr>
              <w:t>【评审指标104】航线列表数据</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2F940F">
            <w:pPr>
              <w:pStyle w:val="4"/>
            </w:pPr>
            <w:r>
              <w:rPr>
                <w:rFonts w:ascii="仿宋_GB2312" w:hAnsi="仿宋_GB2312" w:eastAsia="仿宋_GB2312" w:cs="仿宋_GB2312"/>
                <w:color w:val="000000"/>
                <w:sz w:val="20"/>
              </w:rPr>
              <w:t>支持按照多类型新建航信，并支持对预设航线进行查看。</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F2EC85">
            <w:pPr>
              <w:pStyle w:val="4"/>
            </w:pPr>
            <w:r>
              <w:rPr>
                <w:rFonts w:ascii="仿宋_GB2312" w:hAnsi="仿宋_GB2312" w:eastAsia="仿宋_GB2312" w:cs="仿宋_GB2312"/>
                <w:color w:val="000000"/>
                <w:sz w:val="20"/>
              </w:rPr>
              <w:t>1项</w:t>
            </w:r>
          </w:p>
        </w:tc>
      </w:tr>
      <w:tr w14:paraId="2834C3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DA30B3">
            <w:pPr>
              <w:pStyle w:val="4"/>
              <w:jc w:val="center"/>
            </w:pPr>
            <w:r>
              <w:rPr>
                <w:rFonts w:ascii="仿宋_GB2312" w:hAnsi="仿宋_GB2312" w:eastAsia="仿宋_GB2312" w:cs="仿宋_GB2312"/>
                <w:color w:val="000000"/>
                <w:sz w:val="20"/>
              </w:rPr>
              <w:t>3</w:t>
            </w:r>
          </w:p>
        </w:tc>
        <w:tc>
          <w:tcPr>
            <w:tcW w:w="906" w:type="dxa"/>
            <w:vMerge w:val="continue"/>
            <w:tcBorders>
              <w:top w:val="nil"/>
              <w:left w:val="single" w:color="000000" w:sz="4" w:space="0"/>
              <w:bottom w:val="single" w:color="000000" w:sz="4" w:space="0"/>
              <w:right w:val="single" w:color="000000" w:sz="4" w:space="0"/>
            </w:tcBorders>
          </w:tcPr>
          <w:p w14:paraId="705DE643"/>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BFFDB5">
            <w:pPr>
              <w:pStyle w:val="4"/>
            </w:pPr>
            <w:r>
              <w:rPr>
                <w:rFonts w:ascii="仿宋_GB2312" w:hAnsi="仿宋_GB2312" w:eastAsia="仿宋_GB2312" w:cs="仿宋_GB2312"/>
                <w:color w:val="000000"/>
                <w:sz w:val="20"/>
              </w:rPr>
              <w:t>【评审指标105】测量工具</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BE4173">
            <w:pPr>
              <w:pStyle w:val="4"/>
            </w:pPr>
            <w:r>
              <w:rPr>
                <w:rFonts w:ascii="仿宋_GB2312" w:hAnsi="仿宋_GB2312" w:eastAsia="仿宋_GB2312" w:cs="仿宋_GB2312"/>
                <w:color w:val="000000"/>
                <w:sz w:val="20"/>
              </w:rPr>
              <w:t>支持使用标绘工具进行点、线、面等标识绘制，可在标绘图层中进行可视化操作。支持选择对事件相关人员进行标绘数据共享与同步。</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9CA73A">
            <w:pPr>
              <w:pStyle w:val="4"/>
            </w:pPr>
            <w:r>
              <w:rPr>
                <w:rFonts w:ascii="仿宋_GB2312" w:hAnsi="仿宋_GB2312" w:eastAsia="仿宋_GB2312" w:cs="仿宋_GB2312"/>
                <w:color w:val="000000"/>
                <w:sz w:val="20"/>
              </w:rPr>
              <w:t>1项</w:t>
            </w:r>
          </w:p>
        </w:tc>
      </w:tr>
      <w:tr w14:paraId="4488D4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2E3295">
            <w:pPr>
              <w:pStyle w:val="4"/>
              <w:jc w:val="center"/>
            </w:pPr>
            <w:r>
              <w:rPr>
                <w:rFonts w:ascii="仿宋_GB2312" w:hAnsi="仿宋_GB2312" w:eastAsia="仿宋_GB2312" w:cs="仿宋_GB2312"/>
                <w:color w:val="000000"/>
                <w:sz w:val="20"/>
              </w:rPr>
              <w:t>4</w:t>
            </w:r>
          </w:p>
        </w:tc>
        <w:tc>
          <w:tcPr>
            <w:tcW w:w="906" w:type="dxa"/>
            <w:vMerge w:val="continue"/>
            <w:tcBorders>
              <w:top w:val="nil"/>
              <w:left w:val="single" w:color="000000" w:sz="4" w:space="0"/>
              <w:bottom w:val="single" w:color="000000" w:sz="4" w:space="0"/>
              <w:right w:val="single" w:color="000000" w:sz="4" w:space="0"/>
            </w:tcBorders>
          </w:tcPr>
          <w:p w14:paraId="4B8DE8F3"/>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D1D4F9">
            <w:pPr>
              <w:pStyle w:val="4"/>
            </w:pPr>
            <w:r>
              <w:rPr>
                <w:rFonts w:ascii="仿宋_GB2312" w:hAnsi="仿宋_GB2312" w:eastAsia="仿宋_GB2312" w:cs="仿宋_GB2312"/>
                <w:color w:val="000000"/>
                <w:sz w:val="20"/>
              </w:rPr>
              <w:t>【评审指标106】起飞控制</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BFBA18">
            <w:pPr>
              <w:pStyle w:val="4"/>
            </w:pPr>
            <w:r>
              <w:rPr>
                <w:rFonts w:ascii="仿宋_GB2312" w:hAnsi="仿宋_GB2312" w:eastAsia="仿宋_GB2312" w:cs="仿宋_GB2312"/>
                <w:color w:val="000000"/>
                <w:sz w:val="20"/>
              </w:rPr>
              <w:t>支持对智能机库按照快速起飞、按照预设的任务航线定时起飞。</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D2DC99">
            <w:pPr>
              <w:pStyle w:val="4"/>
            </w:pPr>
            <w:r>
              <w:rPr>
                <w:rFonts w:ascii="仿宋_GB2312" w:hAnsi="仿宋_GB2312" w:eastAsia="仿宋_GB2312" w:cs="仿宋_GB2312"/>
                <w:color w:val="000000"/>
                <w:sz w:val="20"/>
              </w:rPr>
              <w:t>1项</w:t>
            </w:r>
          </w:p>
        </w:tc>
      </w:tr>
      <w:tr w14:paraId="394EB6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399774">
            <w:pPr>
              <w:pStyle w:val="4"/>
              <w:jc w:val="center"/>
            </w:pPr>
            <w:r>
              <w:rPr>
                <w:rFonts w:ascii="仿宋_GB2312" w:hAnsi="仿宋_GB2312" w:eastAsia="仿宋_GB2312" w:cs="仿宋_GB2312"/>
                <w:color w:val="000000"/>
                <w:sz w:val="20"/>
              </w:rPr>
              <w:t>5</w:t>
            </w:r>
          </w:p>
        </w:tc>
        <w:tc>
          <w:tcPr>
            <w:tcW w:w="906" w:type="dxa"/>
            <w:vMerge w:val="continue"/>
            <w:tcBorders>
              <w:top w:val="nil"/>
              <w:left w:val="single" w:color="000000" w:sz="4" w:space="0"/>
              <w:bottom w:val="single" w:color="000000" w:sz="4" w:space="0"/>
              <w:right w:val="single" w:color="000000" w:sz="4" w:space="0"/>
            </w:tcBorders>
          </w:tcPr>
          <w:p w14:paraId="00AD5EF5"/>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20869">
            <w:pPr>
              <w:pStyle w:val="4"/>
            </w:pPr>
            <w:r>
              <w:rPr>
                <w:rFonts w:ascii="仿宋_GB2312" w:hAnsi="仿宋_GB2312" w:eastAsia="仿宋_GB2312" w:cs="仿宋_GB2312"/>
                <w:color w:val="000000"/>
                <w:sz w:val="20"/>
              </w:rPr>
              <w:t>【评审指标107】视频列表</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67E873">
            <w:pPr>
              <w:pStyle w:val="4"/>
            </w:pPr>
            <w:r>
              <w:rPr>
                <w:rFonts w:ascii="仿宋_GB2312" w:hAnsi="仿宋_GB2312" w:eastAsia="仿宋_GB2312" w:cs="仿宋_GB2312"/>
                <w:color w:val="000000"/>
                <w:sz w:val="20"/>
              </w:rPr>
              <w:t>支持单架次无人机多路视频画面或多架次无人机多路视频画面展示。</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24F2EF">
            <w:pPr>
              <w:pStyle w:val="4"/>
            </w:pPr>
            <w:r>
              <w:rPr>
                <w:rFonts w:ascii="仿宋_GB2312" w:hAnsi="仿宋_GB2312" w:eastAsia="仿宋_GB2312" w:cs="仿宋_GB2312"/>
                <w:color w:val="000000"/>
                <w:sz w:val="20"/>
              </w:rPr>
              <w:t>1项</w:t>
            </w:r>
          </w:p>
        </w:tc>
      </w:tr>
      <w:tr w14:paraId="7E9C08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3E89F2">
            <w:pPr>
              <w:pStyle w:val="4"/>
              <w:jc w:val="center"/>
            </w:pPr>
            <w:r>
              <w:rPr>
                <w:rFonts w:ascii="仿宋_GB2312" w:hAnsi="仿宋_GB2312" w:eastAsia="仿宋_GB2312" w:cs="仿宋_GB2312"/>
                <w:color w:val="000000"/>
                <w:sz w:val="20"/>
              </w:rPr>
              <w:t>6</w:t>
            </w:r>
          </w:p>
        </w:tc>
        <w:tc>
          <w:tcPr>
            <w:tcW w:w="90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DD39B2">
            <w:pPr>
              <w:pStyle w:val="4"/>
            </w:pPr>
            <w:r>
              <w:rPr>
                <w:rFonts w:ascii="仿宋_GB2312" w:hAnsi="仿宋_GB2312" w:eastAsia="仿宋_GB2312" w:cs="仿宋_GB2312"/>
                <w:color w:val="000000"/>
                <w:sz w:val="20"/>
              </w:rPr>
              <w:t>需求点单</w:t>
            </w:r>
          </w:p>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C64DED">
            <w:pPr>
              <w:pStyle w:val="4"/>
            </w:pPr>
            <w:r>
              <w:rPr>
                <w:rFonts w:ascii="仿宋_GB2312" w:hAnsi="仿宋_GB2312" w:eastAsia="仿宋_GB2312" w:cs="仿宋_GB2312"/>
                <w:color w:val="000000"/>
                <w:sz w:val="20"/>
              </w:rPr>
              <w:t>【评审指标108】需求提交</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5798D9">
            <w:pPr>
              <w:pStyle w:val="4"/>
            </w:pPr>
            <w:r>
              <w:rPr>
                <w:rFonts w:ascii="仿宋_GB2312" w:hAnsi="仿宋_GB2312" w:eastAsia="仿宋_GB2312" w:cs="仿宋_GB2312"/>
                <w:color w:val="000000"/>
                <w:sz w:val="20"/>
              </w:rPr>
              <w:t>支持各级应急管理部门提交无人机巡查需求，包括巡查区域选择、巡查信息基础配置、需求备注等。</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580321">
            <w:pPr>
              <w:pStyle w:val="4"/>
            </w:pPr>
            <w:r>
              <w:rPr>
                <w:rFonts w:ascii="仿宋_GB2312" w:hAnsi="仿宋_GB2312" w:eastAsia="仿宋_GB2312" w:cs="仿宋_GB2312"/>
                <w:color w:val="000000"/>
                <w:sz w:val="20"/>
              </w:rPr>
              <w:t>1项</w:t>
            </w:r>
          </w:p>
        </w:tc>
      </w:tr>
      <w:tr w14:paraId="706916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BBCDBB">
            <w:pPr>
              <w:pStyle w:val="4"/>
              <w:jc w:val="center"/>
            </w:pPr>
            <w:r>
              <w:rPr>
                <w:rFonts w:ascii="仿宋_GB2312" w:hAnsi="仿宋_GB2312" w:eastAsia="仿宋_GB2312" w:cs="仿宋_GB2312"/>
                <w:color w:val="000000"/>
                <w:sz w:val="20"/>
              </w:rPr>
              <w:t>7</w:t>
            </w:r>
          </w:p>
        </w:tc>
        <w:tc>
          <w:tcPr>
            <w:tcW w:w="906" w:type="dxa"/>
            <w:vMerge w:val="continue"/>
            <w:tcBorders>
              <w:top w:val="nil"/>
              <w:left w:val="single" w:color="000000" w:sz="4" w:space="0"/>
              <w:bottom w:val="single" w:color="000000" w:sz="4" w:space="0"/>
              <w:right w:val="single" w:color="000000" w:sz="4" w:space="0"/>
            </w:tcBorders>
          </w:tcPr>
          <w:p w14:paraId="53A345EA"/>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77A399">
            <w:pPr>
              <w:pStyle w:val="4"/>
            </w:pPr>
            <w:r>
              <w:rPr>
                <w:rFonts w:ascii="仿宋_GB2312" w:hAnsi="仿宋_GB2312" w:eastAsia="仿宋_GB2312" w:cs="仿宋_GB2312"/>
                <w:color w:val="000000"/>
                <w:sz w:val="20"/>
              </w:rPr>
              <w:t>【评审指标109】需求自动校验与审核</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6939B8">
            <w:pPr>
              <w:pStyle w:val="4"/>
            </w:pPr>
            <w:r>
              <w:rPr>
                <w:rFonts w:ascii="仿宋_GB2312" w:hAnsi="仿宋_GB2312" w:eastAsia="仿宋_GB2312" w:cs="仿宋_GB2312"/>
                <w:color w:val="000000"/>
                <w:sz w:val="20"/>
              </w:rPr>
              <w:t>支持自动校验需求填写完整性、辖区范围、禁飞区重叠等。支持人工审核。</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49E04B">
            <w:pPr>
              <w:pStyle w:val="4"/>
            </w:pPr>
            <w:r>
              <w:rPr>
                <w:rFonts w:ascii="仿宋_GB2312" w:hAnsi="仿宋_GB2312" w:eastAsia="仿宋_GB2312" w:cs="仿宋_GB2312"/>
                <w:color w:val="000000"/>
                <w:sz w:val="20"/>
              </w:rPr>
              <w:t>1项</w:t>
            </w:r>
          </w:p>
        </w:tc>
      </w:tr>
      <w:tr w14:paraId="180E5B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720C59">
            <w:pPr>
              <w:pStyle w:val="4"/>
              <w:jc w:val="center"/>
            </w:pPr>
            <w:r>
              <w:rPr>
                <w:rFonts w:ascii="仿宋_GB2312" w:hAnsi="仿宋_GB2312" w:eastAsia="仿宋_GB2312" w:cs="仿宋_GB2312"/>
                <w:color w:val="000000"/>
                <w:sz w:val="20"/>
              </w:rPr>
              <w:t>8</w:t>
            </w:r>
          </w:p>
        </w:tc>
        <w:tc>
          <w:tcPr>
            <w:tcW w:w="906" w:type="dxa"/>
            <w:vMerge w:val="continue"/>
            <w:tcBorders>
              <w:top w:val="nil"/>
              <w:left w:val="single" w:color="000000" w:sz="4" w:space="0"/>
              <w:bottom w:val="single" w:color="000000" w:sz="4" w:space="0"/>
              <w:right w:val="single" w:color="000000" w:sz="4" w:space="0"/>
            </w:tcBorders>
          </w:tcPr>
          <w:p w14:paraId="68F471FB"/>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BB9B13">
            <w:pPr>
              <w:pStyle w:val="4"/>
            </w:pPr>
            <w:r>
              <w:rPr>
                <w:rFonts w:ascii="仿宋_GB2312" w:hAnsi="仿宋_GB2312" w:eastAsia="仿宋_GB2312" w:cs="仿宋_GB2312"/>
                <w:color w:val="000000"/>
                <w:sz w:val="20"/>
              </w:rPr>
              <w:t>【评审指标110】需求查询与管理</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E5395E">
            <w:pPr>
              <w:pStyle w:val="4"/>
            </w:pPr>
            <w:r>
              <w:rPr>
                <w:rFonts w:ascii="仿宋_GB2312" w:hAnsi="仿宋_GB2312" w:eastAsia="仿宋_GB2312" w:cs="仿宋_GB2312"/>
                <w:color w:val="000000"/>
                <w:sz w:val="20"/>
              </w:rPr>
              <w:t>支持多条件组合查询、需求进度跟踪、需求撤销等功能。</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5DD066">
            <w:pPr>
              <w:pStyle w:val="4"/>
            </w:pPr>
            <w:r>
              <w:rPr>
                <w:rFonts w:ascii="仿宋_GB2312" w:hAnsi="仿宋_GB2312" w:eastAsia="仿宋_GB2312" w:cs="仿宋_GB2312"/>
                <w:color w:val="000000"/>
                <w:sz w:val="20"/>
              </w:rPr>
              <w:t>1项</w:t>
            </w:r>
          </w:p>
        </w:tc>
      </w:tr>
      <w:tr w14:paraId="011CD1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51E216">
            <w:pPr>
              <w:pStyle w:val="4"/>
              <w:jc w:val="center"/>
            </w:pPr>
            <w:r>
              <w:rPr>
                <w:rFonts w:ascii="仿宋_GB2312" w:hAnsi="仿宋_GB2312" w:eastAsia="仿宋_GB2312" w:cs="仿宋_GB2312"/>
                <w:color w:val="000000"/>
                <w:sz w:val="20"/>
              </w:rPr>
              <w:t>9</w:t>
            </w:r>
          </w:p>
        </w:tc>
        <w:tc>
          <w:tcPr>
            <w:tcW w:w="90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F51B28">
            <w:pPr>
              <w:pStyle w:val="4"/>
            </w:pPr>
            <w:r>
              <w:rPr>
                <w:rFonts w:ascii="仿宋_GB2312" w:hAnsi="仿宋_GB2312" w:eastAsia="仿宋_GB2312" w:cs="仿宋_GB2312"/>
                <w:color w:val="000000"/>
                <w:sz w:val="20"/>
              </w:rPr>
              <w:t>智能派单</w:t>
            </w:r>
          </w:p>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2B2B55">
            <w:pPr>
              <w:pStyle w:val="4"/>
            </w:pPr>
            <w:r>
              <w:rPr>
                <w:rFonts w:ascii="仿宋_GB2312" w:hAnsi="仿宋_GB2312" w:eastAsia="仿宋_GB2312" w:cs="仿宋_GB2312"/>
                <w:color w:val="000000"/>
                <w:sz w:val="20"/>
              </w:rPr>
              <w:t>【评审指标111】派单规则配置</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651F7F">
            <w:pPr>
              <w:pStyle w:val="4"/>
            </w:pPr>
            <w:r>
              <w:rPr>
                <w:rFonts w:ascii="仿宋_GB2312" w:hAnsi="仿宋_GB2312" w:eastAsia="仿宋_GB2312" w:cs="仿宋_GB2312"/>
                <w:color w:val="000000"/>
                <w:sz w:val="20"/>
              </w:rPr>
              <w:t>支持自定义配置派单规则，涵因素权重、安全阈值及规则。</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623434">
            <w:pPr>
              <w:pStyle w:val="4"/>
            </w:pPr>
            <w:r>
              <w:rPr>
                <w:rFonts w:ascii="仿宋_GB2312" w:hAnsi="仿宋_GB2312" w:eastAsia="仿宋_GB2312" w:cs="仿宋_GB2312"/>
                <w:color w:val="000000"/>
                <w:sz w:val="20"/>
              </w:rPr>
              <w:t>1项</w:t>
            </w:r>
          </w:p>
        </w:tc>
      </w:tr>
      <w:tr w14:paraId="4CD25D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9260D7">
            <w:pPr>
              <w:pStyle w:val="4"/>
              <w:jc w:val="center"/>
            </w:pPr>
            <w:r>
              <w:rPr>
                <w:rFonts w:ascii="仿宋_GB2312" w:hAnsi="仿宋_GB2312" w:eastAsia="仿宋_GB2312" w:cs="仿宋_GB2312"/>
                <w:color w:val="000000"/>
                <w:sz w:val="20"/>
              </w:rPr>
              <w:t>10</w:t>
            </w:r>
          </w:p>
        </w:tc>
        <w:tc>
          <w:tcPr>
            <w:tcW w:w="906" w:type="dxa"/>
            <w:vMerge w:val="continue"/>
            <w:tcBorders>
              <w:top w:val="nil"/>
              <w:left w:val="single" w:color="000000" w:sz="4" w:space="0"/>
              <w:bottom w:val="single" w:color="000000" w:sz="4" w:space="0"/>
              <w:right w:val="single" w:color="000000" w:sz="4" w:space="0"/>
            </w:tcBorders>
          </w:tcPr>
          <w:p w14:paraId="15C217F4"/>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5A1523">
            <w:pPr>
              <w:pStyle w:val="4"/>
            </w:pPr>
            <w:r>
              <w:rPr>
                <w:rFonts w:ascii="仿宋_GB2312" w:hAnsi="仿宋_GB2312" w:eastAsia="仿宋_GB2312" w:cs="仿宋_GB2312"/>
                <w:color w:val="000000"/>
                <w:sz w:val="20"/>
              </w:rPr>
              <w:t>【评审指标112】自动派单</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A36DAE">
            <w:pPr>
              <w:pStyle w:val="4"/>
            </w:pPr>
            <w:r>
              <w:rPr>
                <w:rFonts w:ascii="仿宋_GB2312" w:hAnsi="仿宋_GB2312" w:eastAsia="仿宋_GB2312" w:cs="仿宋_GB2312"/>
                <w:color w:val="000000"/>
                <w:sz w:val="20"/>
              </w:rPr>
              <w:t>支持多条件组合筛选可用机库，自动分配任务。</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2CA423">
            <w:pPr>
              <w:pStyle w:val="4"/>
            </w:pPr>
            <w:r>
              <w:rPr>
                <w:rFonts w:ascii="仿宋_GB2312" w:hAnsi="仿宋_GB2312" w:eastAsia="仿宋_GB2312" w:cs="仿宋_GB2312"/>
                <w:color w:val="000000"/>
                <w:sz w:val="20"/>
              </w:rPr>
              <w:t>1项</w:t>
            </w:r>
          </w:p>
        </w:tc>
      </w:tr>
      <w:tr w14:paraId="241DB3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48594F">
            <w:pPr>
              <w:pStyle w:val="4"/>
              <w:jc w:val="center"/>
            </w:pPr>
            <w:r>
              <w:rPr>
                <w:rFonts w:ascii="仿宋_GB2312" w:hAnsi="仿宋_GB2312" w:eastAsia="仿宋_GB2312" w:cs="仿宋_GB2312"/>
                <w:color w:val="000000"/>
                <w:sz w:val="20"/>
              </w:rPr>
              <w:t>11</w:t>
            </w:r>
          </w:p>
        </w:tc>
        <w:tc>
          <w:tcPr>
            <w:tcW w:w="906" w:type="dxa"/>
            <w:vMerge w:val="continue"/>
            <w:tcBorders>
              <w:top w:val="nil"/>
              <w:left w:val="single" w:color="000000" w:sz="4" w:space="0"/>
              <w:bottom w:val="single" w:color="000000" w:sz="4" w:space="0"/>
              <w:right w:val="single" w:color="000000" w:sz="4" w:space="0"/>
            </w:tcBorders>
          </w:tcPr>
          <w:p w14:paraId="168F9617"/>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FC16A4">
            <w:pPr>
              <w:pStyle w:val="4"/>
            </w:pPr>
            <w:r>
              <w:rPr>
                <w:rFonts w:ascii="仿宋_GB2312" w:hAnsi="仿宋_GB2312" w:eastAsia="仿宋_GB2312" w:cs="仿宋_GB2312"/>
                <w:color w:val="000000"/>
                <w:sz w:val="20"/>
              </w:rPr>
              <w:t>【评审指标113】任务拆分与多机协同</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02558E">
            <w:pPr>
              <w:pStyle w:val="4"/>
            </w:pPr>
            <w:r>
              <w:rPr>
                <w:rFonts w:ascii="仿宋_GB2312" w:hAnsi="仿宋_GB2312" w:eastAsia="仿宋_GB2312" w:cs="仿宋_GB2312"/>
                <w:color w:val="000000"/>
                <w:sz w:val="20"/>
              </w:rPr>
              <w:t>支持按照大范围或应急任务自动拆分任务。</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7182D1">
            <w:pPr>
              <w:pStyle w:val="4"/>
            </w:pPr>
            <w:r>
              <w:rPr>
                <w:rFonts w:ascii="仿宋_GB2312" w:hAnsi="仿宋_GB2312" w:eastAsia="仿宋_GB2312" w:cs="仿宋_GB2312"/>
                <w:color w:val="000000"/>
                <w:sz w:val="20"/>
              </w:rPr>
              <w:t>1项</w:t>
            </w:r>
          </w:p>
        </w:tc>
      </w:tr>
      <w:tr w14:paraId="04D5FA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BACB53">
            <w:pPr>
              <w:pStyle w:val="4"/>
              <w:jc w:val="center"/>
            </w:pPr>
            <w:r>
              <w:rPr>
                <w:rFonts w:ascii="仿宋_GB2312" w:hAnsi="仿宋_GB2312" w:eastAsia="仿宋_GB2312" w:cs="仿宋_GB2312"/>
                <w:color w:val="000000"/>
                <w:sz w:val="20"/>
              </w:rPr>
              <w:t>12</w:t>
            </w:r>
          </w:p>
        </w:tc>
        <w:tc>
          <w:tcPr>
            <w:tcW w:w="906" w:type="dxa"/>
            <w:vMerge w:val="continue"/>
            <w:tcBorders>
              <w:top w:val="nil"/>
              <w:left w:val="single" w:color="000000" w:sz="4" w:space="0"/>
              <w:bottom w:val="single" w:color="000000" w:sz="4" w:space="0"/>
              <w:right w:val="single" w:color="000000" w:sz="4" w:space="0"/>
            </w:tcBorders>
          </w:tcPr>
          <w:p w14:paraId="7BAEA405"/>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8B4CD6">
            <w:pPr>
              <w:pStyle w:val="4"/>
            </w:pPr>
            <w:r>
              <w:rPr>
                <w:rFonts w:ascii="仿宋_GB2312" w:hAnsi="仿宋_GB2312" w:eastAsia="仿宋_GB2312" w:cs="仿宋_GB2312"/>
                <w:color w:val="000000"/>
                <w:sz w:val="20"/>
              </w:rPr>
              <w:t>【评审指标114】派单干预</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1BCE7B">
            <w:pPr>
              <w:pStyle w:val="4"/>
            </w:pPr>
            <w:r>
              <w:rPr>
                <w:rFonts w:ascii="仿宋_GB2312" w:hAnsi="仿宋_GB2312" w:eastAsia="仿宋_GB2312" w:cs="仿宋_GB2312"/>
                <w:color w:val="000000"/>
                <w:sz w:val="20"/>
              </w:rPr>
              <w:t>支持人工干预派单、取消未结单任务，及对派单干预的日志记录。</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4FAB00">
            <w:pPr>
              <w:pStyle w:val="4"/>
            </w:pPr>
            <w:r>
              <w:rPr>
                <w:rFonts w:ascii="仿宋_GB2312" w:hAnsi="仿宋_GB2312" w:eastAsia="仿宋_GB2312" w:cs="仿宋_GB2312"/>
                <w:color w:val="000000"/>
                <w:sz w:val="20"/>
              </w:rPr>
              <w:t>1项</w:t>
            </w:r>
          </w:p>
        </w:tc>
      </w:tr>
      <w:tr w14:paraId="0780FD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4662C3">
            <w:pPr>
              <w:pStyle w:val="4"/>
              <w:jc w:val="center"/>
            </w:pPr>
            <w:r>
              <w:rPr>
                <w:rFonts w:ascii="仿宋_GB2312" w:hAnsi="仿宋_GB2312" w:eastAsia="仿宋_GB2312" w:cs="仿宋_GB2312"/>
                <w:color w:val="000000"/>
                <w:sz w:val="20"/>
              </w:rPr>
              <w:t>13</w:t>
            </w:r>
          </w:p>
        </w:tc>
        <w:tc>
          <w:tcPr>
            <w:tcW w:w="906" w:type="dxa"/>
            <w:vMerge w:val="continue"/>
            <w:tcBorders>
              <w:top w:val="nil"/>
              <w:left w:val="single" w:color="000000" w:sz="4" w:space="0"/>
              <w:bottom w:val="single" w:color="000000" w:sz="4" w:space="0"/>
              <w:right w:val="single" w:color="000000" w:sz="4" w:space="0"/>
            </w:tcBorders>
          </w:tcPr>
          <w:p w14:paraId="118226A7"/>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D74802">
            <w:pPr>
              <w:pStyle w:val="4"/>
            </w:pPr>
            <w:r>
              <w:rPr>
                <w:rFonts w:ascii="仿宋_GB2312" w:hAnsi="仿宋_GB2312" w:eastAsia="仿宋_GB2312" w:cs="仿宋_GB2312"/>
                <w:color w:val="000000"/>
                <w:sz w:val="20"/>
              </w:rPr>
              <w:t>【评审指标115】接单管理</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A7380E">
            <w:pPr>
              <w:pStyle w:val="4"/>
            </w:pPr>
            <w:r>
              <w:rPr>
                <w:rFonts w:ascii="仿宋_GB2312" w:hAnsi="仿宋_GB2312" w:eastAsia="仿宋_GB2312" w:cs="仿宋_GB2312"/>
                <w:color w:val="000000"/>
                <w:sz w:val="20"/>
              </w:rPr>
              <w:t>通过短信、系统弹窗方式通知机库值班人员；支持在平台PC端进行接单确认与预计起飞时间填写。</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940C25">
            <w:pPr>
              <w:pStyle w:val="4"/>
            </w:pPr>
            <w:r>
              <w:rPr>
                <w:rFonts w:ascii="仿宋_GB2312" w:hAnsi="仿宋_GB2312" w:eastAsia="仿宋_GB2312" w:cs="仿宋_GB2312"/>
                <w:color w:val="000000"/>
                <w:sz w:val="20"/>
              </w:rPr>
              <w:t>1项</w:t>
            </w:r>
          </w:p>
        </w:tc>
      </w:tr>
      <w:tr w14:paraId="228ADE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21B067">
            <w:pPr>
              <w:pStyle w:val="4"/>
              <w:jc w:val="center"/>
            </w:pPr>
            <w:r>
              <w:rPr>
                <w:rFonts w:ascii="仿宋_GB2312" w:hAnsi="仿宋_GB2312" w:eastAsia="仿宋_GB2312" w:cs="仿宋_GB2312"/>
                <w:color w:val="000000"/>
                <w:sz w:val="20"/>
              </w:rPr>
              <w:t>14</w:t>
            </w:r>
          </w:p>
        </w:tc>
        <w:tc>
          <w:tcPr>
            <w:tcW w:w="906" w:type="dxa"/>
            <w:vMerge w:val="continue"/>
            <w:tcBorders>
              <w:top w:val="nil"/>
              <w:left w:val="single" w:color="000000" w:sz="4" w:space="0"/>
              <w:bottom w:val="single" w:color="000000" w:sz="4" w:space="0"/>
              <w:right w:val="single" w:color="000000" w:sz="4" w:space="0"/>
            </w:tcBorders>
          </w:tcPr>
          <w:p w14:paraId="634BBC02"/>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A59265">
            <w:pPr>
              <w:pStyle w:val="4"/>
            </w:pPr>
            <w:r>
              <w:rPr>
                <w:rFonts w:ascii="仿宋_GB2312" w:hAnsi="仿宋_GB2312" w:eastAsia="仿宋_GB2312" w:cs="仿宋_GB2312"/>
                <w:color w:val="000000"/>
                <w:sz w:val="20"/>
              </w:rPr>
              <w:t>【评审指标116】日志分析</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B6DF6C">
            <w:pPr>
              <w:pStyle w:val="4"/>
            </w:pPr>
            <w:r>
              <w:rPr>
                <w:rFonts w:ascii="仿宋_GB2312" w:hAnsi="仿宋_GB2312" w:eastAsia="仿宋_GB2312" w:cs="仿宋_GB2312"/>
                <w:color w:val="000000"/>
                <w:sz w:val="20"/>
              </w:rPr>
              <w:t>记录派单详情，支持多条件查询、导出。</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33D5AF">
            <w:pPr>
              <w:pStyle w:val="4"/>
            </w:pPr>
            <w:r>
              <w:rPr>
                <w:rFonts w:ascii="仿宋_GB2312" w:hAnsi="仿宋_GB2312" w:eastAsia="仿宋_GB2312" w:cs="仿宋_GB2312"/>
                <w:color w:val="000000"/>
                <w:sz w:val="20"/>
              </w:rPr>
              <w:t>1项</w:t>
            </w:r>
          </w:p>
        </w:tc>
      </w:tr>
      <w:tr w14:paraId="049605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896813">
            <w:pPr>
              <w:pStyle w:val="4"/>
              <w:jc w:val="center"/>
            </w:pPr>
            <w:r>
              <w:rPr>
                <w:rFonts w:ascii="仿宋_GB2312" w:hAnsi="仿宋_GB2312" w:eastAsia="仿宋_GB2312" w:cs="仿宋_GB2312"/>
                <w:color w:val="000000"/>
                <w:sz w:val="20"/>
              </w:rPr>
              <w:t>15</w:t>
            </w:r>
          </w:p>
        </w:tc>
        <w:tc>
          <w:tcPr>
            <w:tcW w:w="90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3E02A4">
            <w:pPr>
              <w:pStyle w:val="4"/>
            </w:pPr>
            <w:r>
              <w:rPr>
                <w:rFonts w:ascii="仿宋_GB2312" w:hAnsi="仿宋_GB2312" w:eastAsia="仿宋_GB2312" w:cs="仿宋_GB2312"/>
                <w:color w:val="000000"/>
                <w:sz w:val="20"/>
              </w:rPr>
              <w:t>后台管理</w:t>
            </w:r>
          </w:p>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19218F">
            <w:pPr>
              <w:pStyle w:val="4"/>
            </w:pPr>
            <w:r>
              <w:rPr>
                <w:rFonts w:ascii="仿宋_GB2312" w:hAnsi="仿宋_GB2312" w:eastAsia="仿宋_GB2312" w:cs="仿宋_GB2312"/>
                <w:color w:val="000000"/>
                <w:sz w:val="20"/>
              </w:rPr>
              <w:t>【评审指标117】数据概况</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E69584">
            <w:pPr>
              <w:pStyle w:val="4"/>
            </w:pPr>
            <w:r>
              <w:rPr>
                <w:rFonts w:ascii="仿宋_GB2312" w:hAnsi="仿宋_GB2312" w:eastAsia="仿宋_GB2312" w:cs="仿宋_GB2312"/>
                <w:color w:val="000000"/>
                <w:sz w:val="20"/>
              </w:rPr>
              <w:t>支持对平台接入的智能机库、巡查任务、AI识别成果、标注数据等进行统计分析。</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D6A65A">
            <w:pPr>
              <w:pStyle w:val="4"/>
            </w:pPr>
            <w:r>
              <w:rPr>
                <w:rFonts w:ascii="仿宋_GB2312" w:hAnsi="仿宋_GB2312" w:eastAsia="仿宋_GB2312" w:cs="仿宋_GB2312"/>
                <w:color w:val="000000"/>
                <w:sz w:val="20"/>
              </w:rPr>
              <w:t>1项</w:t>
            </w:r>
          </w:p>
        </w:tc>
      </w:tr>
      <w:tr w14:paraId="6B90C2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015E5B">
            <w:pPr>
              <w:pStyle w:val="4"/>
              <w:jc w:val="center"/>
            </w:pPr>
            <w:r>
              <w:rPr>
                <w:rFonts w:ascii="仿宋_GB2312" w:hAnsi="仿宋_GB2312" w:eastAsia="仿宋_GB2312" w:cs="仿宋_GB2312"/>
                <w:color w:val="000000"/>
                <w:sz w:val="20"/>
              </w:rPr>
              <w:t>16</w:t>
            </w:r>
          </w:p>
        </w:tc>
        <w:tc>
          <w:tcPr>
            <w:tcW w:w="906" w:type="dxa"/>
            <w:vMerge w:val="continue"/>
            <w:tcBorders>
              <w:top w:val="nil"/>
              <w:left w:val="single" w:color="000000" w:sz="4" w:space="0"/>
              <w:bottom w:val="single" w:color="000000" w:sz="4" w:space="0"/>
              <w:right w:val="single" w:color="000000" w:sz="4" w:space="0"/>
            </w:tcBorders>
          </w:tcPr>
          <w:p w14:paraId="268C0E6D"/>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494352">
            <w:pPr>
              <w:pStyle w:val="4"/>
            </w:pPr>
            <w:r>
              <w:rPr>
                <w:rFonts w:ascii="仿宋_GB2312" w:hAnsi="仿宋_GB2312" w:eastAsia="仿宋_GB2312" w:cs="仿宋_GB2312"/>
                <w:color w:val="000000"/>
                <w:sz w:val="20"/>
              </w:rPr>
              <w:t>【评审指标118】飞行记录</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B81E5A">
            <w:pPr>
              <w:pStyle w:val="4"/>
            </w:pPr>
            <w:r>
              <w:rPr>
                <w:rFonts w:ascii="仿宋_GB2312" w:hAnsi="仿宋_GB2312" w:eastAsia="仿宋_GB2312" w:cs="仿宋_GB2312"/>
                <w:color w:val="000000"/>
                <w:sz w:val="20"/>
              </w:rPr>
              <w:t>支持对某个机库的飞行记录、巡查记录、关联预警查看。并支持下载飞行任务资料存储本地。</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D9C3CE">
            <w:pPr>
              <w:pStyle w:val="4"/>
            </w:pPr>
            <w:r>
              <w:rPr>
                <w:rFonts w:ascii="仿宋_GB2312" w:hAnsi="仿宋_GB2312" w:eastAsia="仿宋_GB2312" w:cs="仿宋_GB2312"/>
                <w:color w:val="000000"/>
                <w:sz w:val="20"/>
              </w:rPr>
              <w:t>1项</w:t>
            </w:r>
          </w:p>
        </w:tc>
      </w:tr>
      <w:tr w14:paraId="69AA0A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52F717">
            <w:pPr>
              <w:pStyle w:val="4"/>
              <w:jc w:val="center"/>
            </w:pPr>
            <w:r>
              <w:rPr>
                <w:rFonts w:ascii="仿宋_GB2312" w:hAnsi="仿宋_GB2312" w:eastAsia="仿宋_GB2312" w:cs="仿宋_GB2312"/>
                <w:color w:val="000000"/>
                <w:sz w:val="20"/>
              </w:rPr>
              <w:t>17</w:t>
            </w:r>
          </w:p>
        </w:tc>
        <w:tc>
          <w:tcPr>
            <w:tcW w:w="906" w:type="dxa"/>
            <w:vMerge w:val="continue"/>
            <w:tcBorders>
              <w:top w:val="nil"/>
              <w:left w:val="single" w:color="000000" w:sz="4" w:space="0"/>
              <w:bottom w:val="single" w:color="000000" w:sz="4" w:space="0"/>
              <w:right w:val="single" w:color="000000" w:sz="4" w:space="0"/>
            </w:tcBorders>
          </w:tcPr>
          <w:p w14:paraId="753E2F10"/>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EAD4D8">
            <w:pPr>
              <w:pStyle w:val="4"/>
            </w:pPr>
            <w:r>
              <w:rPr>
                <w:rFonts w:ascii="仿宋_GB2312" w:hAnsi="仿宋_GB2312" w:eastAsia="仿宋_GB2312" w:cs="仿宋_GB2312"/>
                <w:color w:val="000000"/>
                <w:sz w:val="20"/>
              </w:rPr>
              <w:t>【评审指标119】预警记录</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62525F">
            <w:pPr>
              <w:pStyle w:val="4"/>
            </w:pPr>
            <w:r>
              <w:rPr>
                <w:rFonts w:ascii="仿宋_GB2312" w:hAnsi="仿宋_GB2312" w:eastAsia="仿宋_GB2312" w:cs="仿宋_GB2312"/>
                <w:color w:val="000000"/>
                <w:sz w:val="20"/>
              </w:rPr>
              <w:t>支持按组织、预警事件名称、事件类型、预警事件状态和时间等多维度筛查。支持对预警事件处理或删除，支持对关联的巡查记录查看。支持对预警记录操作暂不处理功能，并记录操作人、时间、备注。支持对预警记录删除（非物理删除）。</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B0A85D">
            <w:pPr>
              <w:pStyle w:val="4"/>
            </w:pPr>
            <w:r>
              <w:rPr>
                <w:rFonts w:ascii="仿宋_GB2312" w:hAnsi="仿宋_GB2312" w:eastAsia="仿宋_GB2312" w:cs="仿宋_GB2312"/>
                <w:color w:val="000000"/>
                <w:sz w:val="20"/>
              </w:rPr>
              <w:t>1项</w:t>
            </w:r>
          </w:p>
        </w:tc>
      </w:tr>
      <w:tr w14:paraId="202E05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3EC474">
            <w:pPr>
              <w:pStyle w:val="4"/>
              <w:jc w:val="center"/>
            </w:pPr>
            <w:r>
              <w:rPr>
                <w:rFonts w:ascii="仿宋_GB2312" w:hAnsi="仿宋_GB2312" w:eastAsia="仿宋_GB2312" w:cs="仿宋_GB2312"/>
                <w:color w:val="000000"/>
                <w:sz w:val="20"/>
              </w:rPr>
              <w:t>18</w:t>
            </w:r>
          </w:p>
        </w:tc>
        <w:tc>
          <w:tcPr>
            <w:tcW w:w="906" w:type="dxa"/>
            <w:vMerge w:val="continue"/>
            <w:tcBorders>
              <w:top w:val="nil"/>
              <w:left w:val="single" w:color="000000" w:sz="4" w:space="0"/>
              <w:bottom w:val="single" w:color="000000" w:sz="4" w:space="0"/>
              <w:right w:val="single" w:color="000000" w:sz="4" w:space="0"/>
            </w:tcBorders>
          </w:tcPr>
          <w:p w14:paraId="3B8E0F1F"/>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8170A3">
            <w:pPr>
              <w:pStyle w:val="4"/>
            </w:pPr>
            <w:r>
              <w:rPr>
                <w:rFonts w:ascii="仿宋_GB2312" w:hAnsi="仿宋_GB2312" w:eastAsia="仿宋_GB2312" w:cs="仿宋_GB2312"/>
                <w:color w:val="000000"/>
                <w:sz w:val="20"/>
              </w:rPr>
              <w:t>【评审指标120】AI成果</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E22C91">
            <w:pPr>
              <w:pStyle w:val="4"/>
            </w:pPr>
            <w:r>
              <w:rPr>
                <w:rFonts w:ascii="仿宋_GB2312" w:hAnsi="仿宋_GB2312" w:eastAsia="仿宋_GB2312" w:cs="仿宋_GB2312"/>
                <w:color w:val="000000"/>
                <w:sz w:val="20"/>
              </w:rPr>
              <w:t>支持基于内置的AI算法模型，实现边飞边识别，并识别为异常事件后自动归集为待审核的任务，由人为再次审核处理。成果关联了任务名称或任务编号、采集设备、发现时间、位置信息、证据图像或视频片段、置信度、人工审核结果、审核人员和审核时间。</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FDC6D3">
            <w:pPr>
              <w:pStyle w:val="4"/>
            </w:pPr>
            <w:r>
              <w:rPr>
                <w:rFonts w:ascii="仿宋_GB2312" w:hAnsi="仿宋_GB2312" w:eastAsia="仿宋_GB2312" w:cs="仿宋_GB2312"/>
                <w:color w:val="000000"/>
                <w:sz w:val="20"/>
              </w:rPr>
              <w:t>1项</w:t>
            </w:r>
          </w:p>
        </w:tc>
      </w:tr>
      <w:tr w14:paraId="51A5F8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F57C36">
            <w:pPr>
              <w:pStyle w:val="4"/>
              <w:jc w:val="center"/>
            </w:pPr>
            <w:r>
              <w:rPr>
                <w:rFonts w:ascii="仿宋_GB2312" w:hAnsi="仿宋_GB2312" w:eastAsia="仿宋_GB2312" w:cs="仿宋_GB2312"/>
                <w:color w:val="000000"/>
                <w:sz w:val="20"/>
              </w:rPr>
              <w:t>19</w:t>
            </w:r>
          </w:p>
        </w:tc>
        <w:tc>
          <w:tcPr>
            <w:tcW w:w="906" w:type="dxa"/>
            <w:vMerge w:val="continue"/>
            <w:tcBorders>
              <w:top w:val="nil"/>
              <w:left w:val="single" w:color="000000" w:sz="4" w:space="0"/>
              <w:bottom w:val="single" w:color="000000" w:sz="4" w:space="0"/>
              <w:right w:val="single" w:color="000000" w:sz="4" w:space="0"/>
            </w:tcBorders>
          </w:tcPr>
          <w:p w14:paraId="7EC6526A"/>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1FA1E3">
            <w:pPr>
              <w:pStyle w:val="4"/>
            </w:pPr>
            <w:r>
              <w:rPr>
                <w:rFonts w:ascii="仿宋_GB2312" w:hAnsi="仿宋_GB2312" w:eastAsia="仿宋_GB2312" w:cs="仿宋_GB2312"/>
                <w:color w:val="000000"/>
                <w:sz w:val="20"/>
              </w:rPr>
              <w:t>【评审指标121】电子围栏</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B6AB2D">
            <w:pPr>
              <w:pStyle w:val="4"/>
            </w:pPr>
            <w:r>
              <w:rPr>
                <w:rFonts w:ascii="仿宋_GB2312" w:hAnsi="仿宋_GB2312" w:eastAsia="仿宋_GB2312" w:cs="仿宋_GB2312"/>
                <w:color w:val="000000"/>
                <w:sz w:val="20"/>
              </w:rPr>
              <w:t>支持多种形状设置禁飞区、限高区以及限低区等详细设置，并且还可对障碍物进行障碍物区域的设置。</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2A20F8">
            <w:pPr>
              <w:pStyle w:val="4"/>
            </w:pPr>
            <w:r>
              <w:rPr>
                <w:rFonts w:ascii="仿宋_GB2312" w:hAnsi="仿宋_GB2312" w:eastAsia="仿宋_GB2312" w:cs="仿宋_GB2312"/>
                <w:color w:val="000000"/>
                <w:sz w:val="20"/>
              </w:rPr>
              <w:t>1项</w:t>
            </w:r>
          </w:p>
        </w:tc>
      </w:tr>
      <w:tr w14:paraId="34C927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45899A">
            <w:pPr>
              <w:pStyle w:val="4"/>
              <w:jc w:val="center"/>
            </w:pPr>
            <w:r>
              <w:rPr>
                <w:rFonts w:ascii="仿宋_GB2312" w:hAnsi="仿宋_GB2312" w:eastAsia="仿宋_GB2312" w:cs="仿宋_GB2312"/>
                <w:color w:val="000000"/>
                <w:sz w:val="20"/>
              </w:rPr>
              <w:t>20</w:t>
            </w:r>
          </w:p>
        </w:tc>
        <w:tc>
          <w:tcPr>
            <w:tcW w:w="906" w:type="dxa"/>
            <w:vMerge w:val="continue"/>
            <w:tcBorders>
              <w:top w:val="nil"/>
              <w:left w:val="single" w:color="000000" w:sz="4" w:space="0"/>
              <w:bottom w:val="single" w:color="000000" w:sz="4" w:space="0"/>
              <w:right w:val="single" w:color="000000" w:sz="4" w:space="0"/>
            </w:tcBorders>
          </w:tcPr>
          <w:p w14:paraId="1D97802A"/>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321B22">
            <w:pPr>
              <w:pStyle w:val="4"/>
            </w:pPr>
            <w:r>
              <w:rPr>
                <w:rFonts w:ascii="仿宋_GB2312" w:hAnsi="仿宋_GB2312" w:eastAsia="仿宋_GB2312" w:cs="仿宋_GB2312"/>
                <w:color w:val="000000"/>
                <w:sz w:val="20"/>
              </w:rPr>
              <w:t>【评审指标122】地图标绘</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EB5DD6">
            <w:pPr>
              <w:pStyle w:val="4"/>
            </w:pPr>
            <w:r>
              <w:rPr>
                <w:rFonts w:ascii="仿宋_GB2312" w:hAnsi="仿宋_GB2312" w:eastAsia="仿宋_GB2312" w:cs="仿宋_GB2312"/>
                <w:color w:val="000000"/>
                <w:sz w:val="20"/>
              </w:rPr>
              <w:t>地图标绘功能作为卫星地图的补充，支持增加标绘信息（如设备位置、重点关注区域、常用路线等）。将AI识别或人工发现的异常目标、隐患点位和预警事件映射至地图。</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CC7F58">
            <w:pPr>
              <w:pStyle w:val="4"/>
            </w:pPr>
            <w:r>
              <w:rPr>
                <w:rFonts w:ascii="仿宋_GB2312" w:hAnsi="仿宋_GB2312" w:eastAsia="仿宋_GB2312" w:cs="仿宋_GB2312"/>
                <w:color w:val="000000"/>
                <w:sz w:val="20"/>
              </w:rPr>
              <w:t>1项</w:t>
            </w:r>
          </w:p>
        </w:tc>
      </w:tr>
      <w:tr w14:paraId="4B9663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949DC8">
            <w:pPr>
              <w:pStyle w:val="4"/>
              <w:jc w:val="center"/>
            </w:pPr>
            <w:r>
              <w:rPr>
                <w:rFonts w:ascii="仿宋_GB2312" w:hAnsi="仿宋_GB2312" w:eastAsia="仿宋_GB2312" w:cs="仿宋_GB2312"/>
                <w:color w:val="000000"/>
                <w:sz w:val="20"/>
              </w:rPr>
              <w:t>21</w:t>
            </w:r>
          </w:p>
        </w:tc>
        <w:tc>
          <w:tcPr>
            <w:tcW w:w="906" w:type="dxa"/>
            <w:vMerge w:val="continue"/>
            <w:tcBorders>
              <w:top w:val="nil"/>
              <w:left w:val="single" w:color="000000" w:sz="4" w:space="0"/>
              <w:bottom w:val="single" w:color="000000" w:sz="4" w:space="0"/>
              <w:right w:val="single" w:color="000000" w:sz="4" w:space="0"/>
            </w:tcBorders>
          </w:tcPr>
          <w:p w14:paraId="5CE92609"/>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40272D">
            <w:pPr>
              <w:pStyle w:val="4"/>
            </w:pPr>
            <w:r>
              <w:rPr>
                <w:rFonts w:ascii="仿宋_GB2312" w:hAnsi="仿宋_GB2312" w:eastAsia="仿宋_GB2312" w:cs="仿宋_GB2312"/>
                <w:color w:val="000000"/>
                <w:sz w:val="20"/>
              </w:rPr>
              <w:t>【评审指标123】飞行管控</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ED3184">
            <w:pPr>
              <w:pStyle w:val="4"/>
            </w:pPr>
            <w:r>
              <w:rPr>
                <w:rFonts w:ascii="仿宋_GB2312" w:hAnsi="仿宋_GB2312" w:eastAsia="仿宋_GB2312" w:cs="仿宋_GB2312"/>
                <w:color w:val="000000"/>
                <w:sz w:val="20"/>
              </w:rPr>
              <w:t>支持对空域列表中现有的空域进行精准搜索；支持对空域进行分类管理；支持使用多边形绘制空域。</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F65F95">
            <w:pPr>
              <w:pStyle w:val="4"/>
            </w:pPr>
            <w:r>
              <w:rPr>
                <w:rFonts w:ascii="仿宋_GB2312" w:hAnsi="仿宋_GB2312" w:eastAsia="仿宋_GB2312" w:cs="仿宋_GB2312"/>
                <w:color w:val="000000"/>
                <w:sz w:val="20"/>
              </w:rPr>
              <w:t>1项</w:t>
            </w:r>
          </w:p>
        </w:tc>
      </w:tr>
      <w:tr w14:paraId="5D912F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66BF99">
            <w:pPr>
              <w:pStyle w:val="4"/>
              <w:jc w:val="center"/>
            </w:pPr>
            <w:r>
              <w:rPr>
                <w:rFonts w:ascii="仿宋_GB2312" w:hAnsi="仿宋_GB2312" w:eastAsia="仿宋_GB2312" w:cs="仿宋_GB2312"/>
                <w:color w:val="000000"/>
                <w:sz w:val="20"/>
              </w:rPr>
              <w:t>22</w:t>
            </w:r>
          </w:p>
        </w:tc>
        <w:tc>
          <w:tcPr>
            <w:tcW w:w="906" w:type="dxa"/>
            <w:vMerge w:val="continue"/>
            <w:tcBorders>
              <w:top w:val="nil"/>
              <w:left w:val="single" w:color="000000" w:sz="4" w:space="0"/>
              <w:bottom w:val="single" w:color="000000" w:sz="4" w:space="0"/>
              <w:right w:val="single" w:color="000000" w:sz="4" w:space="0"/>
            </w:tcBorders>
          </w:tcPr>
          <w:p w14:paraId="513E3A09"/>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555C0A">
            <w:pPr>
              <w:pStyle w:val="4"/>
            </w:pPr>
            <w:r>
              <w:rPr>
                <w:rFonts w:ascii="仿宋_GB2312" w:hAnsi="仿宋_GB2312" w:eastAsia="仿宋_GB2312" w:cs="仿宋_GB2312"/>
                <w:color w:val="000000"/>
                <w:sz w:val="20"/>
              </w:rPr>
              <w:t>【评审指标124】地图资源</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1A9DD1">
            <w:pPr>
              <w:pStyle w:val="4"/>
            </w:pPr>
            <w:r>
              <w:rPr>
                <w:rFonts w:ascii="仿宋_GB2312" w:hAnsi="仿宋_GB2312" w:eastAsia="仿宋_GB2312" w:cs="仿宋_GB2312"/>
                <w:color w:val="000000"/>
                <w:sz w:val="20"/>
              </w:rPr>
              <w:t>可导入多种地理信息模型数据扩充资源；支持多维度筛选数据；支持对同组织下多个地图数据比对分析，最多不超过4个。</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FA64D7">
            <w:pPr>
              <w:pStyle w:val="4"/>
            </w:pPr>
            <w:r>
              <w:rPr>
                <w:rFonts w:ascii="仿宋_GB2312" w:hAnsi="仿宋_GB2312" w:eastAsia="仿宋_GB2312" w:cs="仿宋_GB2312"/>
                <w:color w:val="000000"/>
                <w:sz w:val="20"/>
              </w:rPr>
              <w:t>1项</w:t>
            </w:r>
          </w:p>
        </w:tc>
      </w:tr>
      <w:tr w14:paraId="277A95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CBFAB4">
            <w:pPr>
              <w:pStyle w:val="4"/>
              <w:jc w:val="center"/>
            </w:pPr>
            <w:r>
              <w:rPr>
                <w:rFonts w:ascii="仿宋_GB2312" w:hAnsi="仿宋_GB2312" w:eastAsia="仿宋_GB2312" w:cs="仿宋_GB2312"/>
                <w:color w:val="000000"/>
                <w:sz w:val="20"/>
              </w:rPr>
              <w:t>23</w:t>
            </w:r>
          </w:p>
        </w:tc>
        <w:tc>
          <w:tcPr>
            <w:tcW w:w="906" w:type="dxa"/>
            <w:vMerge w:val="continue"/>
            <w:tcBorders>
              <w:top w:val="nil"/>
              <w:left w:val="single" w:color="000000" w:sz="4" w:space="0"/>
              <w:bottom w:val="single" w:color="000000" w:sz="4" w:space="0"/>
              <w:right w:val="single" w:color="000000" w:sz="4" w:space="0"/>
            </w:tcBorders>
          </w:tcPr>
          <w:p w14:paraId="371614FA"/>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7EDF8A">
            <w:pPr>
              <w:pStyle w:val="4"/>
            </w:pPr>
            <w:r>
              <w:rPr>
                <w:rFonts w:ascii="仿宋_GB2312" w:hAnsi="仿宋_GB2312" w:eastAsia="仿宋_GB2312" w:cs="仿宋_GB2312"/>
                <w:color w:val="000000"/>
                <w:sz w:val="20"/>
              </w:rPr>
              <w:t>【评审指标125】设备管理</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E47CFF">
            <w:pPr>
              <w:pStyle w:val="4"/>
            </w:pPr>
            <w:r>
              <w:rPr>
                <w:rFonts w:ascii="仿宋_GB2312" w:hAnsi="仿宋_GB2312" w:eastAsia="仿宋_GB2312" w:cs="仿宋_GB2312"/>
                <w:color w:val="000000"/>
                <w:sz w:val="20"/>
              </w:rPr>
              <w:t>支持对设备多维度筛查。支持新增设备、分配设备。</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2AD552">
            <w:pPr>
              <w:pStyle w:val="4"/>
            </w:pPr>
            <w:r>
              <w:rPr>
                <w:rFonts w:ascii="仿宋_GB2312" w:hAnsi="仿宋_GB2312" w:eastAsia="仿宋_GB2312" w:cs="仿宋_GB2312"/>
                <w:color w:val="000000"/>
                <w:sz w:val="20"/>
              </w:rPr>
              <w:t>1项</w:t>
            </w:r>
          </w:p>
        </w:tc>
      </w:tr>
      <w:tr w14:paraId="6EE04F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7C279F">
            <w:pPr>
              <w:pStyle w:val="4"/>
              <w:jc w:val="center"/>
            </w:pPr>
            <w:r>
              <w:rPr>
                <w:rFonts w:ascii="仿宋_GB2312" w:hAnsi="仿宋_GB2312" w:eastAsia="仿宋_GB2312" w:cs="仿宋_GB2312"/>
                <w:color w:val="000000"/>
                <w:sz w:val="20"/>
              </w:rPr>
              <w:t>24</w:t>
            </w:r>
          </w:p>
        </w:tc>
        <w:tc>
          <w:tcPr>
            <w:tcW w:w="906" w:type="dxa"/>
            <w:vMerge w:val="continue"/>
            <w:tcBorders>
              <w:top w:val="nil"/>
              <w:left w:val="single" w:color="000000" w:sz="4" w:space="0"/>
              <w:bottom w:val="single" w:color="000000" w:sz="4" w:space="0"/>
              <w:right w:val="single" w:color="000000" w:sz="4" w:space="0"/>
            </w:tcBorders>
          </w:tcPr>
          <w:p w14:paraId="481A3999"/>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B2ED5A">
            <w:pPr>
              <w:pStyle w:val="4"/>
            </w:pPr>
            <w:r>
              <w:rPr>
                <w:rFonts w:ascii="仿宋_GB2312" w:hAnsi="仿宋_GB2312" w:eastAsia="仿宋_GB2312" w:cs="仿宋_GB2312"/>
                <w:color w:val="000000"/>
                <w:sz w:val="20"/>
              </w:rPr>
              <w:t>【评审指标126】系统管理</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8A972B">
            <w:pPr>
              <w:pStyle w:val="4"/>
            </w:pPr>
            <w:r>
              <w:rPr>
                <w:rFonts w:ascii="仿宋_GB2312" w:hAnsi="仿宋_GB2312" w:eastAsia="仿宋_GB2312" w:cs="仿宋_GB2312"/>
                <w:color w:val="000000"/>
                <w:sz w:val="20"/>
              </w:rPr>
              <w:t>支持自定义平台logo、内页标题和平台平常；支持自定义SIP服务器信息、自定义接收短信的人员和号码。</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5FB57D">
            <w:pPr>
              <w:pStyle w:val="4"/>
            </w:pPr>
            <w:r>
              <w:rPr>
                <w:rFonts w:ascii="仿宋_GB2312" w:hAnsi="仿宋_GB2312" w:eastAsia="仿宋_GB2312" w:cs="仿宋_GB2312"/>
                <w:color w:val="000000"/>
                <w:sz w:val="20"/>
              </w:rPr>
              <w:t>1项</w:t>
            </w:r>
          </w:p>
        </w:tc>
      </w:tr>
      <w:tr w14:paraId="5FC62B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ABDCEA">
            <w:pPr>
              <w:pStyle w:val="4"/>
              <w:jc w:val="center"/>
            </w:pPr>
            <w:r>
              <w:rPr>
                <w:rFonts w:ascii="仿宋_GB2312" w:hAnsi="仿宋_GB2312" w:eastAsia="仿宋_GB2312" w:cs="仿宋_GB2312"/>
                <w:color w:val="000000"/>
                <w:sz w:val="20"/>
              </w:rPr>
              <w:t>25</w:t>
            </w:r>
          </w:p>
        </w:tc>
        <w:tc>
          <w:tcPr>
            <w:tcW w:w="906" w:type="dxa"/>
            <w:vMerge w:val="continue"/>
            <w:tcBorders>
              <w:top w:val="nil"/>
              <w:left w:val="single" w:color="000000" w:sz="4" w:space="0"/>
              <w:bottom w:val="single" w:color="000000" w:sz="4" w:space="0"/>
              <w:right w:val="single" w:color="000000" w:sz="4" w:space="0"/>
            </w:tcBorders>
          </w:tcPr>
          <w:p w14:paraId="5489D2E9"/>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5DD9D7">
            <w:pPr>
              <w:pStyle w:val="4"/>
            </w:pPr>
            <w:r>
              <w:rPr>
                <w:rFonts w:ascii="仿宋_GB2312" w:hAnsi="仿宋_GB2312" w:eastAsia="仿宋_GB2312" w:cs="仿宋_GB2312"/>
                <w:color w:val="000000"/>
                <w:sz w:val="20"/>
              </w:rPr>
              <w:t>【评审指标127】用户管理</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2AC828">
            <w:pPr>
              <w:pStyle w:val="4"/>
            </w:pPr>
            <w:r>
              <w:rPr>
                <w:rFonts w:ascii="仿宋_GB2312" w:hAnsi="仿宋_GB2312" w:eastAsia="仿宋_GB2312" w:cs="仿宋_GB2312"/>
                <w:color w:val="000000"/>
                <w:sz w:val="20"/>
              </w:rPr>
              <w:t>支持用个人账户更换头像、修改密码、手机号、联系邮箱等。</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3CE0F0">
            <w:pPr>
              <w:pStyle w:val="4"/>
            </w:pPr>
            <w:r>
              <w:rPr>
                <w:rFonts w:ascii="仿宋_GB2312" w:hAnsi="仿宋_GB2312" w:eastAsia="仿宋_GB2312" w:cs="仿宋_GB2312"/>
                <w:color w:val="000000"/>
                <w:sz w:val="20"/>
              </w:rPr>
              <w:t>1项</w:t>
            </w:r>
          </w:p>
        </w:tc>
      </w:tr>
      <w:tr w14:paraId="315FAB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31F6BB">
            <w:pPr>
              <w:pStyle w:val="4"/>
              <w:jc w:val="center"/>
            </w:pPr>
            <w:r>
              <w:rPr>
                <w:rFonts w:ascii="仿宋_GB2312" w:hAnsi="仿宋_GB2312" w:eastAsia="仿宋_GB2312" w:cs="仿宋_GB2312"/>
                <w:color w:val="000000"/>
                <w:sz w:val="20"/>
              </w:rPr>
              <w:t>26</w:t>
            </w:r>
          </w:p>
        </w:tc>
        <w:tc>
          <w:tcPr>
            <w:tcW w:w="906" w:type="dxa"/>
            <w:vMerge w:val="continue"/>
            <w:tcBorders>
              <w:top w:val="nil"/>
              <w:left w:val="single" w:color="000000" w:sz="4" w:space="0"/>
              <w:bottom w:val="single" w:color="000000" w:sz="4" w:space="0"/>
              <w:right w:val="single" w:color="000000" w:sz="4" w:space="0"/>
            </w:tcBorders>
          </w:tcPr>
          <w:p w14:paraId="42FC0842"/>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0AF8AF">
            <w:pPr>
              <w:pStyle w:val="4"/>
            </w:pPr>
            <w:r>
              <w:rPr>
                <w:rFonts w:ascii="仿宋_GB2312" w:hAnsi="仿宋_GB2312" w:eastAsia="仿宋_GB2312" w:cs="仿宋_GB2312"/>
                <w:color w:val="000000"/>
                <w:sz w:val="20"/>
              </w:rPr>
              <w:t>【评审指标128】账户与角色管理</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9D2E4D">
            <w:pPr>
              <w:pStyle w:val="4"/>
            </w:pPr>
            <w:r>
              <w:rPr>
                <w:rFonts w:ascii="仿宋_GB2312" w:hAnsi="仿宋_GB2312" w:eastAsia="仿宋_GB2312" w:cs="仿宋_GB2312"/>
                <w:color w:val="000000"/>
                <w:sz w:val="20"/>
              </w:rPr>
              <w:t>平台具备完善权限管控体系，可集中管控角色权限并审计操作日志；可全流程管理账号，兼顾账号信息与飞行起飞审批；支持创建管理角色并分配权限，实现分级授权与权限隔离，保障平台运行合规安全。</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C3F6D3">
            <w:pPr>
              <w:pStyle w:val="4"/>
            </w:pPr>
            <w:r>
              <w:rPr>
                <w:rFonts w:ascii="仿宋_GB2312" w:hAnsi="仿宋_GB2312" w:eastAsia="仿宋_GB2312" w:cs="仿宋_GB2312"/>
                <w:color w:val="000000"/>
                <w:sz w:val="20"/>
              </w:rPr>
              <w:t>1项</w:t>
            </w:r>
          </w:p>
        </w:tc>
      </w:tr>
      <w:tr w14:paraId="783C06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D22540">
            <w:pPr>
              <w:pStyle w:val="4"/>
              <w:jc w:val="center"/>
            </w:pPr>
            <w:r>
              <w:rPr>
                <w:rFonts w:ascii="仿宋_GB2312" w:hAnsi="仿宋_GB2312" w:eastAsia="仿宋_GB2312" w:cs="仿宋_GB2312"/>
                <w:color w:val="000000"/>
                <w:sz w:val="20"/>
              </w:rPr>
              <w:t>27</w:t>
            </w:r>
          </w:p>
        </w:tc>
        <w:tc>
          <w:tcPr>
            <w:tcW w:w="90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885B64">
            <w:pPr>
              <w:pStyle w:val="4"/>
            </w:pPr>
            <w:r>
              <w:rPr>
                <w:rFonts w:ascii="仿宋_GB2312" w:hAnsi="仿宋_GB2312" w:eastAsia="仿宋_GB2312" w:cs="仿宋_GB2312"/>
                <w:color w:val="000000"/>
                <w:sz w:val="20"/>
              </w:rPr>
              <w:t>无人机调度</w:t>
            </w:r>
          </w:p>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D32277">
            <w:pPr>
              <w:pStyle w:val="4"/>
            </w:pPr>
            <w:r>
              <w:rPr>
                <w:rFonts w:ascii="仿宋_GB2312" w:hAnsi="仿宋_GB2312" w:eastAsia="仿宋_GB2312" w:cs="仿宋_GB2312"/>
                <w:color w:val="000000"/>
                <w:sz w:val="20"/>
              </w:rPr>
              <w:t>【评审指标129】实时视频</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BB734B">
            <w:pPr>
              <w:pStyle w:val="4"/>
            </w:pPr>
            <w:r>
              <w:rPr>
                <w:rFonts w:ascii="仿宋_GB2312" w:hAnsi="仿宋_GB2312" w:eastAsia="仿宋_GB2312" w:cs="仿宋_GB2312"/>
                <w:color w:val="000000"/>
                <w:sz w:val="20"/>
              </w:rPr>
              <w:t>平台接入无人机实时吊舱画面。</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9D5738">
            <w:pPr>
              <w:pStyle w:val="4"/>
            </w:pPr>
            <w:r>
              <w:rPr>
                <w:rFonts w:ascii="仿宋_GB2312" w:hAnsi="仿宋_GB2312" w:eastAsia="仿宋_GB2312" w:cs="仿宋_GB2312"/>
                <w:color w:val="000000"/>
                <w:sz w:val="20"/>
              </w:rPr>
              <w:t>1项</w:t>
            </w:r>
          </w:p>
        </w:tc>
      </w:tr>
      <w:tr w14:paraId="31030E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9C4AD8">
            <w:pPr>
              <w:pStyle w:val="4"/>
              <w:jc w:val="center"/>
            </w:pPr>
            <w:r>
              <w:rPr>
                <w:rFonts w:ascii="仿宋_GB2312" w:hAnsi="仿宋_GB2312" w:eastAsia="仿宋_GB2312" w:cs="仿宋_GB2312"/>
                <w:color w:val="000000"/>
                <w:sz w:val="20"/>
              </w:rPr>
              <w:t>28</w:t>
            </w:r>
          </w:p>
        </w:tc>
        <w:tc>
          <w:tcPr>
            <w:tcW w:w="906" w:type="dxa"/>
            <w:vMerge w:val="continue"/>
            <w:tcBorders>
              <w:top w:val="nil"/>
              <w:left w:val="single" w:color="000000" w:sz="4" w:space="0"/>
              <w:bottom w:val="single" w:color="000000" w:sz="4" w:space="0"/>
              <w:right w:val="single" w:color="000000" w:sz="4" w:space="0"/>
            </w:tcBorders>
          </w:tcPr>
          <w:p w14:paraId="3376778F"/>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A72743">
            <w:pPr>
              <w:pStyle w:val="4"/>
            </w:pPr>
            <w:r>
              <w:rPr>
                <w:rFonts w:ascii="仿宋_GB2312" w:hAnsi="仿宋_GB2312" w:eastAsia="仿宋_GB2312" w:cs="仿宋_GB2312"/>
                <w:color w:val="000000"/>
                <w:sz w:val="20"/>
              </w:rPr>
              <w:t>【评审指标130】无人机实时状态</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22CA2C">
            <w:pPr>
              <w:pStyle w:val="4"/>
            </w:pPr>
            <w:r>
              <w:rPr>
                <w:rFonts w:ascii="仿宋_GB2312" w:hAnsi="仿宋_GB2312" w:eastAsia="仿宋_GB2312" w:cs="仿宋_GB2312"/>
                <w:color w:val="000000"/>
                <w:sz w:val="20"/>
              </w:rPr>
              <w:t>支持对无人机在巡查过程中的数据同步，包括飞行距离、总航程、剩余电压、飞行时间、飞行模式等。</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0B47ED">
            <w:pPr>
              <w:pStyle w:val="4"/>
            </w:pPr>
            <w:r>
              <w:rPr>
                <w:rFonts w:ascii="仿宋_GB2312" w:hAnsi="仿宋_GB2312" w:eastAsia="仿宋_GB2312" w:cs="仿宋_GB2312"/>
                <w:color w:val="000000"/>
                <w:sz w:val="20"/>
              </w:rPr>
              <w:t>1项</w:t>
            </w:r>
          </w:p>
        </w:tc>
      </w:tr>
      <w:tr w14:paraId="1A4A02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4E4E8B">
            <w:pPr>
              <w:pStyle w:val="4"/>
              <w:jc w:val="center"/>
            </w:pPr>
            <w:r>
              <w:rPr>
                <w:rFonts w:ascii="仿宋_GB2312" w:hAnsi="仿宋_GB2312" w:eastAsia="仿宋_GB2312" w:cs="仿宋_GB2312"/>
                <w:color w:val="000000"/>
                <w:sz w:val="20"/>
              </w:rPr>
              <w:t>29</w:t>
            </w:r>
          </w:p>
        </w:tc>
        <w:tc>
          <w:tcPr>
            <w:tcW w:w="906" w:type="dxa"/>
            <w:vMerge w:val="continue"/>
            <w:tcBorders>
              <w:top w:val="nil"/>
              <w:left w:val="single" w:color="000000" w:sz="4" w:space="0"/>
              <w:bottom w:val="single" w:color="000000" w:sz="4" w:space="0"/>
              <w:right w:val="single" w:color="000000" w:sz="4" w:space="0"/>
            </w:tcBorders>
          </w:tcPr>
          <w:p w14:paraId="25C08B6F"/>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57B5E9">
            <w:pPr>
              <w:pStyle w:val="4"/>
            </w:pPr>
            <w:r>
              <w:rPr>
                <w:rFonts w:ascii="仿宋_GB2312" w:hAnsi="仿宋_GB2312" w:eastAsia="仿宋_GB2312" w:cs="仿宋_GB2312"/>
                <w:color w:val="000000"/>
                <w:sz w:val="20"/>
              </w:rPr>
              <w:t>【评审指标131】无人机吊舱控制</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CC85C8">
            <w:pPr>
              <w:pStyle w:val="4"/>
            </w:pPr>
            <w:r>
              <w:rPr>
                <w:rFonts w:ascii="仿宋_GB2312" w:hAnsi="仿宋_GB2312" w:eastAsia="仿宋_GB2312" w:cs="仿宋_GB2312"/>
                <w:color w:val="000000"/>
                <w:sz w:val="20"/>
              </w:rPr>
              <w:t>支持远程操控无人机吊舱功能（如：吊舱角度、变焦/缩放、拍照标记、热成像图谱切换等）。对云台的操作不会影响无人机的实际飞行航线。</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F4278E">
            <w:pPr>
              <w:pStyle w:val="4"/>
            </w:pPr>
            <w:r>
              <w:rPr>
                <w:rFonts w:ascii="仿宋_GB2312" w:hAnsi="仿宋_GB2312" w:eastAsia="仿宋_GB2312" w:cs="仿宋_GB2312"/>
                <w:color w:val="000000"/>
                <w:sz w:val="20"/>
              </w:rPr>
              <w:t>1项</w:t>
            </w:r>
          </w:p>
        </w:tc>
      </w:tr>
      <w:tr w14:paraId="185C4E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59C14A">
            <w:pPr>
              <w:pStyle w:val="4"/>
              <w:jc w:val="center"/>
            </w:pPr>
            <w:r>
              <w:rPr>
                <w:rFonts w:ascii="仿宋_GB2312" w:hAnsi="仿宋_GB2312" w:eastAsia="仿宋_GB2312" w:cs="仿宋_GB2312"/>
                <w:color w:val="000000"/>
                <w:sz w:val="20"/>
              </w:rPr>
              <w:t>30</w:t>
            </w:r>
          </w:p>
        </w:tc>
        <w:tc>
          <w:tcPr>
            <w:tcW w:w="906" w:type="dxa"/>
            <w:vMerge w:val="continue"/>
            <w:tcBorders>
              <w:top w:val="nil"/>
              <w:left w:val="single" w:color="000000" w:sz="4" w:space="0"/>
              <w:bottom w:val="single" w:color="000000" w:sz="4" w:space="0"/>
              <w:right w:val="single" w:color="000000" w:sz="4" w:space="0"/>
            </w:tcBorders>
          </w:tcPr>
          <w:p w14:paraId="6A71C62F"/>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8BB153">
            <w:pPr>
              <w:pStyle w:val="4"/>
            </w:pPr>
            <w:r>
              <w:rPr>
                <w:rFonts w:ascii="仿宋_GB2312" w:hAnsi="仿宋_GB2312" w:eastAsia="仿宋_GB2312" w:cs="仿宋_GB2312"/>
                <w:color w:val="000000"/>
                <w:sz w:val="20"/>
              </w:rPr>
              <w:t>【评审指标132】无人机远程控制</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15BBFB">
            <w:pPr>
              <w:pStyle w:val="4"/>
            </w:pPr>
            <w:r>
              <w:rPr>
                <w:rFonts w:ascii="仿宋_GB2312" w:hAnsi="仿宋_GB2312" w:eastAsia="仿宋_GB2312" w:cs="仿宋_GB2312"/>
                <w:color w:val="000000"/>
                <w:sz w:val="20"/>
              </w:rPr>
              <w:t>支持远程操控无人机（如：悬停、继续任务、一键返航、指定飞行等）。无人机应可通过平台实时远程调度，如执行航线任务、指点飞行或输入经纬度导航等。</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BE8C4D">
            <w:pPr>
              <w:pStyle w:val="4"/>
            </w:pPr>
            <w:r>
              <w:rPr>
                <w:rFonts w:ascii="仿宋_GB2312" w:hAnsi="仿宋_GB2312" w:eastAsia="仿宋_GB2312" w:cs="仿宋_GB2312"/>
                <w:color w:val="000000"/>
                <w:sz w:val="20"/>
              </w:rPr>
              <w:t>1项</w:t>
            </w:r>
          </w:p>
        </w:tc>
      </w:tr>
      <w:tr w14:paraId="382EEE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E44AFD">
            <w:pPr>
              <w:pStyle w:val="4"/>
              <w:jc w:val="center"/>
            </w:pPr>
            <w:r>
              <w:rPr>
                <w:rFonts w:ascii="仿宋_GB2312" w:hAnsi="仿宋_GB2312" w:eastAsia="仿宋_GB2312" w:cs="仿宋_GB2312"/>
                <w:color w:val="000000"/>
                <w:sz w:val="20"/>
              </w:rPr>
              <w:t>31</w:t>
            </w:r>
          </w:p>
        </w:tc>
        <w:tc>
          <w:tcPr>
            <w:tcW w:w="906" w:type="dxa"/>
            <w:vMerge w:val="continue"/>
            <w:tcBorders>
              <w:top w:val="nil"/>
              <w:left w:val="single" w:color="000000" w:sz="4" w:space="0"/>
              <w:bottom w:val="single" w:color="000000" w:sz="4" w:space="0"/>
              <w:right w:val="single" w:color="000000" w:sz="4" w:space="0"/>
            </w:tcBorders>
          </w:tcPr>
          <w:p w14:paraId="5338A8AF"/>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0F7A4C">
            <w:pPr>
              <w:pStyle w:val="4"/>
            </w:pPr>
            <w:r>
              <w:rPr>
                <w:rFonts w:ascii="仿宋_GB2312" w:hAnsi="仿宋_GB2312" w:eastAsia="仿宋_GB2312" w:cs="仿宋_GB2312"/>
                <w:color w:val="000000"/>
                <w:sz w:val="20"/>
              </w:rPr>
              <w:t>【评审指标133】智能机库远程控制</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F67177">
            <w:pPr>
              <w:pStyle w:val="4"/>
            </w:pPr>
            <w:r>
              <w:rPr>
                <w:rFonts w:ascii="仿宋_GB2312" w:hAnsi="仿宋_GB2312" w:eastAsia="仿宋_GB2312" w:cs="仿宋_GB2312"/>
                <w:color w:val="000000"/>
                <w:sz w:val="20"/>
              </w:rPr>
              <w:t>可查看机库内外实时监控视频与电压、电池等运行状态，也能远程操控机库开关门、设备升降、换电池等操作。</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1D6BC4">
            <w:pPr>
              <w:pStyle w:val="4"/>
            </w:pPr>
            <w:r>
              <w:rPr>
                <w:rFonts w:ascii="仿宋_GB2312" w:hAnsi="仿宋_GB2312" w:eastAsia="仿宋_GB2312" w:cs="仿宋_GB2312"/>
                <w:color w:val="000000"/>
                <w:sz w:val="20"/>
              </w:rPr>
              <w:t>1项</w:t>
            </w:r>
          </w:p>
        </w:tc>
      </w:tr>
      <w:tr w14:paraId="068A5E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8DA2B3">
            <w:pPr>
              <w:pStyle w:val="4"/>
              <w:jc w:val="center"/>
            </w:pPr>
            <w:r>
              <w:rPr>
                <w:rFonts w:ascii="仿宋_GB2312" w:hAnsi="仿宋_GB2312" w:eastAsia="仿宋_GB2312" w:cs="仿宋_GB2312"/>
                <w:color w:val="000000"/>
                <w:sz w:val="20"/>
              </w:rPr>
              <w:t>32</w:t>
            </w:r>
          </w:p>
        </w:tc>
        <w:tc>
          <w:tcPr>
            <w:tcW w:w="906" w:type="dxa"/>
            <w:vMerge w:val="continue"/>
            <w:tcBorders>
              <w:top w:val="nil"/>
              <w:left w:val="single" w:color="000000" w:sz="4" w:space="0"/>
              <w:bottom w:val="single" w:color="000000" w:sz="4" w:space="0"/>
              <w:right w:val="single" w:color="000000" w:sz="4" w:space="0"/>
            </w:tcBorders>
          </w:tcPr>
          <w:p w14:paraId="1E393AAA"/>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EEDB98">
            <w:pPr>
              <w:pStyle w:val="4"/>
            </w:pPr>
            <w:r>
              <w:rPr>
                <w:rFonts w:ascii="仿宋_GB2312" w:hAnsi="仿宋_GB2312" w:eastAsia="仿宋_GB2312" w:cs="仿宋_GB2312"/>
                <w:color w:val="000000"/>
                <w:sz w:val="20"/>
              </w:rPr>
              <w:t>【评审指标134】多机协同调度</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2407C3">
            <w:pPr>
              <w:pStyle w:val="4"/>
            </w:pPr>
            <w:r>
              <w:rPr>
                <w:rFonts w:ascii="仿宋_GB2312" w:hAnsi="仿宋_GB2312" w:eastAsia="仿宋_GB2312" w:cs="仿宋_GB2312"/>
                <w:color w:val="000000"/>
                <w:sz w:val="20"/>
              </w:rPr>
              <w:t>支持同时调度多台无人机执行任务，支持快速切换无人机设备进行飞行调度。</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956050">
            <w:pPr>
              <w:pStyle w:val="4"/>
            </w:pPr>
            <w:r>
              <w:rPr>
                <w:rFonts w:ascii="仿宋_GB2312" w:hAnsi="仿宋_GB2312" w:eastAsia="仿宋_GB2312" w:cs="仿宋_GB2312"/>
                <w:color w:val="000000"/>
                <w:sz w:val="20"/>
              </w:rPr>
              <w:t>1项</w:t>
            </w:r>
          </w:p>
        </w:tc>
      </w:tr>
      <w:tr w14:paraId="7DE1F1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D4F48D">
            <w:pPr>
              <w:pStyle w:val="4"/>
              <w:jc w:val="center"/>
            </w:pPr>
            <w:r>
              <w:rPr>
                <w:rFonts w:ascii="仿宋_GB2312" w:hAnsi="仿宋_GB2312" w:eastAsia="仿宋_GB2312" w:cs="仿宋_GB2312"/>
                <w:color w:val="000000"/>
                <w:sz w:val="20"/>
              </w:rPr>
              <w:t>33</w:t>
            </w:r>
          </w:p>
        </w:tc>
        <w:tc>
          <w:tcPr>
            <w:tcW w:w="906" w:type="dxa"/>
            <w:vMerge w:val="continue"/>
            <w:tcBorders>
              <w:top w:val="nil"/>
              <w:left w:val="single" w:color="000000" w:sz="4" w:space="0"/>
              <w:bottom w:val="single" w:color="000000" w:sz="4" w:space="0"/>
              <w:right w:val="single" w:color="000000" w:sz="4" w:space="0"/>
            </w:tcBorders>
          </w:tcPr>
          <w:p w14:paraId="5B6D572D"/>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5AB888">
            <w:pPr>
              <w:pStyle w:val="4"/>
            </w:pPr>
            <w:r>
              <w:rPr>
                <w:rFonts w:ascii="仿宋_GB2312" w:hAnsi="仿宋_GB2312" w:eastAsia="仿宋_GB2312" w:cs="仿宋_GB2312"/>
                <w:color w:val="000000"/>
                <w:sz w:val="20"/>
              </w:rPr>
              <w:t>【评审指标135】多人协同调度</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1BC9FF">
            <w:pPr>
              <w:pStyle w:val="4"/>
            </w:pPr>
            <w:r>
              <w:rPr>
                <w:rFonts w:ascii="仿宋_GB2312" w:hAnsi="仿宋_GB2312" w:eastAsia="仿宋_GB2312" w:cs="仿宋_GB2312"/>
                <w:color w:val="000000"/>
                <w:sz w:val="20"/>
              </w:rPr>
              <w:t>支持多账号协同调度无人机，指令以最晚接收为准；调度仅限上级管控下级、同组织内部操作。</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714B75">
            <w:pPr>
              <w:pStyle w:val="4"/>
            </w:pPr>
            <w:r>
              <w:rPr>
                <w:rFonts w:ascii="仿宋_GB2312" w:hAnsi="仿宋_GB2312" w:eastAsia="仿宋_GB2312" w:cs="仿宋_GB2312"/>
                <w:color w:val="000000"/>
                <w:sz w:val="20"/>
              </w:rPr>
              <w:t>1项</w:t>
            </w:r>
          </w:p>
        </w:tc>
      </w:tr>
      <w:tr w14:paraId="4D279B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D76146">
            <w:pPr>
              <w:pStyle w:val="4"/>
              <w:jc w:val="center"/>
            </w:pPr>
            <w:r>
              <w:rPr>
                <w:rFonts w:ascii="仿宋_GB2312" w:hAnsi="仿宋_GB2312" w:eastAsia="仿宋_GB2312" w:cs="仿宋_GB2312"/>
                <w:color w:val="000000"/>
                <w:sz w:val="20"/>
              </w:rPr>
              <w:t>34</w:t>
            </w:r>
          </w:p>
        </w:tc>
        <w:tc>
          <w:tcPr>
            <w:tcW w:w="906" w:type="dxa"/>
            <w:vMerge w:val="continue"/>
            <w:tcBorders>
              <w:top w:val="nil"/>
              <w:left w:val="single" w:color="000000" w:sz="4" w:space="0"/>
              <w:bottom w:val="single" w:color="000000" w:sz="4" w:space="0"/>
              <w:right w:val="single" w:color="000000" w:sz="4" w:space="0"/>
            </w:tcBorders>
          </w:tcPr>
          <w:p w14:paraId="5DD6474B"/>
        </w:tc>
        <w:tc>
          <w:tcPr>
            <w:tcW w:w="11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A783E5">
            <w:pPr>
              <w:pStyle w:val="4"/>
            </w:pPr>
            <w:r>
              <w:rPr>
                <w:rFonts w:ascii="仿宋_GB2312" w:hAnsi="仿宋_GB2312" w:eastAsia="仿宋_GB2312" w:cs="仿宋_GB2312"/>
                <w:color w:val="000000"/>
                <w:sz w:val="20"/>
              </w:rPr>
              <w:t>【评审指标136】任务航线</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39482A">
            <w:pPr>
              <w:pStyle w:val="4"/>
            </w:pPr>
            <w:r>
              <w:rPr>
                <w:rFonts w:ascii="仿宋_GB2312" w:hAnsi="仿宋_GB2312" w:eastAsia="仿宋_GB2312" w:cs="仿宋_GB2312"/>
                <w:color w:val="000000"/>
                <w:sz w:val="20"/>
              </w:rPr>
              <w:t>支持在地图上进行航线规划，避免碰撞风险；航线可直接上传至平台，关联对应机库和无人机。</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400170">
            <w:pPr>
              <w:pStyle w:val="4"/>
            </w:pPr>
            <w:r>
              <w:rPr>
                <w:rFonts w:ascii="仿宋_GB2312" w:hAnsi="仿宋_GB2312" w:eastAsia="仿宋_GB2312" w:cs="仿宋_GB2312"/>
                <w:color w:val="000000"/>
                <w:sz w:val="20"/>
              </w:rPr>
              <w:t>1项</w:t>
            </w:r>
          </w:p>
        </w:tc>
      </w:tr>
      <w:tr w14:paraId="08794D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07CFBC">
            <w:pPr>
              <w:pStyle w:val="4"/>
              <w:jc w:val="center"/>
            </w:pPr>
            <w:r>
              <w:rPr>
                <w:rFonts w:ascii="仿宋_GB2312" w:hAnsi="仿宋_GB2312" w:eastAsia="仿宋_GB2312" w:cs="仿宋_GB2312"/>
                <w:color w:val="000000"/>
                <w:sz w:val="20"/>
              </w:rPr>
              <w:t>35</w:t>
            </w:r>
          </w:p>
        </w:tc>
        <w:tc>
          <w:tcPr>
            <w:tcW w:w="200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9E247E">
            <w:pPr>
              <w:pStyle w:val="4"/>
            </w:pPr>
            <w:r>
              <w:rPr>
                <w:rFonts w:ascii="仿宋_GB2312" w:hAnsi="仿宋_GB2312" w:eastAsia="仿宋_GB2312" w:cs="仿宋_GB2312"/>
                <w:color w:val="000000"/>
                <w:sz w:val="20"/>
              </w:rPr>
              <w:t>【★3】平台运维服务</w:t>
            </w:r>
          </w:p>
        </w:tc>
        <w:tc>
          <w:tcPr>
            <w:tcW w:w="4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09A729">
            <w:pPr>
              <w:pStyle w:val="4"/>
            </w:pPr>
            <w:r>
              <w:rPr>
                <w:rFonts w:ascii="仿宋_GB2312" w:hAnsi="仿宋_GB2312" w:eastAsia="仿宋_GB2312" w:cs="仿宋_GB2312"/>
                <w:color w:val="000000"/>
                <w:sz w:val="20"/>
              </w:rPr>
              <w:t>提供1年的平台运维服务。（覆盖项目有效期）（投标人须单独提供承诺函，否则视为无效投标）</w:t>
            </w:r>
          </w:p>
        </w:tc>
        <w:tc>
          <w:tcPr>
            <w:tcW w:w="7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326387">
            <w:pPr>
              <w:pStyle w:val="4"/>
            </w:pPr>
            <w:r>
              <w:rPr>
                <w:rFonts w:ascii="仿宋_GB2312" w:hAnsi="仿宋_GB2312" w:eastAsia="仿宋_GB2312" w:cs="仿宋_GB2312"/>
                <w:color w:val="000000"/>
                <w:sz w:val="20"/>
              </w:rPr>
              <w:t>1项</w:t>
            </w:r>
          </w:p>
        </w:tc>
      </w:tr>
    </w:tbl>
    <w:p w14:paraId="678642D6">
      <w:pPr>
        <w:pStyle w:val="4"/>
        <w:ind w:left="-720"/>
        <w:jc w:val="both"/>
      </w:pPr>
      <w:r>
        <w:rPr>
          <w:rFonts w:ascii="仿宋_GB2312" w:hAnsi="仿宋_GB2312" w:eastAsia="仿宋_GB2312" w:cs="仿宋_GB2312"/>
          <w:b/>
          <w:sz w:val="20"/>
        </w:rPr>
        <w:t>4、依托省政务云平台与政务网络载体保障数据安全和共享服务</w:t>
      </w:r>
    </w:p>
    <w:p w14:paraId="07D442C3">
      <w:pPr>
        <w:pStyle w:val="4"/>
        <w:ind w:firstLine="400"/>
      </w:pPr>
      <w:r>
        <w:rPr>
          <w:rFonts w:ascii="仿宋_GB2312" w:hAnsi="仿宋_GB2312" w:eastAsia="仿宋_GB2312" w:cs="仿宋_GB2312"/>
        </w:rPr>
        <w:t>【★4】（1）.数据权属与处置。本项目为服务性质采购，在服务期间内产生的数据所有权归采购人所有；成交供应商在采购人指定的云存储上，对数据进行全生命周期管理。服务期满后，成交供应商应在合同到期后30个工作日内，将全部数据通过云权限转移或加密离线介质方式移交至采购人.</w:t>
      </w:r>
      <w:r>
        <w:rPr>
          <w:rFonts w:ascii="仿宋_GB2312" w:hAnsi="仿宋_GB2312" w:eastAsia="仿宋_GB2312" w:cs="仿宋_GB2312"/>
          <w:b/>
        </w:rPr>
        <w:t>（投标人须单独提供承诺函，否则视为无效投标）</w:t>
      </w:r>
    </w:p>
    <w:p w14:paraId="0059A39D">
      <w:pPr>
        <w:pStyle w:val="4"/>
        <w:ind w:firstLine="400"/>
      </w:pPr>
      <w:r>
        <w:rPr>
          <w:rFonts w:ascii="仿宋_GB2312" w:hAnsi="仿宋_GB2312" w:eastAsia="仿宋_GB2312" w:cs="仿宋_GB2312"/>
          <w:sz w:val="20"/>
        </w:rPr>
        <w:t>【评审指标137】</w:t>
      </w:r>
      <w:r>
        <w:rPr>
          <w:rFonts w:ascii="仿宋_GB2312" w:hAnsi="仿宋_GB2312" w:eastAsia="仿宋_GB2312" w:cs="仿宋_GB2312"/>
        </w:rPr>
        <w:t>（2）.数据共享服务。建立数据共享机制，各应用部门按需申请使用，严格数据安全管理，防止数据泄露。</w:t>
      </w:r>
    </w:p>
    <w:p w14:paraId="33CC90E6">
      <w:pPr>
        <w:pStyle w:val="4"/>
        <w:ind w:firstLine="400"/>
      </w:pPr>
      <w:r>
        <w:rPr>
          <w:rFonts w:ascii="仿宋_GB2312" w:hAnsi="仿宋_GB2312" w:eastAsia="仿宋_GB2312" w:cs="仿宋_GB2312"/>
          <w:sz w:val="20"/>
        </w:rPr>
        <w:t>【评审指标138】</w:t>
      </w:r>
      <w:r>
        <w:rPr>
          <w:rFonts w:ascii="仿宋_GB2312" w:hAnsi="仿宋_GB2312" w:eastAsia="仿宋_GB2312" w:cs="仿宋_GB2312"/>
        </w:rPr>
        <w:t>（3）.网络安全要求。对无人机地面控制站、数据接收与处理平台等关键网络节点进行重点防护。定期进行漏洞扫描与安全评估，内外网之间进行物理或逻辑隔离</w:t>
      </w:r>
    </w:p>
    <w:p w14:paraId="4027E0A4">
      <w:pPr>
        <w:pStyle w:val="4"/>
        <w:ind w:firstLine="400"/>
      </w:pPr>
      <w:r>
        <w:rPr>
          <w:rFonts w:ascii="仿宋_GB2312" w:hAnsi="仿宋_GB2312" w:eastAsia="仿宋_GB2312" w:cs="仿宋_GB2312"/>
          <w:sz w:val="20"/>
        </w:rPr>
        <w:t>【评审指标139】</w:t>
      </w:r>
      <w:r>
        <w:rPr>
          <w:rFonts w:ascii="仿宋_GB2312" w:hAnsi="仿宋_GB2312" w:eastAsia="仿宋_GB2312" w:cs="仿宋_GB2312"/>
        </w:rPr>
        <w:t>（4）.数据安全要求。依托省政务云平台或采购人指定的安全环境，建立数据分类分级保护制度，关键数据在传输过程中采用加密通道，遵循“数据不出地、传输必加密、访问有权限、操作留痕迹”核心原则，构建全流程安全保障体系。</w:t>
      </w:r>
    </w:p>
    <w:p w14:paraId="7FF8C7CA">
      <w:pPr>
        <w:pStyle w:val="4"/>
        <w:numPr>
          <w:ilvl w:val="0"/>
          <w:numId w:val="1"/>
        </w:numPr>
        <w:jc w:val="both"/>
      </w:pPr>
      <w:r>
        <w:rPr>
          <w:rFonts w:ascii="仿宋_GB2312" w:hAnsi="仿宋_GB2312" w:eastAsia="仿宋_GB2312" w:cs="仿宋_GB2312"/>
          <w:b/>
          <w:sz w:val="20"/>
        </w:rPr>
        <w:t>服务其他要求</w:t>
      </w:r>
    </w:p>
    <w:p w14:paraId="72CB1C99">
      <w:pPr>
        <w:pStyle w:val="4"/>
        <w:ind w:firstLine="400"/>
      </w:pPr>
      <w:r>
        <w:rPr>
          <w:rFonts w:ascii="仿宋_GB2312" w:hAnsi="仿宋_GB2312" w:eastAsia="仿宋_GB2312" w:cs="仿宋_GB2312"/>
        </w:rPr>
        <w:t>【★5】</w:t>
      </w:r>
      <w:r>
        <w:rPr>
          <w:rFonts w:ascii="仿宋_GB2312" w:hAnsi="仿宋_GB2312" w:eastAsia="仿宋_GB2312" w:cs="仿宋_GB2312"/>
          <w:sz w:val="20"/>
        </w:rPr>
        <w:t>投标人需承诺提供服务的无人机、智能机库、平台等设备，并设备部署、运行维护均由投标人自行承担。设备产权不归属采购人。（1）投标人应提供 7×24 小时的产品服务与技术支持热线；（2）投标人应定期或不定期安排运行维护保障团队对项目设备开展养护；（3）投标人应定期或不定期安排人员对飞手服务团队开展飞行安全培训及飞行技术保障。（4）投标人应对平台提供运行维护，及对项目的数据安全提供保障。</w:t>
      </w:r>
      <w:r>
        <w:rPr>
          <w:rFonts w:ascii="仿宋_GB2312" w:hAnsi="仿宋_GB2312" w:eastAsia="仿宋_GB2312" w:cs="仿宋_GB2312"/>
          <w:b/>
        </w:rPr>
        <w:t>（投标人须单独提供承诺函，否则视为无效投标）</w:t>
      </w:r>
    </w:p>
    <w:p w14:paraId="543209B1">
      <w:pPr>
        <w:pStyle w:val="4"/>
        <w:ind w:firstLine="400"/>
      </w:pPr>
      <w:r>
        <w:rPr>
          <w:rFonts w:ascii="仿宋_GB2312" w:hAnsi="仿宋_GB2312" w:eastAsia="仿宋_GB2312" w:cs="仿宋_GB2312"/>
        </w:rPr>
        <w:t>【★6】飞行架次要求：服务期内须足额完成5.6万架次巡查任务；每架次飞行时间应不低于30分钟（若应急响应某个指定需求任务，可依据实际情况而定，最低应不低于10分钟）；服务团队要求：（1）车载移动机库方面。每个县（市、区）驻场团队至少要做到“一人一机一车”，负责设备的日常值守、任务执行、简单维护和数据上传；（2）固定智能换电机库方面。服务团队不少于5人，负责设备的日常值守、任务执行、简单维护和数据上传。（3）省级指挥中心驻场方面。服务团队不少于2人，负责全省设备的日常值守、接收协调省级任务等。（4）地市级驻场方面。按八市一区配置驻场团队，每个地市（区）服务团队至少1人，负责各地设备的日常值守、</w:t>
      </w:r>
      <w:r>
        <w:rPr>
          <w:rFonts w:ascii="仿宋_GB2312" w:hAnsi="仿宋_GB2312" w:eastAsia="仿宋_GB2312" w:cs="仿宋_GB2312"/>
          <w:color w:val="000000"/>
        </w:rPr>
        <w:t>接收协调任务等。</w:t>
      </w:r>
      <w:r>
        <w:rPr>
          <w:rFonts w:ascii="仿宋_GB2312" w:hAnsi="仿宋_GB2312" w:eastAsia="仿宋_GB2312" w:cs="仿宋_GB2312"/>
        </w:rPr>
        <w:t>（5）飞手团队：</w:t>
      </w:r>
      <w:r>
        <w:rPr>
          <w:rFonts w:ascii="仿宋_GB2312" w:hAnsi="仿宋_GB2312" w:eastAsia="仿宋_GB2312" w:cs="仿宋_GB2312"/>
          <w:color w:val="000000"/>
        </w:rPr>
        <w:t>操控无人机须持有CAAC认证的无人机驾驶员执照。</w:t>
      </w:r>
      <w:r>
        <w:rPr>
          <w:rFonts w:ascii="仿宋_GB2312" w:hAnsi="仿宋_GB2312" w:eastAsia="仿宋_GB2312" w:cs="仿宋_GB2312"/>
          <w:b/>
        </w:rPr>
        <w:t>（投标人须单独提供承诺函，否则视为无效投标）</w:t>
      </w:r>
    </w:p>
    <w:p w14:paraId="68260675">
      <w:pPr>
        <w:pStyle w:val="4"/>
        <w:jc w:val="left"/>
      </w:pPr>
      <w:r>
        <w:rPr>
          <w:rFonts w:ascii="仿宋_GB2312" w:hAnsi="仿宋_GB2312" w:eastAsia="仿宋_GB2312" w:cs="仿宋_GB2312"/>
          <w:b/>
          <w:sz w:val="20"/>
        </w:rPr>
        <w:t>【评审指标140】其他指标要求：（1）</w:t>
      </w:r>
      <w:r>
        <w:rPr>
          <w:rFonts w:ascii="仿宋_GB2312" w:hAnsi="仿宋_GB2312" w:eastAsia="仿宋_GB2312" w:cs="仿宋_GB2312"/>
          <w:b/>
          <w:color w:val="000000"/>
          <w:sz w:val="20"/>
        </w:rPr>
        <w:t>应急辅助服务要求：</w:t>
      </w:r>
      <w:r>
        <w:rPr>
          <w:rFonts w:ascii="仿宋_GB2312" w:hAnsi="仿宋_GB2312" w:eastAsia="仿宋_GB2312" w:cs="仿宋_GB2312"/>
          <w:b/>
          <w:sz w:val="20"/>
        </w:rPr>
        <w:t>提供应急支持热线（7×24H），在接到地市应急单位需求后30分钟内给予响应。（2）飞行任务要求：所有作业全程留痕、台账完整、可查可溯；分析报告要求：隐患排查全覆盖、无遗漏，排查异常事件的分析报告规范准确；（3）平台服务响应要求：配备技术支持热线（7×24H），一般技术问题2小时内响应，重大保障24小时内现场处置。服务监督要求：接受建设单位的监督检查和考核评价，及时整改存在的问题。</w:t>
      </w:r>
    </w:p>
    <w:p w14:paraId="79A11C2B">
      <w:pPr>
        <w:pStyle w:val="4"/>
        <w:jc w:val="both"/>
        <w:outlineLvl w:val="2"/>
      </w:pPr>
      <w:r>
        <w:rPr>
          <w:rFonts w:ascii="仿宋_GB2312" w:hAnsi="仿宋_GB2312" w:eastAsia="仿宋_GB2312" w:cs="仿宋_GB2312"/>
          <w:b/>
          <w:sz w:val="28"/>
        </w:rPr>
        <w:t>三、商务要求（以“★”标示的内容为不允许负偏离的实质性要求）</w:t>
      </w:r>
    </w:p>
    <w:p w14:paraId="21D70759">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23FB3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03C82EE">
            <w:pPr>
              <w:pStyle w:val="4"/>
              <w:jc w:val="left"/>
            </w:pPr>
            <w:r>
              <w:rPr>
                <w:rFonts w:ascii="仿宋_GB2312" w:hAnsi="仿宋_GB2312" w:eastAsia="仿宋_GB2312" w:cs="仿宋_GB2312"/>
              </w:rPr>
              <w:t>序号</w:t>
            </w:r>
          </w:p>
        </w:tc>
        <w:tc>
          <w:tcPr>
            <w:tcW w:w="2076" w:type="dxa"/>
          </w:tcPr>
          <w:p w14:paraId="40CFB15C">
            <w:pPr>
              <w:pStyle w:val="4"/>
              <w:jc w:val="left"/>
            </w:pPr>
            <w:r>
              <w:rPr>
                <w:rFonts w:ascii="仿宋_GB2312" w:hAnsi="仿宋_GB2312" w:eastAsia="仿宋_GB2312" w:cs="仿宋_GB2312"/>
              </w:rPr>
              <w:t>参数性质</w:t>
            </w:r>
          </w:p>
        </w:tc>
        <w:tc>
          <w:tcPr>
            <w:tcW w:w="2076" w:type="dxa"/>
          </w:tcPr>
          <w:p w14:paraId="34CE13A2">
            <w:pPr>
              <w:pStyle w:val="4"/>
              <w:jc w:val="left"/>
            </w:pPr>
            <w:r>
              <w:rPr>
                <w:rFonts w:ascii="仿宋_GB2312" w:hAnsi="仿宋_GB2312" w:eastAsia="仿宋_GB2312" w:cs="仿宋_GB2312"/>
              </w:rPr>
              <w:t>类型</w:t>
            </w:r>
          </w:p>
        </w:tc>
        <w:tc>
          <w:tcPr>
            <w:tcW w:w="2076" w:type="dxa"/>
          </w:tcPr>
          <w:p w14:paraId="78AA429A">
            <w:pPr>
              <w:pStyle w:val="4"/>
              <w:jc w:val="left"/>
            </w:pPr>
            <w:r>
              <w:rPr>
                <w:rFonts w:ascii="仿宋_GB2312" w:hAnsi="仿宋_GB2312" w:eastAsia="仿宋_GB2312" w:cs="仿宋_GB2312"/>
              </w:rPr>
              <w:t>要求</w:t>
            </w:r>
          </w:p>
        </w:tc>
      </w:tr>
      <w:tr w14:paraId="50CA58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F292486">
            <w:pPr>
              <w:pStyle w:val="4"/>
              <w:jc w:val="left"/>
            </w:pPr>
            <w:r>
              <w:rPr>
                <w:rFonts w:ascii="仿宋_GB2312" w:hAnsi="仿宋_GB2312" w:eastAsia="仿宋_GB2312" w:cs="仿宋_GB2312"/>
              </w:rPr>
              <w:t>1</w:t>
            </w:r>
          </w:p>
        </w:tc>
        <w:tc>
          <w:tcPr>
            <w:tcW w:w="2076" w:type="dxa"/>
          </w:tcPr>
          <w:p w14:paraId="587688DF">
            <w:pPr>
              <w:pStyle w:val="4"/>
              <w:jc w:val="left"/>
            </w:pPr>
            <w:r>
              <w:rPr>
                <w:rFonts w:ascii="仿宋_GB2312" w:hAnsi="仿宋_GB2312" w:eastAsia="仿宋_GB2312" w:cs="仿宋_GB2312"/>
              </w:rPr>
              <w:t>★</w:t>
            </w:r>
          </w:p>
        </w:tc>
        <w:tc>
          <w:tcPr>
            <w:tcW w:w="2076" w:type="dxa"/>
          </w:tcPr>
          <w:p w14:paraId="6462625F">
            <w:pPr>
              <w:pStyle w:val="4"/>
              <w:jc w:val="left"/>
            </w:pPr>
            <w:r>
              <w:rPr>
                <w:rFonts w:ascii="仿宋_GB2312" w:hAnsi="仿宋_GB2312" w:eastAsia="仿宋_GB2312" w:cs="仿宋_GB2312"/>
              </w:rPr>
              <w:t>交货时间</w:t>
            </w:r>
          </w:p>
        </w:tc>
        <w:tc>
          <w:tcPr>
            <w:tcW w:w="2076" w:type="dxa"/>
          </w:tcPr>
          <w:p w14:paraId="2D5A9545">
            <w:pPr>
              <w:pStyle w:val="4"/>
              <w:jc w:val="left"/>
            </w:pPr>
            <w:r>
              <w:rPr>
                <w:rFonts w:ascii="仿宋_GB2312" w:hAnsi="仿宋_GB2312" w:eastAsia="仿宋_GB2312" w:cs="仿宋_GB2312"/>
              </w:rPr>
              <w:t>项目服务期为12个月</w:t>
            </w:r>
          </w:p>
        </w:tc>
      </w:tr>
      <w:tr w14:paraId="61553E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C7C446">
            <w:pPr>
              <w:pStyle w:val="4"/>
              <w:jc w:val="left"/>
            </w:pPr>
            <w:r>
              <w:rPr>
                <w:rFonts w:ascii="仿宋_GB2312" w:hAnsi="仿宋_GB2312" w:eastAsia="仿宋_GB2312" w:cs="仿宋_GB2312"/>
              </w:rPr>
              <w:t>2</w:t>
            </w:r>
          </w:p>
        </w:tc>
        <w:tc>
          <w:tcPr>
            <w:tcW w:w="2076" w:type="dxa"/>
          </w:tcPr>
          <w:p w14:paraId="20FA31D8">
            <w:pPr>
              <w:pStyle w:val="4"/>
              <w:jc w:val="left"/>
            </w:pPr>
            <w:r>
              <w:rPr>
                <w:rFonts w:ascii="仿宋_GB2312" w:hAnsi="仿宋_GB2312" w:eastAsia="仿宋_GB2312" w:cs="仿宋_GB2312"/>
              </w:rPr>
              <w:t>★</w:t>
            </w:r>
          </w:p>
        </w:tc>
        <w:tc>
          <w:tcPr>
            <w:tcW w:w="2076" w:type="dxa"/>
          </w:tcPr>
          <w:p w14:paraId="6FCC3C0B">
            <w:pPr>
              <w:pStyle w:val="4"/>
              <w:jc w:val="left"/>
            </w:pPr>
            <w:r>
              <w:rPr>
                <w:rFonts w:ascii="仿宋_GB2312" w:hAnsi="仿宋_GB2312" w:eastAsia="仿宋_GB2312" w:cs="仿宋_GB2312"/>
              </w:rPr>
              <w:t>交货地点</w:t>
            </w:r>
          </w:p>
        </w:tc>
        <w:tc>
          <w:tcPr>
            <w:tcW w:w="2076" w:type="dxa"/>
          </w:tcPr>
          <w:p w14:paraId="07B6C357">
            <w:pPr>
              <w:pStyle w:val="4"/>
              <w:jc w:val="left"/>
            </w:pPr>
            <w:r>
              <w:rPr>
                <w:rFonts w:ascii="仿宋_GB2312" w:hAnsi="仿宋_GB2312" w:eastAsia="仿宋_GB2312" w:cs="仿宋_GB2312"/>
              </w:rPr>
              <w:t>采购人指定地点</w:t>
            </w:r>
          </w:p>
        </w:tc>
      </w:tr>
      <w:tr w14:paraId="5249A2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3178BA3">
            <w:pPr>
              <w:pStyle w:val="4"/>
              <w:jc w:val="left"/>
            </w:pPr>
            <w:r>
              <w:rPr>
                <w:rFonts w:ascii="仿宋_GB2312" w:hAnsi="仿宋_GB2312" w:eastAsia="仿宋_GB2312" w:cs="仿宋_GB2312"/>
              </w:rPr>
              <w:t>3</w:t>
            </w:r>
          </w:p>
        </w:tc>
        <w:tc>
          <w:tcPr>
            <w:tcW w:w="2076" w:type="dxa"/>
          </w:tcPr>
          <w:p w14:paraId="1D7D3D07">
            <w:pPr>
              <w:pStyle w:val="4"/>
              <w:jc w:val="left"/>
            </w:pPr>
            <w:r>
              <w:rPr>
                <w:rFonts w:ascii="仿宋_GB2312" w:hAnsi="仿宋_GB2312" w:eastAsia="仿宋_GB2312" w:cs="仿宋_GB2312"/>
              </w:rPr>
              <w:t>★</w:t>
            </w:r>
          </w:p>
        </w:tc>
        <w:tc>
          <w:tcPr>
            <w:tcW w:w="2076" w:type="dxa"/>
          </w:tcPr>
          <w:p w14:paraId="07147072">
            <w:pPr>
              <w:pStyle w:val="4"/>
              <w:jc w:val="left"/>
            </w:pPr>
            <w:r>
              <w:rPr>
                <w:rFonts w:ascii="仿宋_GB2312" w:hAnsi="仿宋_GB2312" w:eastAsia="仿宋_GB2312" w:cs="仿宋_GB2312"/>
              </w:rPr>
              <w:t>交货条件</w:t>
            </w:r>
          </w:p>
        </w:tc>
        <w:tc>
          <w:tcPr>
            <w:tcW w:w="2076" w:type="dxa"/>
          </w:tcPr>
          <w:p w14:paraId="4516285F">
            <w:pPr>
              <w:pStyle w:val="4"/>
              <w:jc w:val="left"/>
            </w:pPr>
            <w:r>
              <w:rPr>
                <w:rFonts w:ascii="仿宋_GB2312" w:hAnsi="仿宋_GB2312" w:eastAsia="仿宋_GB2312" w:cs="仿宋_GB2312"/>
              </w:rPr>
              <w:t>验收合格</w:t>
            </w:r>
          </w:p>
        </w:tc>
      </w:tr>
      <w:tr w14:paraId="0B852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5164AAB">
            <w:pPr>
              <w:pStyle w:val="4"/>
              <w:jc w:val="left"/>
            </w:pPr>
            <w:r>
              <w:rPr>
                <w:rFonts w:ascii="仿宋_GB2312" w:hAnsi="仿宋_GB2312" w:eastAsia="仿宋_GB2312" w:cs="仿宋_GB2312"/>
              </w:rPr>
              <w:t>4</w:t>
            </w:r>
          </w:p>
        </w:tc>
        <w:tc>
          <w:tcPr>
            <w:tcW w:w="2076" w:type="dxa"/>
          </w:tcPr>
          <w:p w14:paraId="6CB532C3">
            <w:pPr>
              <w:pStyle w:val="4"/>
              <w:jc w:val="left"/>
            </w:pPr>
            <w:r>
              <w:rPr>
                <w:rFonts w:ascii="仿宋_GB2312" w:hAnsi="仿宋_GB2312" w:eastAsia="仿宋_GB2312" w:cs="仿宋_GB2312"/>
              </w:rPr>
              <w:t>★</w:t>
            </w:r>
          </w:p>
        </w:tc>
        <w:tc>
          <w:tcPr>
            <w:tcW w:w="2076" w:type="dxa"/>
          </w:tcPr>
          <w:p w14:paraId="44533C02">
            <w:pPr>
              <w:pStyle w:val="4"/>
              <w:jc w:val="left"/>
            </w:pPr>
            <w:r>
              <w:rPr>
                <w:rFonts w:ascii="仿宋_GB2312" w:hAnsi="仿宋_GB2312" w:eastAsia="仿宋_GB2312" w:cs="仿宋_GB2312"/>
              </w:rPr>
              <w:t>是否邀请投标人验收</w:t>
            </w:r>
          </w:p>
        </w:tc>
        <w:tc>
          <w:tcPr>
            <w:tcW w:w="2076" w:type="dxa"/>
          </w:tcPr>
          <w:p w14:paraId="6CFEBE38">
            <w:pPr>
              <w:pStyle w:val="4"/>
              <w:jc w:val="left"/>
            </w:pPr>
            <w:r>
              <w:rPr>
                <w:rFonts w:ascii="仿宋_GB2312" w:hAnsi="仿宋_GB2312" w:eastAsia="仿宋_GB2312" w:cs="仿宋_GB2312"/>
              </w:rPr>
              <w:t>不邀请投标人验收</w:t>
            </w:r>
          </w:p>
        </w:tc>
      </w:tr>
      <w:tr w14:paraId="4A725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35F23B9">
            <w:pPr>
              <w:pStyle w:val="4"/>
              <w:jc w:val="left"/>
            </w:pPr>
            <w:r>
              <w:rPr>
                <w:rFonts w:ascii="仿宋_GB2312" w:hAnsi="仿宋_GB2312" w:eastAsia="仿宋_GB2312" w:cs="仿宋_GB2312"/>
              </w:rPr>
              <w:t>5</w:t>
            </w:r>
          </w:p>
        </w:tc>
        <w:tc>
          <w:tcPr>
            <w:tcW w:w="2076" w:type="dxa"/>
          </w:tcPr>
          <w:p w14:paraId="723A2E83">
            <w:pPr>
              <w:pStyle w:val="4"/>
              <w:jc w:val="left"/>
            </w:pPr>
            <w:r>
              <w:rPr>
                <w:rFonts w:ascii="仿宋_GB2312" w:hAnsi="仿宋_GB2312" w:eastAsia="仿宋_GB2312" w:cs="仿宋_GB2312"/>
              </w:rPr>
              <w:t>★</w:t>
            </w:r>
          </w:p>
        </w:tc>
        <w:tc>
          <w:tcPr>
            <w:tcW w:w="2076" w:type="dxa"/>
          </w:tcPr>
          <w:p w14:paraId="147888D8">
            <w:pPr>
              <w:pStyle w:val="4"/>
              <w:jc w:val="left"/>
            </w:pPr>
            <w:r>
              <w:rPr>
                <w:rFonts w:ascii="仿宋_GB2312" w:hAnsi="仿宋_GB2312" w:eastAsia="仿宋_GB2312" w:cs="仿宋_GB2312"/>
              </w:rPr>
              <w:t>履约验收方式</w:t>
            </w:r>
          </w:p>
        </w:tc>
        <w:tc>
          <w:tcPr>
            <w:tcW w:w="2076" w:type="dxa"/>
          </w:tcPr>
          <w:p w14:paraId="4F4190D9">
            <w:pPr>
              <w:pStyle w:val="4"/>
              <w:jc w:val="left"/>
            </w:pPr>
            <w:r>
              <w:rPr>
                <w:rFonts w:ascii="仿宋_GB2312" w:hAnsi="仿宋_GB2312" w:eastAsia="仿宋_GB2312" w:cs="仿宋_GB2312"/>
              </w:rPr>
              <w:t>1、期次1，说明：期次：多批次。说明：依据项目实施方案、采购需求方案、招投标文件、合同开展验收。具体详见“8.其他”</w:t>
            </w:r>
          </w:p>
        </w:tc>
      </w:tr>
      <w:tr w14:paraId="4CA1D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8275974">
            <w:pPr>
              <w:pStyle w:val="4"/>
              <w:jc w:val="left"/>
            </w:pPr>
            <w:r>
              <w:rPr>
                <w:rFonts w:ascii="仿宋_GB2312" w:hAnsi="仿宋_GB2312" w:eastAsia="仿宋_GB2312" w:cs="仿宋_GB2312"/>
              </w:rPr>
              <w:t>6</w:t>
            </w:r>
          </w:p>
        </w:tc>
        <w:tc>
          <w:tcPr>
            <w:tcW w:w="2076" w:type="dxa"/>
          </w:tcPr>
          <w:p w14:paraId="4E599D06">
            <w:pPr>
              <w:pStyle w:val="4"/>
              <w:jc w:val="left"/>
            </w:pPr>
            <w:r>
              <w:rPr>
                <w:rFonts w:ascii="仿宋_GB2312" w:hAnsi="仿宋_GB2312" w:eastAsia="仿宋_GB2312" w:cs="仿宋_GB2312"/>
              </w:rPr>
              <w:t>★</w:t>
            </w:r>
          </w:p>
        </w:tc>
        <w:tc>
          <w:tcPr>
            <w:tcW w:w="2076" w:type="dxa"/>
          </w:tcPr>
          <w:p w14:paraId="5E92F39B">
            <w:pPr>
              <w:pStyle w:val="4"/>
              <w:jc w:val="left"/>
            </w:pPr>
            <w:r>
              <w:rPr>
                <w:rFonts w:ascii="仿宋_GB2312" w:hAnsi="仿宋_GB2312" w:eastAsia="仿宋_GB2312" w:cs="仿宋_GB2312"/>
              </w:rPr>
              <w:t>合同支付方式</w:t>
            </w:r>
          </w:p>
        </w:tc>
        <w:tc>
          <w:tcPr>
            <w:tcW w:w="2076" w:type="dxa"/>
          </w:tcPr>
          <w:p w14:paraId="6B5E0D00">
            <w:pPr>
              <w:pStyle w:val="4"/>
              <w:jc w:val="left"/>
            </w:pPr>
            <w:r>
              <w:rPr>
                <w:rFonts w:ascii="仿宋_GB2312" w:hAnsi="仿宋_GB2312" w:eastAsia="仿宋_GB2312" w:cs="仿宋_GB2312"/>
              </w:rPr>
              <w:t>1、预付款，合同签订后，中标人提供等额正规发票，采购人收到发票后，达到付款条件起15日内，支付合同总金额的30.00%</w:t>
            </w:r>
          </w:p>
          <w:p w14:paraId="068966AA">
            <w:pPr>
              <w:pStyle w:val="4"/>
              <w:jc w:val="left"/>
            </w:pPr>
            <w:r>
              <w:rPr>
                <w:rFonts w:ascii="仿宋_GB2312" w:hAnsi="仿宋_GB2312" w:eastAsia="仿宋_GB2312" w:cs="仿宋_GB2312"/>
              </w:rPr>
              <w:t>2、进度款，成交供应商完成全部设备供货交付、平台部署安装、调试及全流程测试工作，驻场保障人员按时足额到岗履职；上述全部工作内容经采购人出具书面验收合格文件予以确认，达到付款条件起15日内，支付合同总金额的25.00%</w:t>
            </w:r>
          </w:p>
          <w:p w14:paraId="6194B387">
            <w:pPr>
              <w:pStyle w:val="4"/>
              <w:jc w:val="left"/>
            </w:pPr>
            <w:r>
              <w:rPr>
                <w:rFonts w:ascii="仿宋_GB2312" w:hAnsi="仿宋_GB2312" w:eastAsia="仿宋_GB2312" w:cs="仿宋_GB2312"/>
              </w:rPr>
              <w:t>3、进度款，服务款（40%），剩余40%的服务费按服务周期分4期等额拨付，每期实际支付金额=当期应付服务费(本期实际飞行架次×中标单价×本期考核系数)，达到付款条件起按服务周期分4期等额拨付日内，支付合同总金额的40.00%</w:t>
            </w:r>
          </w:p>
          <w:p w14:paraId="4EAE4F44">
            <w:pPr>
              <w:pStyle w:val="4"/>
              <w:jc w:val="left"/>
            </w:pPr>
            <w:r>
              <w:rPr>
                <w:rFonts w:ascii="仿宋_GB2312" w:hAnsi="仿宋_GB2312" w:eastAsia="仿宋_GB2312" w:cs="仿宋_GB2312"/>
              </w:rPr>
              <w:t>4、进度款，尾款（5%）：由成交供应商向项目建设单位按需申请项目剩余尾款费用，在年度尾款申请的基础上需附加《年度考核指标》分值。达到付款条件起15日内，支付合同总金额的5.00%</w:t>
            </w:r>
          </w:p>
        </w:tc>
      </w:tr>
      <w:tr w14:paraId="5B684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0C8DF18">
            <w:pPr>
              <w:pStyle w:val="4"/>
              <w:jc w:val="left"/>
            </w:pPr>
            <w:r>
              <w:rPr>
                <w:rFonts w:ascii="仿宋_GB2312" w:hAnsi="仿宋_GB2312" w:eastAsia="仿宋_GB2312" w:cs="仿宋_GB2312"/>
              </w:rPr>
              <w:t>7</w:t>
            </w:r>
          </w:p>
        </w:tc>
        <w:tc>
          <w:tcPr>
            <w:tcW w:w="2076" w:type="dxa"/>
          </w:tcPr>
          <w:p w14:paraId="15217EC0">
            <w:pPr>
              <w:pStyle w:val="4"/>
              <w:jc w:val="left"/>
            </w:pPr>
            <w:r>
              <w:rPr>
                <w:rFonts w:ascii="仿宋_GB2312" w:hAnsi="仿宋_GB2312" w:eastAsia="仿宋_GB2312" w:cs="仿宋_GB2312"/>
              </w:rPr>
              <w:t>★</w:t>
            </w:r>
          </w:p>
        </w:tc>
        <w:tc>
          <w:tcPr>
            <w:tcW w:w="2076" w:type="dxa"/>
          </w:tcPr>
          <w:p w14:paraId="59A22F9F">
            <w:pPr>
              <w:pStyle w:val="4"/>
              <w:jc w:val="left"/>
            </w:pPr>
            <w:r>
              <w:rPr>
                <w:rFonts w:ascii="仿宋_GB2312" w:hAnsi="仿宋_GB2312" w:eastAsia="仿宋_GB2312" w:cs="仿宋_GB2312"/>
              </w:rPr>
              <w:t>履约保证金</w:t>
            </w:r>
          </w:p>
        </w:tc>
        <w:tc>
          <w:tcPr>
            <w:tcW w:w="2076" w:type="dxa"/>
          </w:tcPr>
          <w:p w14:paraId="13C61C8A">
            <w:pPr>
              <w:pStyle w:val="4"/>
              <w:jc w:val="left"/>
            </w:pPr>
            <w:r>
              <w:rPr>
                <w:rFonts w:ascii="仿宋_GB2312" w:hAnsi="仿宋_GB2312" w:eastAsia="仿宋_GB2312" w:cs="仿宋_GB2312"/>
              </w:rPr>
              <w:t>缴纳, 本采购包履约保证金为合同金额的5%</w:t>
            </w:r>
          </w:p>
          <w:p w14:paraId="49282050">
            <w:pPr>
              <w:pStyle w:val="4"/>
              <w:jc w:val="left"/>
            </w:pPr>
            <w:r>
              <w:rPr>
                <w:rFonts w:ascii="仿宋_GB2312" w:hAnsi="仿宋_GB2312" w:eastAsia="仿宋_GB2312" w:cs="仿宋_GB2312"/>
              </w:rPr>
              <w:t>缴纳方式：银行转账，支票/汇票/本票，保函/保险</w:t>
            </w:r>
          </w:p>
          <w:p w14:paraId="27E66439">
            <w:pPr>
              <w:pStyle w:val="4"/>
              <w:jc w:val="left"/>
            </w:pPr>
            <w:r>
              <w:rPr>
                <w:rFonts w:ascii="仿宋_GB2312" w:hAnsi="仿宋_GB2312" w:eastAsia="仿宋_GB2312" w:cs="仿宋_GB2312"/>
              </w:rPr>
              <w:t>说明：1.提交时间：成交供应商应在申请支付首付款之前，向采购人提交此保函。2.保函要求：保函须由采购人认可的银行出具，为不可撤销的见索即付履约保函，其有效期必须覆盖项目服务周期。3.退还条件：项目服务期满后，成交供应商完成合同约定的事项无其他未了事宜，由成交供应商提出退款申请。</w:t>
            </w:r>
          </w:p>
        </w:tc>
      </w:tr>
      <w:tr w14:paraId="2D4EB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80DB5E4">
            <w:pPr>
              <w:pStyle w:val="4"/>
              <w:jc w:val="left"/>
            </w:pPr>
            <w:r>
              <w:rPr>
                <w:rFonts w:ascii="仿宋_GB2312" w:hAnsi="仿宋_GB2312" w:eastAsia="仿宋_GB2312" w:cs="仿宋_GB2312"/>
              </w:rPr>
              <w:t>8</w:t>
            </w:r>
          </w:p>
        </w:tc>
        <w:tc>
          <w:tcPr>
            <w:tcW w:w="2076" w:type="dxa"/>
          </w:tcPr>
          <w:p w14:paraId="4452FDFA">
            <w:pPr>
              <w:pStyle w:val="4"/>
              <w:jc w:val="left"/>
            </w:pPr>
            <w:r>
              <w:rPr>
                <w:rFonts w:ascii="仿宋_GB2312" w:hAnsi="仿宋_GB2312" w:eastAsia="仿宋_GB2312" w:cs="仿宋_GB2312"/>
              </w:rPr>
              <w:t>★</w:t>
            </w:r>
          </w:p>
        </w:tc>
        <w:tc>
          <w:tcPr>
            <w:tcW w:w="2076" w:type="dxa"/>
          </w:tcPr>
          <w:p w14:paraId="0A155327">
            <w:pPr>
              <w:pStyle w:val="4"/>
              <w:jc w:val="left"/>
            </w:pPr>
            <w:r>
              <w:rPr>
                <w:rFonts w:ascii="仿宋_GB2312" w:hAnsi="仿宋_GB2312" w:eastAsia="仿宋_GB2312" w:cs="仿宋_GB2312"/>
              </w:rPr>
              <w:t>其他</w:t>
            </w:r>
          </w:p>
        </w:tc>
        <w:tc>
          <w:tcPr>
            <w:tcW w:w="2076" w:type="dxa"/>
          </w:tcPr>
          <w:p w14:paraId="781AF795">
            <w:pPr>
              <w:pStyle w:val="4"/>
              <w:jc w:val="left"/>
            </w:pPr>
            <w:r>
              <w:rPr>
                <w:rFonts w:ascii="仿宋_GB2312" w:hAnsi="仿宋_GB2312" w:eastAsia="仿宋_GB2312" w:cs="仿宋_GB2312"/>
              </w:rPr>
              <w:t>交付周期要求： 本项目按照两个阶段开展交付。一是项目建设阶段。由服务单位自筹资金对项目依托的设备、平台开展建设；二是项目服务阶段。由服务单位对项目的服务开展交付。 1.中标人在合同签订后2个月需完成项目依托的设备投资建设和平台部署工作，再分批次启动预警监测服务。 2.以智能机库部署点位或地市为维度，按照“完成一批、验收一批”原则分批组织验收，验收合格之日（设备部署完成即具备服务能力）起即开始验收合格的智能机库部署点位或地市计算服务期，待智能机库飞行架次按照飞行架次履约完成计算（每套每年飞行架次700架次)；其他按照12个月计算。</w:t>
            </w:r>
          </w:p>
        </w:tc>
      </w:tr>
    </w:tbl>
    <w:p w14:paraId="3A30AD4E">
      <w:pPr>
        <w:pStyle w:val="4"/>
        <w:jc w:val="left"/>
      </w:pPr>
      <w:r>
        <w:rPr>
          <w:rFonts w:ascii="仿宋_GB2312" w:hAnsi="仿宋_GB2312" w:eastAsia="仿宋_GB2312" w:cs="仿宋_GB2312"/>
        </w:rPr>
        <w:t>其他商务要求</w:t>
      </w:r>
    </w:p>
    <w:p w14:paraId="5C94EF60">
      <w:pPr>
        <w:pStyle w:val="4"/>
        <w:ind w:firstLine="480"/>
        <w:jc w:val="left"/>
      </w:pPr>
      <w:r>
        <w:rPr>
          <w:rFonts w:ascii="仿宋_GB2312" w:hAnsi="仿宋_GB2312" w:eastAsia="仿宋_GB2312" w:cs="仿宋_GB2312"/>
          <w:b/>
          <w:sz w:val="20"/>
        </w:rPr>
        <w:t>9服务考核</w:t>
      </w:r>
    </w:p>
    <w:p w14:paraId="34F16BF8">
      <w:pPr>
        <w:pStyle w:val="4"/>
        <w:ind w:left="-720"/>
        <w:jc w:val="both"/>
      </w:pPr>
      <w:r>
        <w:rPr>
          <w:rFonts w:ascii="仿宋_GB2312" w:hAnsi="仿宋_GB2312" w:eastAsia="仿宋_GB2312" w:cs="仿宋_GB2312"/>
          <w:b/>
          <w:sz w:val="20"/>
        </w:rPr>
        <w:t xml:space="preserve">          9.1服务考核周期和方式</w:t>
      </w:r>
    </w:p>
    <w:p w14:paraId="73BF7903">
      <w:pPr>
        <w:pStyle w:val="4"/>
      </w:pPr>
      <w:r>
        <w:rPr>
          <w:rFonts w:ascii="仿宋_GB2312" w:hAnsi="仿宋_GB2312" w:eastAsia="仿宋_GB2312" w:cs="仿宋_GB2312"/>
          <w:color w:val="000000"/>
          <w:sz w:val="20"/>
        </w:rPr>
        <w:t>每季度考核一次，投标人每季度申请服务费用时，需将季度的服务考核表一并提交，由采购人根据考核结果（服务考核满分为100分）与投标人进行费用核算，核算标准如下（具体以服务合同签订为准）：考核分数≥95分，按100%核算当季度的服务费用；60≤考核分数＜95分，按分值百分比核算；考核分数＜60分，按不合格处理。建设单位有权扣除当季度的服务费用。</w:t>
      </w:r>
    </w:p>
    <w:p w14:paraId="5B5BD25E">
      <w:pPr>
        <w:pStyle w:val="4"/>
      </w:pPr>
      <w:r>
        <w:rPr>
          <w:rFonts w:ascii="仿宋_GB2312" w:hAnsi="仿宋_GB2312" w:eastAsia="仿宋_GB2312" w:cs="仿宋_GB2312"/>
          <w:color w:val="000000"/>
          <w:sz w:val="20"/>
        </w:rPr>
        <w:t>其他情形：建设单位具有一票否决权力，若服务单位在服务期内发生数据泄露、重大飞行事故、重大安全违规、无审批飞行等任一情形，全额扣除当期服务费，情节严重终止合同并追究责任。</w:t>
      </w:r>
    </w:p>
    <w:p w14:paraId="2BE7852F">
      <w:pPr>
        <w:pStyle w:val="4"/>
        <w:ind w:left="-720"/>
        <w:jc w:val="both"/>
      </w:pPr>
      <w:r>
        <w:rPr>
          <w:rFonts w:ascii="仿宋_GB2312" w:hAnsi="仿宋_GB2312" w:eastAsia="仿宋_GB2312" w:cs="仿宋_GB2312"/>
          <w:b/>
          <w:sz w:val="20"/>
        </w:rPr>
        <w:t xml:space="preserve">          9.2服务考核评分表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6"/>
        <w:gridCol w:w="1104"/>
        <w:gridCol w:w="1392"/>
        <w:gridCol w:w="4297"/>
        <w:gridCol w:w="817"/>
      </w:tblGrid>
      <w:tr w14:paraId="0EA5D6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E1FD95E">
            <w:pPr>
              <w:pStyle w:val="4"/>
              <w:jc w:val="center"/>
            </w:pPr>
            <w:r>
              <w:rPr>
                <w:rFonts w:ascii="仿宋_GB2312" w:hAnsi="仿宋_GB2312" w:eastAsia="仿宋_GB2312" w:cs="仿宋_GB2312"/>
                <w:b/>
                <w:color w:val="000000"/>
                <w:sz w:val="20"/>
              </w:rPr>
              <w:t>序号</w:t>
            </w:r>
          </w:p>
        </w:tc>
        <w:tc>
          <w:tcPr>
            <w:tcW w:w="110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6579C84">
            <w:pPr>
              <w:pStyle w:val="4"/>
              <w:jc w:val="center"/>
            </w:pPr>
            <w:r>
              <w:rPr>
                <w:rFonts w:ascii="仿宋_GB2312" w:hAnsi="仿宋_GB2312" w:eastAsia="仿宋_GB2312" w:cs="仿宋_GB2312"/>
                <w:b/>
                <w:color w:val="000000"/>
                <w:sz w:val="20"/>
              </w:rPr>
              <w:t>考核维度</w:t>
            </w:r>
          </w:p>
        </w:tc>
        <w:tc>
          <w:tcPr>
            <w:tcW w:w="1392"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EE21227">
            <w:pPr>
              <w:pStyle w:val="4"/>
              <w:jc w:val="center"/>
            </w:pPr>
            <w:r>
              <w:rPr>
                <w:rFonts w:ascii="仿宋_GB2312" w:hAnsi="仿宋_GB2312" w:eastAsia="仿宋_GB2312" w:cs="仿宋_GB2312"/>
                <w:b/>
                <w:color w:val="000000"/>
                <w:sz w:val="20"/>
              </w:rPr>
              <w:t>考评指标</w:t>
            </w:r>
          </w:p>
        </w:tc>
        <w:tc>
          <w:tcPr>
            <w:tcW w:w="4297"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24D8DE1">
            <w:pPr>
              <w:pStyle w:val="4"/>
              <w:jc w:val="left"/>
            </w:pPr>
            <w:r>
              <w:rPr>
                <w:rFonts w:ascii="仿宋_GB2312" w:hAnsi="仿宋_GB2312" w:eastAsia="仿宋_GB2312" w:cs="仿宋_GB2312"/>
                <w:b/>
                <w:color w:val="000000"/>
                <w:sz w:val="20"/>
              </w:rPr>
              <w:t>评分标准</w:t>
            </w:r>
          </w:p>
        </w:tc>
        <w:tc>
          <w:tcPr>
            <w:tcW w:w="817"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BCB9657">
            <w:pPr>
              <w:pStyle w:val="4"/>
              <w:jc w:val="center"/>
            </w:pPr>
            <w:r>
              <w:rPr>
                <w:rFonts w:ascii="仿宋_GB2312" w:hAnsi="仿宋_GB2312" w:eastAsia="仿宋_GB2312" w:cs="仿宋_GB2312"/>
                <w:b/>
                <w:color w:val="000000"/>
                <w:sz w:val="20"/>
              </w:rPr>
              <w:t>分值</w:t>
            </w:r>
          </w:p>
        </w:tc>
      </w:tr>
      <w:tr w14:paraId="2D179B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89" w:type="dxa"/>
            <w:gridSpan w:val="4"/>
            <w:tcBorders>
              <w:top w:val="nil"/>
              <w:left w:val="single" w:color="000000" w:sz="4" w:space="0"/>
              <w:bottom w:val="single" w:color="000000" w:sz="4" w:space="0"/>
              <w:right w:val="single" w:color="000000" w:sz="4" w:space="0"/>
            </w:tcBorders>
            <w:shd w:val="clear" w:color="auto" w:fill="F1F1F1"/>
            <w:tcMar>
              <w:top w:w="0" w:type="dxa"/>
              <w:left w:w="105" w:type="dxa"/>
              <w:bottom w:w="0" w:type="dxa"/>
              <w:right w:w="105" w:type="dxa"/>
            </w:tcMar>
            <w:vAlign w:val="top"/>
          </w:tcPr>
          <w:p w14:paraId="5D3A6AA5">
            <w:pPr>
              <w:pStyle w:val="4"/>
              <w:jc w:val="left"/>
            </w:pPr>
            <w:r>
              <w:rPr>
                <w:rFonts w:ascii="仿宋_GB2312" w:hAnsi="仿宋_GB2312" w:eastAsia="仿宋_GB2312" w:cs="仿宋_GB2312"/>
                <w:color w:val="000000"/>
                <w:sz w:val="20"/>
              </w:rPr>
              <w:t>一、低空综合巡查监测预警服务</w:t>
            </w:r>
          </w:p>
        </w:tc>
        <w:tc>
          <w:tcPr>
            <w:tcW w:w="817" w:type="dxa"/>
            <w:tcBorders>
              <w:top w:val="nil"/>
              <w:left w:val="single" w:color="000000" w:sz="4" w:space="0"/>
              <w:bottom w:val="single" w:color="000000" w:sz="4" w:space="0"/>
              <w:right w:val="single" w:color="000000" w:sz="4" w:space="0"/>
            </w:tcBorders>
            <w:shd w:val="clear" w:color="auto" w:fill="F1F1F1"/>
            <w:tcMar>
              <w:top w:w="0" w:type="dxa"/>
              <w:left w:w="105" w:type="dxa"/>
              <w:bottom w:w="0" w:type="dxa"/>
              <w:right w:w="105" w:type="dxa"/>
            </w:tcMar>
            <w:vAlign w:val="top"/>
          </w:tcPr>
          <w:p w14:paraId="37D35E44">
            <w:pPr>
              <w:pStyle w:val="4"/>
              <w:jc w:val="center"/>
            </w:pPr>
            <w:r>
              <w:rPr>
                <w:rFonts w:ascii="仿宋_GB2312" w:hAnsi="仿宋_GB2312" w:eastAsia="仿宋_GB2312" w:cs="仿宋_GB2312"/>
                <w:color w:val="000000"/>
                <w:sz w:val="20"/>
              </w:rPr>
              <w:t>45</w:t>
            </w:r>
          </w:p>
        </w:tc>
      </w:tr>
      <w:tr w14:paraId="56A93C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DAEF22">
            <w:pPr>
              <w:pStyle w:val="4"/>
              <w:jc w:val="center"/>
            </w:pPr>
            <w:r>
              <w:rPr>
                <w:rFonts w:ascii="仿宋_GB2312" w:hAnsi="仿宋_GB2312" w:eastAsia="仿宋_GB2312" w:cs="仿宋_GB2312"/>
                <w:color w:val="000000"/>
                <w:sz w:val="20"/>
              </w:rPr>
              <w:t>1</w:t>
            </w:r>
          </w:p>
        </w:tc>
        <w:tc>
          <w:tcPr>
            <w:tcW w:w="110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AC3C38">
            <w:pPr>
              <w:pStyle w:val="4"/>
              <w:jc w:val="center"/>
            </w:pPr>
            <w:r>
              <w:rPr>
                <w:rFonts w:ascii="仿宋_GB2312" w:hAnsi="仿宋_GB2312" w:eastAsia="仿宋_GB2312" w:cs="仿宋_GB2312"/>
                <w:color w:val="000000"/>
                <w:sz w:val="20"/>
              </w:rPr>
              <w:t>飞行服务</w:t>
            </w:r>
          </w:p>
        </w:tc>
        <w:tc>
          <w:tcPr>
            <w:tcW w:w="139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AF9DFD">
            <w:pPr>
              <w:pStyle w:val="4"/>
              <w:jc w:val="center"/>
            </w:pPr>
            <w:r>
              <w:rPr>
                <w:rFonts w:ascii="仿宋_GB2312" w:hAnsi="仿宋_GB2312" w:eastAsia="仿宋_GB2312" w:cs="仿宋_GB2312"/>
                <w:color w:val="000000"/>
                <w:sz w:val="20"/>
              </w:rPr>
              <w:t>年度飞行架次</w:t>
            </w:r>
          </w:p>
        </w:tc>
        <w:tc>
          <w:tcPr>
            <w:tcW w:w="42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FC7D0A">
            <w:pPr>
              <w:pStyle w:val="4"/>
              <w:jc w:val="left"/>
            </w:pPr>
            <w:r>
              <w:rPr>
                <w:rFonts w:ascii="仿宋_GB2312" w:hAnsi="仿宋_GB2312" w:eastAsia="仿宋_GB2312" w:cs="仿宋_GB2312"/>
                <w:color w:val="000000"/>
                <w:sz w:val="20"/>
              </w:rPr>
              <w:t>按照年度飞行架次考核扣分，扣完为止；</w:t>
            </w:r>
            <w:r>
              <w:br w:type="textWrapping"/>
            </w:r>
            <w:r>
              <w:rPr>
                <w:rFonts w:ascii="仿宋_GB2312" w:hAnsi="仿宋_GB2312" w:eastAsia="仿宋_GB2312" w:cs="仿宋_GB2312"/>
                <w:color w:val="000000"/>
                <w:sz w:val="20"/>
              </w:rPr>
              <w:t>备注：若因特殊原因（如空域、极端天气及不可抗力等）未完成的，需提供相应作证材料。</w:t>
            </w:r>
          </w:p>
        </w:tc>
        <w:tc>
          <w:tcPr>
            <w:tcW w:w="81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FCA240">
            <w:pPr>
              <w:pStyle w:val="4"/>
              <w:jc w:val="center"/>
            </w:pPr>
            <w:r>
              <w:rPr>
                <w:rFonts w:ascii="仿宋_GB2312" w:hAnsi="仿宋_GB2312" w:eastAsia="仿宋_GB2312" w:cs="仿宋_GB2312"/>
                <w:color w:val="000000"/>
                <w:sz w:val="20"/>
              </w:rPr>
              <w:t>10</w:t>
            </w:r>
          </w:p>
        </w:tc>
      </w:tr>
      <w:tr w14:paraId="4A4EB9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21AE97">
            <w:pPr>
              <w:pStyle w:val="4"/>
              <w:jc w:val="center"/>
            </w:pPr>
            <w:r>
              <w:rPr>
                <w:rFonts w:ascii="仿宋_GB2312" w:hAnsi="仿宋_GB2312" w:eastAsia="仿宋_GB2312" w:cs="仿宋_GB2312"/>
                <w:color w:val="000000"/>
                <w:sz w:val="20"/>
              </w:rPr>
              <w:t>2</w:t>
            </w:r>
          </w:p>
        </w:tc>
        <w:tc>
          <w:tcPr>
            <w:tcW w:w="1104" w:type="dxa"/>
            <w:vMerge w:val="continue"/>
            <w:tcBorders>
              <w:top w:val="nil"/>
              <w:left w:val="single" w:color="000000" w:sz="4" w:space="0"/>
              <w:bottom w:val="single" w:color="000000" w:sz="4" w:space="0"/>
              <w:right w:val="single" w:color="000000" w:sz="4" w:space="0"/>
            </w:tcBorders>
          </w:tcPr>
          <w:p w14:paraId="3B77698B"/>
        </w:tc>
        <w:tc>
          <w:tcPr>
            <w:tcW w:w="13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3A591F">
            <w:pPr>
              <w:pStyle w:val="4"/>
              <w:jc w:val="center"/>
            </w:pPr>
            <w:r>
              <w:rPr>
                <w:rFonts w:ascii="仿宋_GB2312" w:hAnsi="仿宋_GB2312" w:eastAsia="仿宋_GB2312" w:cs="仿宋_GB2312"/>
                <w:color w:val="000000"/>
                <w:sz w:val="20"/>
              </w:rPr>
              <w:t>综合巡查预警周报、月报数量</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A6DCD9">
            <w:pPr>
              <w:pStyle w:val="4"/>
              <w:jc w:val="left"/>
            </w:pPr>
            <w:r>
              <w:rPr>
                <w:rFonts w:ascii="仿宋_GB2312" w:hAnsi="仿宋_GB2312" w:eastAsia="仿宋_GB2312" w:cs="仿宋_GB2312"/>
                <w:color w:val="000000"/>
                <w:sz w:val="20"/>
              </w:rPr>
              <w:t>年度至少出具52份周报，每少一份扣除0.5分，扣完为止；</w:t>
            </w:r>
            <w:r>
              <w:br w:type="textWrapping"/>
            </w:r>
            <w:r>
              <w:rPr>
                <w:rFonts w:ascii="仿宋_GB2312" w:hAnsi="仿宋_GB2312" w:eastAsia="仿宋_GB2312" w:cs="仿宋_GB2312"/>
                <w:color w:val="000000"/>
                <w:sz w:val="20"/>
              </w:rPr>
              <w:t>备注：若因特殊原因未执行飞行任务，需提供相关说明形成周报。</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497E07">
            <w:pPr>
              <w:pStyle w:val="4"/>
              <w:jc w:val="center"/>
            </w:pPr>
            <w:r>
              <w:rPr>
                <w:rFonts w:ascii="仿宋_GB2312" w:hAnsi="仿宋_GB2312" w:eastAsia="仿宋_GB2312" w:cs="仿宋_GB2312"/>
                <w:color w:val="000000"/>
                <w:sz w:val="20"/>
              </w:rPr>
              <w:t>5</w:t>
            </w:r>
          </w:p>
        </w:tc>
      </w:tr>
      <w:tr w14:paraId="6631D4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356874">
            <w:pPr>
              <w:pStyle w:val="4"/>
              <w:jc w:val="center"/>
            </w:pPr>
            <w:r>
              <w:rPr>
                <w:rFonts w:ascii="仿宋_GB2312" w:hAnsi="仿宋_GB2312" w:eastAsia="仿宋_GB2312" w:cs="仿宋_GB2312"/>
                <w:color w:val="000000"/>
                <w:sz w:val="20"/>
              </w:rPr>
              <w:t>3</w:t>
            </w:r>
          </w:p>
        </w:tc>
        <w:tc>
          <w:tcPr>
            <w:tcW w:w="1104" w:type="dxa"/>
            <w:vMerge w:val="continue"/>
            <w:tcBorders>
              <w:top w:val="nil"/>
              <w:left w:val="single" w:color="000000" w:sz="4" w:space="0"/>
              <w:bottom w:val="single" w:color="000000" w:sz="4" w:space="0"/>
              <w:right w:val="single" w:color="000000" w:sz="4" w:space="0"/>
            </w:tcBorders>
          </w:tcPr>
          <w:p w14:paraId="3414AC65"/>
        </w:tc>
        <w:tc>
          <w:tcPr>
            <w:tcW w:w="1392" w:type="dxa"/>
            <w:vMerge w:val="continue"/>
            <w:tcBorders>
              <w:top w:val="nil"/>
              <w:left w:val="single" w:color="000000" w:sz="4" w:space="0"/>
              <w:bottom w:val="single" w:color="000000" w:sz="4" w:space="0"/>
              <w:right w:val="single" w:color="000000" w:sz="4" w:space="0"/>
            </w:tcBorders>
          </w:tcPr>
          <w:p w14:paraId="46AFC92F"/>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325520">
            <w:pPr>
              <w:pStyle w:val="4"/>
              <w:jc w:val="left"/>
            </w:pPr>
            <w:r>
              <w:rPr>
                <w:rFonts w:ascii="仿宋_GB2312" w:hAnsi="仿宋_GB2312" w:eastAsia="仿宋_GB2312" w:cs="仿宋_GB2312"/>
                <w:color w:val="000000"/>
                <w:sz w:val="20"/>
              </w:rPr>
              <w:t>年度至少出具12份月报，每少一份扣除1分，扣完为止；</w:t>
            </w:r>
            <w:r>
              <w:br w:type="textWrapping"/>
            </w:r>
            <w:r>
              <w:rPr>
                <w:rFonts w:ascii="仿宋_GB2312" w:hAnsi="仿宋_GB2312" w:eastAsia="仿宋_GB2312" w:cs="仿宋_GB2312"/>
                <w:color w:val="000000"/>
                <w:sz w:val="20"/>
              </w:rPr>
              <w:t>备注：若因特殊原因未执行飞行任务，需提供相关说明形成月报。</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322A92">
            <w:pPr>
              <w:pStyle w:val="4"/>
              <w:jc w:val="center"/>
            </w:pPr>
            <w:r>
              <w:rPr>
                <w:rFonts w:ascii="仿宋_GB2312" w:hAnsi="仿宋_GB2312" w:eastAsia="仿宋_GB2312" w:cs="仿宋_GB2312"/>
                <w:color w:val="000000"/>
                <w:sz w:val="20"/>
              </w:rPr>
              <w:t>3</w:t>
            </w:r>
          </w:p>
        </w:tc>
      </w:tr>
      <w:tr w14:paraId="57AE4B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3DB07F">
            <w:pPr>
              <w:pStyle w:val="4"/>
              <w:jc w:val="center"/>
            </w:pPr>
            <w:r>
              <w:rPr>
                <w:rFonts w:ascii="仿宋_GB2312" w:hAnsi="仿宋_GB2312" w:eastAsia="仿宋_GB2312" w:cs="仿宋_GB2312"/>
                <w:color w:val="000000"/>
                <w:sz w:val="20"/>
              </w:rPr>
              <w:t>4</w:t>
            </w:r>
          </w:p>
        </w:tc>
        <w:tc>
          <w:tcPr>
            <w:tcW w:w="1104" w:type="dxa"/>
            <w:vMerge w:val="continue"/>
            <w:tcBorders>
              <w:top w:val="nil"/>
              <w:left w:val="single" w:color="000000" w:sz="4" w:space="0"/>
              <w:bottom w:val="single" w:color="000000" w:sz="4" w:space="0"/>
              <w:right w:val="single" w:color="000000" w:sz="4" w:space="0"/>
            </w:tcBorders>
          </w:tcPr>
          <w:p w14:paraId="6114FFF8"/>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8E01D9">
            <w:pPr>
              <w:pStyle w:val="4"/>
              <w:jc w:val="center"/>
            </w:pPr>
            <w:r>
              <w:rPr>
                <w:rFonts w:ascii="仿宋_GB2312" w:hAnsi="仿宋_GB2312" w:eastAsia="仿宋_GB2312" w:cs="仿宋_GB2312"/>
                <w:color w:val="000000"/>
                <w:sz w:val="20"/>
              </w:rPr>
              <w:t>配套飞手服务</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5D2EE3">
            <w:pPr>
              <w:pStyle w:val="4"/>
              <w:jc w:val="left"/>
            </w:pPr>
            <w:r>
              <w:rPr>
                <w:rFonts w:ascii="仿宋_GB2312" w:hAnsi="仿宋_GB2312" w:eastAsia="仿宋_GB2312" w:cs="仿宋_GB2312"/>
                <w:color w:val="000000"/>
                <w:sz w:val="20"/>
              </w:rPr>
              <w:t>配套飞手人员须手持CAAC执照开展飞行任务。否发现一次违规飞行操作扣2分，扣完为止；</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EEBFD4">
            <w:pPr>
              <w:pStyle w:val="4"/>
              <w:jc w:val="center"/>
            </w:pPr>
            <w:r>
              <w:rPr>
                <w:rFonts w:ascii="仿宋_GB2312" w:hAnsi="仿宋_GB2312" w:eastAsia="仿宋_GB2312" w:cs="仿宋_GB2312"/>
                <w:color w:val="000000"/>
                <w:sz w:val="20"/>
              </w:rPr>
              <w:t>10</w:t>
            </w:r>
          </w:p>
        </w:tc>
      </w:tr>
      <w:tr w14:paraId="73575E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AE0FDE">
            <w:pPr>
              <w:pStyle w:val="4"/>
              <w:jc w:val="center"/>
            </w:pPr>
            <w:r>
              <w:rPr>
                <w:rFonts w:ascii="仿宋_GB2312" w:hAnsi="仿宋_GB2312" w:eastAsia="仿宋_GB2312" w:cs="仿宋_GB2312"/>
                <w:color w:val="000000"/>
                <w:sz w:val="20"/>
              </w:rPr>
              <w:t>5</w:t>
            </w:r>
          </w:p>
        </w:tc>
        <w:tc>
          <w:tcPr>
            <w:tcW w:w="110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6C5DE6">
            <w:pPr>
              <w:pStyle w:val="4"/>
              <w:jc w:val="center"/>
            </w:pPr>
            <w:r>
              <w:rPr>
                <w:rFonts w:ascii="仿宋_GB2312" w:hAnsi="仿宋_GB2312" w:eastAsia="仿宋_GB2312" w:cs="仿宋_GB2312"/>
                <w:color w:val="000000"/>
                <w:sz w:val="20"/>
              </w:rPr>
              <w:t>配套设备（共80套）</w:t>
            </w:r>
          </w:p>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1C6295">
            <w:pPr>
              <w:pStyle w:val="4"/>
              <w:jc w:val="center"/>
            </w:pPr>
            <w:r>
              <w:rPr>
                <w:rFonts w:ascii="仿宋_GB2312" w:hAnsi="仿宋_GB2312" w:eastAsia="仿宋_GB2312" w:cs="仿宋_GB2312"/>
                <w:color w:val="000000"/>
                <w:sz w:val="20"/>
              </w:rPr>
              <w:t>建设规范</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344EA2">
            <w:pPr>
              <w:pStyle w:val="4"/>
              <w:jc w:val="left"/>
            </w:pPr>
            <w:r>
              <w:rPr>
                <w:rFonts w:ascii="仿宋_GB2312" w:hAnsi="仿宋_GB2312" w:eastAsia="仿宋_GB2312" w:cs="仿宋_GB2312"/>
                <w:color w:val="000000"/>
                <w:sz w:val="20"/>
              </w:rPr>
              <w:t>应建立日常运行管理制度、飞行安全管理制度，完善平台使用规范，并严格按制度规范提供服务。未建立相关制度规范的，扣1分，扣完为止。</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5C1BB3">
            <w:pPr>
              <w:pStyle w:val="4"/>
              <w:jc w:val="center"/>
            </w:pPr>
            <w:r>
              <w:rPr>
                <w:rFonts w:ascii="仿宋_GB2312" w:hAnsi="仿宋_GB2312" w:eastAsia="仿宋_GB2312" w:cs="仿宋_GB2312"/>
                <w:color w:val="000000"/>
                <w:sz w:val="20"/>
              </w:rPr>
              <w:t>3</w:t>
            </w:r>
          </w:p>
        </w:tc>
      </w:tr>
      <w:tr w14:paraId="2CFD15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479038">
            <w:pPr>
              <w:pStyle w:val="4"/>
              <w:jc w:val="center"/>
            </w:pPr>
            <w:r>
              <w:rPr>
                <w:rFonts w:ascii="仿宋_GB2312" w:hAnsi="仿宋_GB2312" w:eastAsia="仿宋_GB2312" w:cs="仿宋_GB2312"/>
                <w:color w:val="000000"/>
                <w:sz w:val="20"/>
              </w:rPr>
              <w:t>6</w:t>
            </w:r>
          </w:p>
        </w:tc>
        <w:tc>
          <w:tcPr>
            <w:tcW w:w="1104" w:type="dxa"/>
            <w:vMerge w:val="continue"/>
            <w:tcBorders>
              <w:top w:val="nil"/>
              <w:left w:val="single" w:color="000000" w:sz="4" w:space="0"/>
              <w:bottom w:val="single" w:color="000000" w:sz="4" w:space="0"/>
              <w:right w:val="single" w:color="000000" w:sz="4" w:space="0"/>
            </w:tcBorders>
          </w:tcPr>
          <w:p w14:paraId="2DEDFC47"/>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7C5BEA">
            <w:pPr>
              <w:pStyle w:val="4"/>
              <w:jc w:val="center"/>
            </w:pPr>
            <w:r>
              <w:rPr>
                <w:rFonts w:ascii="仿宋_GB2312" w:hAnsi="仿宋_GB2312" w:eastAsia="仿宋_GB2312" w:cs="仿宋_GB2312"/>
                <w:color w:val="000000"/>
                <w:sz w:val="20"/>
              </w:rPr>
              <w:t>按照要求配置配套设备</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FEA599">
            <w:pPr>
              <w:pStyle w:val="4"/>
              <w:jc w:val="left"/>
            </w:pPr>
            <w:r>
              <w:rPr>
                <w:rFonts w:ascii="仿宋_GB2312" w:hAnsi="仿宋_GB2312" w:eastAsia="仿宋_GB2312" w:cs="仿宋_GB2312"/>
                <w:color w:val="000000"/>
                <w:sz w:val="20"/>
              </w:rPr>
              <w:t>按照合同要求提供设备数量，每少1套扣除1分，扣完为止；</w:t>
            </w:r>
            <w:r>
              <w:br w:type="textWrapping"/>
            </w:r>
            <w:r>
              <w:rPr>
                <w:rFonts w:ascii="仿宋_GB2312" w:hAnsi="仿宋_GB2312" w:eastAsia="仿宋_GB2312" w:cs="仿宋_GB2312"/>
                <w:color w:val="000000"/>
                <w:sz w:val="20"/>
              </w:rPr>
              <w:t>备注：若属地因实施过程中调剂设备数量，须提供相关材料作证；</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125F0C">
            <w:pPr>
              <w:pStyle w:val="4"/>
              <w:jc w:val="center"/>
            </w:pPr>
            <w:r>
              <w:rPr>
                <w:rFonts w:ascii="仿宋_GB2312" w:hAnsi="仿宋_GB2312" w:eastAsia="仿宋_GB2312" w:cs="仿宋_GB2312"/>
                <w:color w:val="000000"/>
                <w:sz w:val="20"/>
              </w:rPr>
              <w:t>3</w:t>
            </w:r>
          </w:p>
        </w:tc>
      </w:tr>
      <w:tr w14:paraId="52D5F2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FB4414">
            <w:pPr>
              <w:pStyle w:val="4"/>
              <w:jc w:val="center"/>
            </w:pPr>
            <w:r>
              <w:rPr>
                <w:rFonts w:ascii="仿宋_GB2312" w:hAnsi="仿宋_GB2312" w:eastAsia="仿宋_GB2312" w:cs="仿宋_GB2312"/>
                <w:color w:val="000000"/>
                <w:sz w:val="20"/>
              </w:rPr>
              <w:t>7</w:t>
            </w:r>
          </w:p>
        </w:tc>
        <w:tc>
          <w:tcPr>
            <w:tcW w:w="1104" w:type="dxa"/>
            <w:vMerge w:val="continue"/>
            <w:tcBorders>
              <w:top w:val="nil"/>
              <w:left w:val="single" w:color="000000" w:sz="4" w:space="0"/>
              <w:bottom w:val="single" w:color="000000" w:sz="4" w:space="0"/>
              <w:right w:val="single" w:color="000000" w:sz="4" w:space="0"/>
            </w:tcBorders>
          </w:tcPr>
          <w:p w14:paraId="73D1C77D"/>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427EC9">
            <w:pPr>
              <w:pStyle w:val="4"/>
              <w:jc w:val="center"/>
            </w:pPr>
            <w:r>
              <w:rPr>
                <w:rFonts w:ascii="仿宋_GB2312" w:hAnsi="仿宋_GB2312" w:eastAsia="仿宋_GB2312" w:cs="仿宋_GB2312"/>
                <w:color w:val="000000"/>
                <w:sz w:val="20"/>
              </w:rPr>
              <w:t>第三方责任险</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797086">
            <w:pPr>
              <w:pStyle w:val="4"/>
              <w:jc w:val="left"/>
            </w:pPr>
            <w:r>
              <w:rPr>
                <w:rFonts w:ascii="仿宋_GB2312" w:hAnsi="仿宋_GB2312" w:eastAsia="仿宋_GB2312" w:cs="仿宋_GB2312"/>
                <w:color w:val="000000"/>
                <w:sz w:val="20"/>
              </w:rPr>
              <w:t>按合同要求为每套设备购买第三方责任险，且保单有效期覆盖服务期；否，按缺失套数扣分，缺失1套扣除1分，扣完为止；</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70905F">
            <w:pPr>
              <w:pStyle w:val="4"/>
              <w:jc w:val="center"/>
            </w:pPr>
            <w:r>
              <w:rPr>
                <w:rFonts w:ascii="仿宋_GB2312" w:hAnsi="仿宋_GB2312" w:eastAsia="仿宋_GB2312" w:cs="仿宋_GB2312"/>
                <w:color w:val="000000"/>
                <w:sz w:val="20"/>
              </w:rPr>
              <w:t>3</w:t>
            </w:r>
          </w:p>
        </w:tc>
      </w:tr>
      <w:tr w14:paraId="524B99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939BBB">
            <w:pPr>
              <w:pStyle w:val="4"/>
              <w:jc w:val="center"/>
            </w:pPr>
            <w:r>
              <w:rPr>
                <w:rFonts w:ascii="仿宋_GB2312" w:hAnsi="仿宋_GB2312" w:eastAsia="仿宋_GB2312" w:cs="仿宋_GB2312"/>
                <w:color w:val="000000"/>
                <w:sz w:val="20"/>
              </w:rPr>
              <w:t>8</w:t>
            </w:r>
          </w:p>
        </w:tc>
        <w:tc>
          <w:tcPr>
            <w:tcW w:w="1104" w:type="dxa"/>
            <w:vMerge w:val="continue"/>
            <w:tcBorders>
              <w:top w:val="nil"/>
              <w:left w:val="single" w:color="000000" w:sz="4" w:space="0"/>
              <w:bottom w:val="single" w:color="000000" w:sz="4" w:space="0"/>
              <w:right w:val="single" w:color="000000" w:sz="4" w:space="0"/>
            </w:tcBorders>
          </w:tcPr>
          <w:p w14:paraId="5ECE93E7"/>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41F788">
            <w:pPr>
              <w:pStyle w:val="4"/>
              <w:jc w:val="center"/>
            </w:pPr>
            <w:r>
              <w:rPr>
                <w:rFonts w:ascii="仿宋_GB2312" w:hAnsi="仿宋_GB2312" w:eastAsia="仿宋_GB2312" w:cs="仿宋_GB2312"/>
                <w:color w:val="000000"/>
                <w:sz w:val="20"/>
              </w:rPr>
              <w:t>设备养护服务</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82D6C1">
            <w:pPr>
              <w:pStyle w:val="4"/>
              <w:jc w:val="left"/>
            </w:pPr>
            <w:r>
              <w:rPr>
                <w:rFonts w:ascii="仿宋_GB2312" w:hAnsi="仿宋_GB2312" w:eastAsia="仿宋_GB2312" w:cs="仿宋_GB2312"/>
                <w:color w:val="000000"/>
                <w:sz w:val="20"/>
              </w:rPr>
              <w:t>每季度对无人机全自动机库进行不少于1次检查维护，且提供完整的设备检查维护记录，记录清晰准确；否，按设备养护缺失数扣分，缺失1套扣除1分，扣完为止；</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B49C64">
            <w:pPr>
              <w:pStyle w:val="4"/>
              <w:jc w:val="center"/>
            </w:pPr>
            <w:r>
              <w:rPr>
                <w:rFonts w:ascii="仿宋_GB2312" w:hAnsi="仿宋_GB2312" w:eastAsia="仿宋_GB2312" w:cs="仿宋_GB2312"/>
                <w:color w:val="000000"/>
                <w:sz w:val="20"/>
              </w:rPr>
              <w:t>3</w:t>
            </w:r>
          </w:p>
        </w:tc>
      </w:tr>
      <w:tr w14:paraId="34A965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B576B8">
            <w:pPr>
              <w:pStyle w:val="4"/>
              <w:jc w:val="center"/>
            </w:pPr>
            <w:r>
              <w:rPr>
                <w:rFonts w:ascii="仿宋_GB2312" w:hAnsi="仿宋_GB2312" w:eastAsia="仿宋_GB2312" w:cs="仿宋_GB2312"/>
                <w:color w:val="000000"/>
                <w:sz w:val="20"/>
              </w:rPr>
              <w:t>9</w:t>
            </w:r>
          </w:p>
        </w:tc>
        <w:tc>
          <w:tcPr>
            <w:tcW w:w="1104" w:type="dxa"/>
            <w:vMerge w:val="continue"/>
            <w:tcBorders>
              <w:top w:val="nil"/>
              <w:left w:val="single" w:color="000000" w:sz="4" w:space="0"/>
              <w:bottom w:val="single" w:color="000000" w:sz="4" w:space="0"/>
              <w:right w:val="single" w:color="000000" w:sz="4" w:space="0"/>
            </w:tcBorders>
          </w:tcPr>
          <w:p w14:paraId="4D14B467"/>
        </w:tc>
        <w:tc>
          <w:tcPr>
            <w:tcW w:w="13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8D2779">
            <w:pPr>
              <w:pStyle w:val="4"/>
              <w:jc w:val="center"/>
            </w:pPr>
            <w:r>
              <w:rPr>
                <w:rFonts w:ascii="仿宋_GB2312" w:hAnsi="仿宋_GB2312" w:eastAsia="仿宋_GB2312" w:cs="仿宋_GB2312"/>
                <w:color w:val="000000"/>
                <w:sz w:val="20"/>
              </w:rPr>
              <w:t>故障响应机制</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4AF833">
            <w:pPr>
              <w:pStyle w:val="4"/>
              <w:jc w:val="left"/>
            </w:pPr>
            <w:r>
              <w:rPr>
                <w:rFonts w:ascii="仿宋_GB2312" w:hAnsi="仿宋_GB2312" w:eastAsia="仿宋_GB2312" w:cs="仿宋_GB2312"/>
                <w:color w:val="000000"/>
                <w:sz w:val="20"/>
              </w:rPr>
              <w:t>提供7×24小时故障服务受理热线；否，全扣除；</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1905D7">
            <w:pPr>
              <w:pStyle w:val="4"/>
              <w:jc w:val="center"/>
            </w:pPr>
            <w:r>
              <w:rPr>
                <w:rFonts w:ascii="仿宋_GB2312" w:hAnsi="仿宋_GB2312" w:eastAsia="仿宋_GB2312" w:cs="仿宋_GB2312"/>
                <w:color w:val="000000"/>
                <w:sz w:val="20"/>
              </w:rPr>
              <w:t>1</w:t>
            </w:r>
          </w:p>
        </w:tc>
      </w:tr>
      <w:tr w14:paraId="789B0B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44D3CE">
            <w:pPr>
              <w:pStyle w:val="4"/>
              <w:jc w:val="center"/>
            </w:pPr>
            <w:r>
              <w:rPr>
                <w:rFonts w:ascii="仿宋_GB2312" w:hAnsi="仿宋_GB2312" w:eastAsia="仿宋_GB2312" w:cs="仿宋_GB2312"/>
                <w:color w:val="000000"/>
                <w:sz w:val="20"/>
              </w:rPr>
              <w:t>10</w:t>
            </w:r>
          </w:p>
        </w:tc>
        <w:tc>
          <w:tcPr>
            <w:tcW w:w="1104" w:type="dxa"/>
            <w:vMerge w:val="continue"/>
            <w:tcBorders>
              <w:top w:val="nil"/>
              <w:left w:val="single" w:color="000000" w:sz="4" w:space="0"/>
              <w:bottom w:val="single" w:color="000000" w:sz="4" w:space="0"/>
              <w:right w:val="single" w:color="000000" w:sz="4" w:space="0"/>
            </w:tcBorders>
          </w:tcPr>
          <w:p w14:paraId="6A99446E"/>
        </w:tc>
        <w:tc>
          <w:tcPr>
            <w:tcW w:w="1392" w:type="dxa"/>
            <w:vMerge w:val="continue"/>
            <w:tcBorders>
              <w:top w:val="nil"/>
              <w:left w:val="single" w:color="000000" w:sz="4" w:space="0"/>
              <w:bottom w:val="single" w:color="000000" w:sz="4" w:space="0"/>
              <w:right w:val="single" w:color="000000" w:sz="4" w:space="0"/>
            </w:tcBorders>
          </w:tcPr>
          <w:p w14:paraId="64C7CB6F"/>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7293A4">
            <w:pPr>
              <w:pStyle w:val="4"/>
              <w:jc w:val="left"/>
            </w:pPr>
            <w:r>
              <w:rPr>
                <w:rFonts w:ascii="仿宋_GB2312" w:hAnsi="仿宋_GB2312" w:eastAsia="仿宋_GB2312" w:cs="仿宋_GB2312"/>
                <w:color w:val="000000"/>
                <w:sz w:val="20"/>
              </w:rPr>
              <w:t>对各地反馈的设备出现故障，及时响应，若接到1份投诉（纸质文件）扣0.5分，扣完为止。</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B08AE3">
            <w:pPr>
              <w:pStyle w:val="4"/>
              <w:jc w:val="center"/>
            </w:pPr>
            <w:r>
              <w:rPr>
                <w:rFonts w:ascii="仿宋_GB2312" w:hAnsi="仿宋_GB2312" w:eastAsia="仿宋_GB2312" w:cs="仿宋_GB2312"/>
                <w:color w:val="000000"/>
                <w:sz w:val="20"/>
              </w:rPr>
              <w:t>4</w:t>
            </w:r>
          </w:p>
        </w:tc>
      </w:tr>
      <w:tr w14:paraId="6E89A6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89" w:type="dxa"/>
            <w:gridSpan w:val="4"/>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40FCF45">
            <w:pPr>
              <w:pStyle w:val="4"/>
              <w:jc w:val="left"/>
            </w:pPr>
            <w:r>
              <w:rPr>
                <w:rFonts w:ascii="仿宋_GB2312" w:hAnsi="仿宋_GB2312" w:eastAsia="仿宋_GB2312" w:cs="仿宋_GB2312"/>
                <w:color w:val="000000"/>
                <w:sz w:val="20"/>
              </w:rPr>
              <w:t>二、低空巡查监测预警服务一体化平台服务</w:t>
            </w:r>
          </w:p>
        </w:tc>
        <w:tc>
          <w:tcPr>
            <w:tcW w:w="817"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6E5F1E1">
            <w:pPr>
              <w:pStyle w:val="4"/>
              <w:jc w:val="center"/>
            </w:pPr>
            <w:r>
              <w:rPr>
                <w:rFonts w:ascii="仿宋_GB2312" w:hAnsi="仿宋_GB2312" w:eastAsia="仿宋_GB2312" w:cs="仿宋_GB2312"/>
                <w:color w:val="000000"/>
                <w:sz w:val="20"/>
              </w:rPr>
              <w:t>20</w:t>
            </w:r>
          </w:p>
        </w:tc>
      </w:tr>
      <w:tr w14:paraId="506A77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C7C31D">
            <w:pPr>
              <w:pStyle w:val="4"/>
              <w:jc w:val="center"/>
            </w:pPr>
            <w:r>
              <w:rPr>
                <w:rFonts w:ascii="仿宋_GB2312" w:hAnsi="仿宋_GB2312" w:eastAsia="仿宋_GB2312" w:cs="仿宋_GB2312"/>
                <w:color w:val="000000"/>
                <w:sz w:val="20"/>
              </w:rPr>
              <w:t>1</w:t>
            </w:r>
          </w:p>
        </w:tc>
        <w:tc>
          <w:tcPr>
            <w:tcW w:w="110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8BC127">
            <w:pPr>
              <w:pStyle w:val="4"/>
              <w:jc w:val="center"/>
            </w:pPr>
            <w:r>
              <w:rPr>
                <w:rFonts w:ascii="仿宋_GB2312" w:hAnsi="仿宋_GB2312" w:eastAsia="仿宋_GB2312" w:cs="仿宋_GB2312"/>
                <w:color w:val="000000"/>
                <w:sz w:val="20"/>
              </w:rPr>
              <w:t>数据管理</w:t>
            </w:r>
          </w:p>
        </w:tc>
        <w:tc>
          <w:tcPr>
            <w:tcW w:w="1392"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4B333A">
            <w:pPr>
              <w:pStyle w:val="4"/>
              <w:jc w:val="center"/>
            </w:pPr>
            <w:r>
              <w:rPr>
                <w:rFonts w:ascii="仿宋_GB2312" w:hAnsi="仿宋_GB2312" w:eastAsia="仿宋_GB2312" w:cs="仿宋_GB2312"/>
                <w:color w:val="000000"/>
                <w:sz w:val="20"/>
              </w:rPr>
              <w:t>巡查数据</w:t>
            </w:r>
          </w:p>
        </w:tc>
        <w:tc>
          <w:tcPr>
            <w:tcW w:w="42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4267858">
            <w:pPr>
              <w:pStyle w:val="4"/>
              <w:jc w:val="left"/>
            </w:pPr>
            <w:r>
              <w:rPr>
                <w:rFonts w:ascii="仿宋_GB2312" w:hAnsi="仿宋_GB2312" w:eastAsia="仿宋_GB2312" w:cs="仿宋_GB2312"/>
                <w:color w:val="000000"/>
                <w:sz w:val="20"/>
              </w:rPr>
              <w:t>需完整记录飞行数据，含：执飞设备、人员、航线、成果数据；否，全部扣除；</w:t>
            </w:r>
          </w:p>
        </w:tc>
        <w:tc>
          <w:tcPr>
            <w:tcW w:w="81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E4B6D0E">
            <w:pPr>
              <w:pStyle w:val="4"/>
              <w:jc w:val="center"/>
            </w:pPr>
            <w:r>
              <w:rPr>
                <w:rFonts w:ascii="仿宋_GB2312" w:hAnsi="仿宋_GB2312" w:eastAsia="仿宋_GB2312" w:cs="仿宋_GB2312"/>
                <w:color w:val="000000"/>
                <w:sz w:val="20"/>
              </w:rPr>
              <w:t>2</w:t>
            </w:r>
          </w:p>
        </w:tc>
      </w:tr>
      <w:tr w14:paraId="04FA88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60D091">
            <w:pPr>
              <w:pStyle w:val="4"/>
              <w:jc w:val="center"/>
            </w:pPr>
            <w:r>
              <w:rPr>
                <w:rFonts w:ascii="仿宋_GB2312" w:hAnsi="仿宋_GB2312" w:eastAsia="仿宋_GB2312" w:cs="仿宋_GB2312"/>
                <w:color w:val="000000"/>
                <w:sz w:val="20"/>
              </w:rPr>
              <w:t>2</w:t>
            </w:r>
          </w:p>
        </w:tc>
        <w:tc>
          <w:tcPr>
            <w:tcW w:w="1104" w:type="dxa"/>
            <w:vMerge w:val="continue"/>
            <w:tcBorders>
              <w:top w:val="nil"/>
              <w:left w:val="single" w:color="000000" w:sz="4" w:space="0"/>
              <w:bottom w:val="single" w:color="000000" w:sz="4" w:space="0"/>
              <w:right w:val="single" w:color="000000" w:sz="4" w:space="0"/>
            </w:tcBorders>
          </w:tcPr>
          <w:p w14:paraId="46CD3AAC"/>
        </w:tc>
        <w:tc>
          <w:tcPr>
            <w:tcW w:w="1392" w:type="dxa"/>
            <w:vMerge w:val="continue"/>
            <w:tcBorders>
              <w:top w:val="single" w:color="000000" w:sz="4" w:space="0"/>
              <w:left w:val="single" w:color="000000" w:sz="4" w:space="0"/>
              <w:bottom w:val="single" w:color="000000" w:sz="4" w:space="0"/>
              <w:right w:val="single" w:color="000000" w:sz="4" w:space="0"/>
            </w:tcBorders>
          </w:tcPr>
          <w:p w14:paraId="2EE288FA"/>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77F644">
            <w:pPr>
              <w:pStyle w:val="4"/>
              <w:jc w:val="left"/>
            </w:pPr>
            <w:r>
              <w:rPr>
                <w:rFonts w:ascii="仿宋_GB2312" w:hAnsi="仿宋_GB2312" w:eastAsia="仿宋_GB2312" w:cs="仿宋_GB2312"/>
                <w:color w:val="000000"/>
                <w:sz w:val="20"/>
              </w:rPr>
              <w:t>涉及到的飞行记录、预警数据等保存期限应覆盖服务期（1年）；否，全部扣除；</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5515BF0">
            <w:pPr>
              <w:pStyle w:val="4"/>
              <w:jc w:val="center"/>
            </w:pPr>
            <w:r>
              <w:rPr>
                <w:rFonts w:ascii="仿宋_GB2312" w:hAnsi="仿宋_GB2312" w:eastAsia="仿宋_GB2312" w:cs="仿宋_GB2312"/>
                <w:color w:val="000000"/>
                <w:sz w:val="20"/>
              </w:rPr>
              <w:t>3</w:t>
            </w:r>
          </w:p>
        </w:tc>
      </w:tr>
      <w:tr w14:paraId="11B177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98AFC2">
            <w:pPr>
              <w:pStyle w:val="4"/>
              <w:jc w:val="center"/>
            </w:pPr>
            <w:r>
              <w:rPr>
                <w:rFonts w:ascii="仿宋_GB2312" w:hAnsi="仿宋_GB2312" w:eastAsia="仿宋_GB2312" w:cs="仿宋_GB2312"/>
                <w:color w:val="000000"/>
                <w:sz w:val="20"/>
              </w:rPr>
              <w:t>3</w:t>
            </w:r>
          </w:p>
        </w:tc>
        <w:tc>
          <w:tcPr>
            <w:tcW w:w="1104" w:type="dxa"/>
            <w:vMerge w:val="continue"/>
            <w:tcBorders>
              <w:top w:val="nil"/>
              <w:left w:val="single" w:color="000000" w:sz="4" w:space="0"/>
              <w:bottom w:val="single" w:color="000000" w:sz="4" w:space="0"/>
              <w:right w:val="single" w:color="000000" w:sz="4" w:space="0"/>
            </w:tcBorders>
          </w:tcPr>
          <w:p w14:paraId="27E07987"/>
        </w:tc>
        <w:tc>
          <w:tcPr>
            <w:tcW w:w="1392" w:type="dxa"/>
            <w:vMerge w:val="continue"/>
            <w:tcBorders>
              <w:top w:val="single" w:color="000000" w:sz="4" w:space="0"/>
              <w:left w:val="single" w:color="000000" w:sz="4" w:space="0"/>
              <w:bottom w:val="single" w:color="000000" w:sz="4" w:space="0"/>
              <w:right w:val="single" w:color="000000" w:sz="4" w:space="0"/>
            </w:tcBorders>
          </w:tcPr>
          <w:p w14:paraId="7D839114"/>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8CDD7E">
            <w:pPr>
              <w:pStyle w:val="4"/>
              <w:jc w:val="left"/>
            </w:pPr>
            <w:r>
              <w:rPr>
                <w:rFonts w:ascii="仿宋_GB2312" w:hAnsi="仿宋_GB2312" w:eastAsia="仿宋_GB2312" w:cs="仿宋_GB2312"/>
                <w:color w:val="000000"/>
                <w:sz w:val="20"/>
              </w:rPr>
              <w:t>需支持实时图传，并视频成果不低于1080P、热红外影像不低于640×512分辨率；否，全部扣除；</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FF441C">
            <w:pPr>
              <w:pStyle w:val="4"/>
              <w:jc w:val="center"/>
            </w:pPr>
            <w:r>
              <w:rPr>
                <w:rFonts w:ascii="仿宋_GB2312" w:hAnsi="仿宋_GB2312" w:eastAsia="仿宋_GB2312" w:cs="仿宋_GB2312"/>
                <w:color w:val="000000"/>
                <w:sz w:val="20"/>
              </w:rPr>
              <w:t>5</w:t>
            </w:r>
          </w:p>
        </w:tc>
      </w:tr>
      <w:tr w14:paraId="2658FC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5270E">
            <w:pPr>
              <w:pStyle w:val="4"/>
              <w:jc w:val="center"/>
            </w:pPr>
            <w:r>
              <w:rPr>
                <w:rFonts w:ascii="仿宋_GB2312" w:hAnsi="仿宋_GB2312" w:eastAsia="仿宋_GB2312" w:cs="仿宋_GB2312"/>
                <w:color w:val="000000"/>
                <w:sz w:val="20"/>
              </w:rPr>
              <w:t>4</w:t>
            </w:r>
          </w:p>
        </w:tc>
        <w:tc>
          <w:tcPr>
            <w:tcW w:w="1104"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9ECB95D">
            <w:pPr>
              <w:pStyle w:val="4"/>
              <w:jc w:val="center"/>
            </w:pPr>
            <w:r>
              <w:rPr>
                <w:rFonts w:ascii="仿宋_GB2312" w:hAnsi="仿宋_GB2312" w:eastAsia="仿宋_GB2312" w:cs="仿宋_GB2312"/>
                <w:color w:val="000000"/>
                <w:sz w:val="20"/>
              </w:rPr>
              <w:t>运行维护</w:t>
            </w:r>
          </w:p>
        </w:tc>
        <w:tc>
          <w:tcPr>
            <w:tcW w:w="13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C92BE6">
            <w:pPr>
              <w:pStyle w:val="4"/>
              <w:jc w:val="center"/>
            </w:pPr>
            <w:r>
              <w:rPr>
                <w:rFonts w:ascii="仿宋_GB2312" w:hAnsi="仿宋_GB2312" w:eastAsia="仿宋_GB2312" w:cs="仿宋_GB2312"/>
                <w:color w:val="000000"/>
                <w:sz w:val="20"/>
              </w:rPr>
              <w:t>运维保障</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B5E4A5">
            <w:pPr>
              <w:pStyle w:val="4"/>
              <w:jc w:val="left"/>
            </w:pPr>
            <w:r>
              <w:rPr>
                <w:rFonts w:ascii="仿宋_GB2312" w:hAnsi="仿宋_GB2312" w:eastAsia="仿宋_GB2312" w:cs="仿宋_GB2312"/>
                <w:color w:val="000000"/>
                <w:sz w:val="20"/>
              </w:rPr>
              <w:t>提供7×24小时故障服务受理热线；否，全扣除；</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40AF25D">
            <w:pPr>
              <w:pStyle w:val="4"/>
              <w:jc w:val="center"/>
            </w:pPr>
            <w:r>
              <w:rPr>
                <w:rFonts w:ascii="仿宋_GB2312" w:hAnsi="仿宋_GB2312" w:eastAsia="仿宋_GB2312" w:cs="仿宋_GB2312"/>
                <w:color w:val="000000"/>
                <w:sz w:val="20"/>
              </w:rPr>
              <w:t>1</w:t>
            </w:r>
          </w:p>
        </w:tc>
      </w:tr>
      <w:tr w14:paraId="31E022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A1A833">
            <w:pPr>
              <w:pStyle w:val="4"/>
              <w:jc w:val="center"/>
            </w:pPr>
            <w:r>
              <w:rPr>
                <w:rFonts w:ascii="仿宋_GB2312" w:hAnsi="仿宋_GB2312" w:eastAsia="仿宋_GB2312" w:cs="仿宋_GB2312"/>
                <w:color w:val="000000"/>
                <w:sz w:val="20"/>
              </w:rPr>
              <w:t>5</w:t>
            </w:r>
          </w:p>
        </w:tc>
        <w:tc>
          <w:tcPr>
            <w:tcW w:w="1104" w:type="dxa"/>
            <w:vMerge w:val="continue"/>
            <w:tcBorders>
              <w:top w:val="nil"/>
              <w:left w:val="single" w:color="000000" w:sz="4" w:space="0"/>
              <w:bottom w:val="single" w:color="000000" w:sz="4" w:space="0"/>
              <w:right w:val="single" w:color="000000" w:sz="4" w:space="0"/>
            </w:tcBorders>
          </w:tcPr>
          <w:p w14:paraId="25908F99"/>
        </w:tc>
        <w:tc>
          <w:tcPr>
            <w:tcW w:w="1392" w:type="dxa"/>
            <w:vMerge w:val="continue"/>
            <w:tcBorders>
              <w:top w:val="nil"/>
              <w:left w:val="single" w:color="000000" w:sz="4" w:space="0"/>
              <w:bottom w:val="single" w:color="000000" w:sz="4" w:space="0"/>
              <w:right w:val="single" w:color="000000" w:sz="4" w:space="0"/>
            </w:tcBorders>
          </w:tcPr>
          <w:p w14:paraId="0786D5C5"/>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025106">
            <w:pPr>
              <w:pStyle w:val="4"/>
              <w:jc w:val="left"/>
            </w:pPr>
            <w:r>
              <w:rPr>
                <w:rFonts w:ascii="仿宋_GB2312" w:hAnsi="仿宋_GB2312" w:eastAsia="仿宋_GB2312" w:cs="仿宋_GB2312"/>
                <w:color w:val="000000"/>
                <w:sz w:val="20"/>
              </w:rPr>
              <w:t>对平台出现故障，及时响应，若接到1份投诉（纸质文件）扣0.5分，扣完为止。</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2ECA63A">
            <w:pPr>
              <w:pStyle w:val="4"/>
              <w:jc w:val="center"/>
            </w:pPr>
            <w:r>
              <w:rPr>
                <w:rFonts w:ascii="仿宋_GB2312" w:hAnsi="仿宋_GB2312" w:eastAsia="仿宋_GB2312" w:cs="仿宋_GB2312"/>
                <w:color w:val="000000"/>
                <w:sz w:val="20"/>
              </w:rPr>
              <w:t>3</w:t>
            </w:r>
          </w:p>
        </w:tc>
      </w:tr>
      <w:tr w14:paraId="236C83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5BC1F2">
            <w:pPr>
              <w:pStyle w:val="4"/>
              <w:jc w:val="center"/>
            </w:pPr>
            <w:r>
              <w:rPr>
                <w:rFonts w:ascii="仿宋_GB2312" w:hAnsi="仿宋_GB2312" w:eastAsia="仿宋_GB2312" w:cs="仿宋_GB2312"/>
                <w:color w:val="000000"/>
                <w:sz w:val="20"/>
              </w:rPr>
              <w:t>6</w:t>
            </w:r>
          </w:p>
        </w:tc>
        <w:tc>
          <w:tcPr>
            <w:tcW w:w="1104" w:type="dxa"/>
            <w:vMerge w:val="continue"/>
            <w:tcBorders>
              <w:top w:val="nil"/>
              <w:left w:val="single" w:color="000000" w:sz="4" w:space="0"/>
              <w:bottom w:val="single" w:color="000000" w:sz="4" w:space="0"/>
              <w:right w:val="single" w:color="000000" w:sz="4" w:space="0"/>
            </w:tcBorders>
          </w:tcPr>
          <w:p w14:paraId="22B617AE"/>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FA3D2E">
            <w:pPr>
              <w:pStyle w:val="4"/>
              <w:jc w:val="center"/>
            </w:pPr>
            <w:r>
              <w:rPr>
                <w:rFonts w:ascii="仿宋_GB2312" w:hAnsi="仿宋_GB2312" w:eastAsia="仿宋_GB2312" w:cs="仿宋_GB2312"/>
                <w:color w:val="000000"/>
                <w:sz w:val="20"/>
              </w:rPr>
              <w:t>故障响应</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3C0FC4">
            <w:pPr>
              <w:pStyle w:val="4"/>
              <w:jc w:val="left"/>
            </w:pPr>
            <w:r>
              <w:rPr>
                <w:rFonts w:ascii="仿宋_GB2312" w:hAnsi="仿宋_GB2312" w:eastAsia="仿宋_GB2312" w:cs="仿宋_GB2312"/>
                <w:color w:val="000000"/>
                <w:sz w:val="20"/>
              </w:rPr>
              <w:t>若因平台原因，发生平台瘫痪：</w:t>
            </w:r>
            <w:r>
              <w:br w:type="textWrapping"/>
            </w:r>
            <w:r>
              <w:rPr>
                <w:rFonts w:ascii="仿宋_GB2312" w:hAnsi="仿宋_GB2312" w:eastAsia="仿宋_GB2312" w:cs="仿宋_GB2312"/>
                <w:color w:val="000000"/>
                <w:sz w:val="20"/>
              </w:rPr>
              <w:t>（1）在接到响应后4小时内修复成功，不扣分；</w:t>
            </w:r>
            <w:r>
              <w:br w:type="textWrapping"/>
            </w:r>
            <w:r>
              <w:rPr>
                <w:rFonts w:ascii="仿宋_GB2312" w:hAnsi="仿宋_GB2312" w:eastAsia="仿宋_GB2312" w:cs="仿宋_GB2312"/>
                <w:color w:val="000000"/>
                <w:sz w:val="20"/>
              </w:rPr>
              <w:t>（2）在接到响应后超过4小时，在24小时内修复成功，每次扣除0.5分，扣完为止；在24小时内未修复成功，每次扣除1分，扣完为止。</w:t>
            </w:r>
            <w:r>
              <w:br w:type="textWrapping"/>
            </w:r>
            <w:r>
              <w:rPr>
                <w:rFonts w:ascii="仿宋_GB2312" w:hAnsi="仿宋_GB2312" w:eastAsia="仿宋_GB2312" w:cs="仿宋_GB2312"/>
                <w:color w:val="000000"/>
                <w:sz w:val="20"/>
              </w:rPr>
              <w:t>备注：若非平台原因造成的问题，需提供正式的报告。</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410557">
            <w:pPr>
              <w:pStyle w:val="4"/>
              <w:jc w:val="center"/>
            </w:pPr>
            <w:r>
              <w:rPr>
                <w:rFonts w:ascii="仿宋_GB2312" w:hAnsi="仿宋_GB2312" w:eastAsia="仿宋_GB2312" w:cs="仿宋_GB2312"/>
                <w:color w:val="000000"/>
                <w:sz w:val="20"/>
              </w:rPr>
              <w:t>6</w:t>
            </w:r>
          </w:p>
        </w:tc>
      </w:tr>
      <w:tr w14:paraId="1ECC1C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89" w:type="dxa"/>
            <w:gridSpan w:val="4"/>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CD7F817">
            <w:pPr>
              <w:pStyle w:val="4"/>
              <w:jc w:val="left"/>
            </w:pPr>
            <w:r>
              <w:rPr>
                <w:rFonts w:ascii="仿宋_GB2312" w:hAnsi="仿宋_GB2312" w:eastAsia="仿宋_GB2312" w:cs="仿宋_GB2312"/>
                <w:color w:val="000000"/>
                <w:sz w:val="20"/>
              </w:rPr>
              <w:t>三、数据安全和共享服务</w:t>
            </w:r>
          </w:p>
        </w:tc>
        <w:tc>
          <w:tcPr>
            <w:tcW w:w="817"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838B5D3">
            <w:pPr>
              <w:pStyle w:val="4"/>
              <w:jc w:val="center"/>
            </w:pPr>
            <w:r>
              <w:rPr>
                <w:rFonts w:ascii="仿宋_GB2312" w:hAnsi="仿宋_GB2312" w:eastAsia="仿宋_GB2312" w:cs="仿宋_GB2312"/>
                <w:color w:val="000000"/>
                <w:sz w:val="20"/>
              </w:rPr>
              <w:t>6</w:t>
            </w:r>
          </w:p>
        </w:tc>
      </w:tr>
      <w:tr w14:paraId="02C0C0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17E4FF4">
            <w:pPr>
              <w:pStyle w:val="4"/>
              <w:jc w:val="center"/>
            </w:pPr>
            <w:r>
              <w:rPr>
                <w:rFonts w:ascii="仿宋_GB2312" w:hAnsi="仿宋_GB2312" w:eastAsia="仿宋_GB2312" w:cs="仿宋_GB2312"/>
                <w:color w:val="000000"/>
                <w:sz w:val="20"/>
              </w:rPr>
              <w:t>1</w:t>
            </w:r>
          </w:p>
        </w:tc>
        <w:tc>
          <w:tcPr>
            <w:tcW w:w="1104"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8EB8E94">
            <w:pPr>
              <w:pStyle w:val="4"/>
              <w:jc w:val="center"/>
            </w:pPr>
            <w:r>
              <w:rPr>
                <w:rFonts w:ascii="仿宋_GB2312" w:hAnsi="仿宋_GB2312" w:eastAsia="仿宋_GB2312" w:cs="仿宋_GB2312"/>
                <w:color w:val="000000"/>
                <w:sz w:val="20"/>
              </w:rPr>
              <w:t>汇聚共享</w:t>
            </w:r>
          </w:p>
        </w:tc>
        <w:tc>
          <w:tcPr>
            <w:tcW w:w="13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214E487">
            <w:pPr>
              <w:pStyle w:val="4"/>
              <w:jc w:val="center"/>
            </w:pPr>
            <w:r>
              <w:rPr>
                <w:rFonts w:ascii="仿宋_GB2312" w:hAnsi="仿宋_GB2312" w:eastAsia="仿宋_GB2312" w:cs="仿宋_GB2312"/>
                <w:color w:val="000000"/>
                <w:sz w:val="20"/>
              </w:rPr>
              <w:t>数据规范</w:t>
            </w:r>
          </w:p>
        </w:tc>
        <w:tc>
          <w:tcPr>
            <w:tcW w:w="429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3389C1">
            <w:pPr>
              <w:pStyle w:val="4"/>
              <w:jc w:val="left"/>
            </w:pPr>
            <w:r>
              <w:rPr>
                <w:rFonts w:ascii="仿宋_GB2312" w:hAnsi="仿宋_GB2312" w:eastAsia="仿宋_GB2312" w:cs="仿宋_GB2312"/>
                <w:color w:val="000000"/>
                <w:sz w:val="20"/>
              </w:rPr>
              <w:t>按项目配套文件要求对需汇聚的数据规范化处理；否，全部扣除。</w:t>
            </w:r>
          </w:p>
        </w:tc>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9A737AE">
            <w:pPr>
              <w:pStyle w:val="4"/>
              <w:jc w:val="center"/>
            </w:pPr>
            <w:r>
              <w:rPr>
                <w:rFonts w:ascii="仿宋_GB2312" w:hAnsi="仿宋_GB2312" w:eastAsia="仿宋_GB2312" w:cs="仿宋_GB2312"/>
                <w:color w:val="000000"/>
                <w:sz w:val="20"/>
              </w:rPr>
              <w:t>2</w:t>
            </w:r>
          </w:p>
        </w:tc>
      </w:tr>
      <w:tr w14:paraId="1C9283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D19385A">
            <w:pPr>
              <w:pStyle w:val="4"/>
              <w:jc w:val="center"/>
            </w:pPr>
            <w:r>
              <w:rPr>
                <w:rFonts w:ascii="仿宋_GB2312" w:hAnsi="仿宋_GB2312" w:eastAsia="仿宋_GB2312" w:cs="仿宋_GB2312"/>
                <w:color w:val="000000"/>
                <w:sz w:val="20"/>
              </w:rPr>
              <w:t>2</w:t>
            </w:r>
          </w:p>
        </w:tc>
        <w:tc>
          <w:tcPr>
            <w:tcW w:w="1104" w:type="dxa"/>
            <w:vMerge w:val="continue"/>
            <w:tcBorders>
              <w:top w:val="nil"/>
              <w:left w:val="single" w:color="000000" w:sz="4" w:space="0"/>
              <w:bottom w:val="single" w:color="000000" w:sz="4" w:space="0"/>
              <w:right w:val="single" w:color="000000" w:sz="4" w:space="0"/>
            </w:tcBorders>
          </w:tcPr>
          <w:p w14:paraId="6FDF8962"/>
        </w:tc>
        <w:tc>
          <w:tcPr>
            <w:tcW w:w="13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82D4E07">
            <w:pPr>
              <w:pStyle w:val="4"/>
              <w:jc w:val="center"/>
            </w:pPr>
            <w:r>
              <w:rPr>
                <w:rFonts w:ascii="仿宋_GB2312" w:hAnsi="仿宋_GB2312" w:eastAsia="仿宋_GB2312" w:cs="仿宋_GB2312"/>
                <w:color w:val="000000"/>
                <w:sz w:val="20"/>
              </w:rPr>
              <w:t>数据汇聚</w:t>
            </w:r>
          </w:p>
        </w:tc>
        <w:tc>
          <w:tcPr>
            <w:tcW w:w="42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7C40439">
            <w:pPr>
              <w:pStyle w:val="4"/>
              <w:jc w:val="left"/>
            </w:pPr>
            <w:r>
              <w:rPr>
                <w:rFonts w:ascii="仿宋_GB2312" w:hAnsi="仿宋_GB2312" w:eastAsia="仿宋_GB2312" w:cs="仿宋_GB2312"/>
                <w:color w:val="000000"/>
                <w:sz w:val="20"/>
              </w:rPr>
              <w:t>按要求汇聚至政务云平台；否，全部扣除。</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3406CD">
            <w:pPr>
              <w:pStyle w:val="4"/>
              <w:jc w:val="center"/>
            </w:pPr>
            <w:r>
              <w:rPr>
                <w:rFonts w:ascii="仿宋_GB2312" w:hAnsi="仿宋_GB2312" w:eastAsia="仿宋_GB2312" w:cs="仿宋_GB2312"/>
                <w:color w:val="000000"/>
                <w:sz w:val="20"/>
              </w:rPr>
              <w:t>2</w:t>
            </w:r>
          </w:p>
        </w:tc>
      </w:tr>
      <w:tr w14:paraId="23303C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B1F02BF">
            <w:pPr>
              <w:pStyle w:val="4"/>
              <w:jc w:val="center"/>
            </w:pPr>
            <w:r>
              <w:rPr>
                <w:rFonts w:ascii="仿宋_GB2312" w:hAnsi="仿宋_GB2312" w:eastAsia="仿宋_GB2312" w:cs="仿宋_GB2312"/>
                <w:color w:val="000000"/>
                <w:sz w:val="20"/>
              </w:rPr>
              <w:t>3</w:t>
            </w:r>
          </w:p>
        </w:tc>
        <w:tc>
          <w:tcPr>
            <w:tcW w:w="1104" w:type="dxa"/>
            <w:vMerge w:val="continue"/>
            <w:tcBorders>
              <w:top w:val="nil"/>
              <w:left w:val="single" w:color="000000" w:sz="4" w:space="0"/>
              <w:bottom w:val="single" w:color="000000" w:sz="4" w:space="0"/>
              <w:right w:val="single" w:color="000000" w:sz="4" w:space="0"/>
            </w:tcBorders>
          </w:tcPr>
          <w:p w14:paraId="53646B9C"/>
        </w:tc>
        <w:tc>
          <w:tcPr>
            <w:tcW w:w="13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05F8AC2">
            <w:pPr>
              <w:pStyle w:val="4"/>
              <w:jc w:val="center"/>
            </w:pPr>
            <w:r>
              <w:rPr>
                <w:rFonts w:ascii="仿宋_GB2312" w:hAnsi="仿宋_GB2312" w:eastAsia="仿宋_GB2312" w:cs="仿宋_GB2312"/>
                <w:color w:val="000000"/>
                <w:sz w:val="20"/>
              </w:rPr>
              <w:t>数据共享</w:t>
            </w:r>
          </w:p>
        </w:tc>
        <w:tc>
          <w:tcPr>
            <w:tcW w:w="42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0D45009">
            <w:pPr>
              <w:pStyle w:val="4"/>
              <w:jc w:val="left"/>
            </w:pPr>
            <w:r>
              <w:rPr>
                <w:rFonts w:ascii="仿宋_GB2312" w:hAnsi="仿宋_GB2312" w:eastAsia="仿宋_GB2312" w:cs="仿宋_GB2312"/>
                <w:color w:val="000000"/>
                <w:sz w:val="20"/>
              </w:rPr>
              <w:t>汇聚数据按要求开放数据共享目录；否，全部扣除。</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775E169">
            <w:pPr>
              <w:pStyle w:val="4"/>
              <w:jc w:val="center"/>
            </w:pPr>
            <w:r>
              <w:rPr>
                <w:rFonts w:ascii="仿宋_GB2312" w:hAnsi="仿宋_GB2312" w:eastAsia="仿宋_GB2312" w:cs="仿宋_GB2312"/>
                <w:color w:val="000000"/>
                <w:sz w:val="20"/>
              </w:rPr>
              <w:t>2</w:t>
            </w:r>
          </w:p>
        </w:tc>
      </w:tr>
      <w:tr w14:paraId="0EA465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89" w:type="dxa"/>
            <w:gridSpan w:val="4"/>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2087B3BA">
            <w:pPr>
              <w:pStyle w:val="4"/>
              <w:jc w:val="left"/>
            </w:pPr>
            <w:r>
              <w:rPr>
                <w:rFonts w:ascii="仿宋_GB2312" w:hAnsi="仿宋_GB2312" w:eastAsia="仿宋_GB2312" w:cs="仿宋_GB2312"/>
                <w:color w:val="000000"/>
                <w:sz w:val="20"/>
              </w:rPr>
              <w:t>四、低空应急处置辅助服务</w:t>
            </w:r>
          </w:p>
        </w:tc>
        <w:tc>
          <w:tcPr>
            <w:tcW w:w="817"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22AED52">
            <w:pPr>
              <w:pStyle w:val="4"/>
              <w:jc w:val="center"/>
            </w:pPr>
            <w:r>
              <w:rPr>
                <w:rFonts w:ascii="仿宋_GB2312" w:hAnsi="仿宋_GB2312" w:eastAsia="仿宋_GB2312" w:cs="仿宋_GB2312"/>
                <w:color w:val="000000"/>
                <w:sz w:val="20"/>
              </w:rPr>
              <w:t>10</w:t>
            </w:r>
          </w:p>
        </w:tc>
      </w:tr>
      <w:tr w14:paraId="2B7539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9B980E7">
            <w:pPr>
              <w:pStyle w:val="4"/>
              <w:jc w:val="center"/>
            </w:pPr>
            <w:r>
              <w:rPr>
                <w:rFonts w:ascii="仿宋_GB2312" w:hAnsi="仿宋_GB2312" w:eastAsia="仿宋_GB2312" w:cs="仿宋_GB2312"/>
                <w:color w:val="000000"/>
                <w:sz w:val="20"/>
              </w:rPr>
              <w:t>1</w:t>
            </w:r>
          </w:p>
        </w:tc>
        <w:tc>
          <w:tcPr>
            <w:tcW w:w="110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947299D">
            <w:pPr>
              <w:pStyle w:val="4"/>
              <w:jc w:val="center"/>
            </w:pPr>
            <w:r>
              <w:rPr>
                <w:rFonts w:ascii="仿宋_GB2312" w:hAnsi="仿宋_GB2312" w:eastAsia="仿宋_GB2312" w:cs="仿宋_GB2312"/>
                <w:color w:val="000000"/>
                <w:sz w:val="20"/>
              </w:rPr>
              <w:t>配套设备</w:t>
            </w:r>
          </w:p>
        </w:tc>
        <w:tc>
          <w:tcPr>
            <w:tcW w:w="13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6AF1FE0">
            <w:pPr>
              <w:pStyle w:val="4"/>
              <w:jc w:val="center"/>
            </w:pPr>
            <w:r>
              <w:rPr>
                <w:rFonts w:ascii="仿宋_GB2312" w:hAnsi="仿宋_GB2312" w:eastAsia="仿宋_GB2312" w:cs="仿宋_GB2312"/>
                <w:color w:val="000000"/>
                <w:sz w:val="20"/>
              </w:rPr>
              <w:t>按照要求配置配套设备</w:t>
            </w:r>
          </w:p>
        </w:tc>
        <w:tc>
          <w:tcPr>
            <w:tcW w:w="429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5B2F42">
            <w:pPr>
              <w:pStyle w:val="4"/>
              <w:jc w:val="left"/>
            </w:pPr>
            <w:r>
              <w:rPr>
                <w:rFonts w:ascii="仿宋_GB2312" w:hAnsi="仿宋_GB2312" w:eastAsia="仿宋_GB2312" w:cs="仿宋_GB2312"/>
                <w:color w:val="000000"/>
                <w:sz w:val="20"/>
              </w:rPr>
              <w:t>按要求提供相关设备，每少1套扣除1分，扣完为止；</w:t>
            </w:r>
            <w:r>
              <w:br w:type="textWrapping"/>
            </w:r>
            <w:r>
              <w:rPr>
                <w:rFonts w:ascii="仿宋_GB2312" w:hAnsi="仿宋_GB2312" w:eastAsia="仿宋_GB2312" w:cs="仿宋_GB2312"/>
                <w:color w:val="000000"/>
                <w:sz w:val="20"/>
              </w:rPr>
              <w:t>备注：若属地因实施过程中调剂设备数量，须提供相关材料作证；</w:t>
            </w:r>
          </w:p>
        </w:tc>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7FAE36">
            <w:pPr>
              <w:pStyle w:val="4"/>
              <w:jc w:val="center"/>
            </w:pPr>
            <w:r>
              <w:rPr>
                <w:rFonts w:ascii="仿宋_GB2312" w:hAnsi="仿宋_GB2312" w:eastAsia="仿宋_GB2312" w:cs="仿宋_GB2312"/>
                <w:color w:val="000000"/>
                <w:sz w:val="20"/>
              </w:rPr>
              <w:t>6</w:t>
            </w:r>
          </w:p>
        </w:tc>
      </w:tr>
      <w:tr w14:paraId="0DC047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B4531A2">
            <w:pPr>
              <w:pStyle w:val="4"/>
              <w:jc w:val="center"/>
            </w:pPr>
            <w:r>
              <w:rPr>
                <w:rFonts w:ascii="仿宋_GB2312" w:hAnsi="仿宋_GB2312" w:eastAsia="仿宋_GB2312" w:cs="仿宋_GB2312"/>
                <w:color w:val="000000"/>
                <w:sz w:val="20"/>
              </w:rPr>
              <w:t>2</w:t>
            </w:r>
          </w:p>
        </w:tc>
        <w:tc>
          <w:tcPr>
            <w:tcW w:w="1104"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EA22D16">
            <w:pPr>
              <w:pStyle w:val="4"/>
              <w:jc w:val="both"/>
            </w:pPr>
            <w:r>
              <w:rPr>
                <w:rFonts w:ascii="仿宋_GB2312" w:hAnsi="仿宋_GB2312" w:eastAsia="仿宋_GB2312" w:cs="仿宋_GB2312"/>
                <w:color w:val="000000"/>
                <w:sz w:val="20"/>
              </w:rPr>
              <w:t>应急处置服务响应</w:t>
            </w:r>
          </w:p>
        </w:tc>
        <w:tc>
          <w:tcPr>
            <w:tcW w:w="13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0B2CE09">
            <w:pPr>
              <w:pStyle w:val="4"/>
              <w:jc w:val="center"/>
            </w:pPr>
            <w:r>
              <w:rPr>
                <w:rFonts w:ascii="仿宋_GB2312" w:hAnsi="仿宋_GB2312" w:eastAsia="仿宋_GB2312" w:cs="仿宋_GB2312"/>
                <w:color w:val="000000"/>
                <w:sz w:val="20"/>
              </w:rPr>
              <w:t>7×24小时服务热线</w:t>
            </w:r>
          </w:p>
        </w:tc>
        <w:tc>
          <w:tcPr>
            <w:tcW w:w="42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2FE2A99">
            <w:pPr>
              <w:pStyle w:val="4"/>
              <w:jc w:val="left"/>
            </w:pPr>
            <w:r>
              <w:rPr>
                <w:rFonts w:ascii="仿宋_GB2312" w:hAnsi="仿宋_GB2312" w:eastAsia="仿宋_GB2312" w:cs="仿宋_GB2312"/>
                <w:color w:val="000000"/>
                <w:sz w:val="20"/>
              </w:rPr>
              <w:t>提供7×24小时故障服务受理热线；否，全扣除；</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0B0A8B2">
            <w:pPr>
              <w:pStyle w:val="4"/>
              <w:jc w:val="center"/>
            </w:pPr>
            <w:r>
              <w:rPr>
                <w:rFonts w:ascii="仿宋_GB2312" w:hAnsi="仿宋_GB2312" w:eastAsia="仿宋_GB2312" w:cs="仿宋_GB2312"/>
                <w:color w:val="000000"/>
                <w:sz w:val="20"/>
              </w:rPr>
              <w:t>1</w:t>
            </w:r>
          </w:p>
        </w:tc>
      </w:tr>
      <w:tr w14:paraId="0E3264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FBF6728">
            <w:pPr>
              <w:pStyle w:val="4"/>
              <w:jc w:val="center"/>
            </w:pPr>
            <w:r>
              <w:rPr>
                <w:rFonts w:ascii="仿宋_GB2312" w:hAnsi="仿宋_GB2312" w:eastAsia="仿宋_GB2312" w:cs="仿宋_GB2312"/>
                <w:color w:val="000000"/>
                <w:sz w:val="20"/>
              </w:rPr>
              <w:t>3</w:t>
            </w:r>
          </w:p>
        </w:tc>
        <w:tc>
          <w:tcPr>
            <w:tcW w:w="1104" w:type="dxa"/>
            <w:vMerge w:val="continue"/>
            <w:tcBorders>
              <w:top w:val="nil"/>
              <w:left w:val="single" w:color="000000" w:sz="4" w:space="0"/>
              <w:bottom w:val="single" w:color="000000" w:sz="4" w:space="0"/>
              <w:right w:val="single" w:color="000000" w:sz="4" w:space="0"/>
            </w:tcBorders>
          </w:tcPr>
          <w:p w14:paraId="60479F47"/>
        </w:tc>
        <w:tc>
          <w:tcPr>
            <w:tcW w:w="13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0062CFC">
            <w:pPr>
              <w:pStyle w:val="4"/>
              <w:jc w:val="center"/>
            </w:pPr>
            <w:r>
              <w:rPr>
                <w:rFonts w:ascii="仿宋_GB2312" w:hAnsi="仿宋_GB2312" w:eastAsia="仿宋_GB2312" w:cs="仿宋_GB2312"/>
                <w:color w:val="000000"/>
                <w:sz w:val="20"/>
              </w:rPr>
              <w:t>响应服务</w:t>
            </w:r>
          </w:p>
        </w:tc>
        <w:tc>
          <w:tcPr>
            <w:tcW w:w="42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9421E91">
            <w:pPr>
              <w:pStyle w:val="4"/>
              <w:jc w:val="left"/>
            </w:pPr>
            <w:r>
              <w:rPr>
                <w:rFonts w:ascii="仿宋_GB2312" w:hAnsi="仿宋_GB2312" w:eastAsia="仿宋_GB2312" w:cs="仿宋_GB2312"/>
                <w:color w:val="000000"/>
                <w:sz w:val="20"/>
              </w:rPr>
              <w:t>在接到需求后30分钟内给予响应；否，按1次未响应扣除0.5分，扣完为止；</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EFCA787">
            <w:pPr>
              <w:pStyle w:val="4"/>
              <w:jc w:val="center"/>
            </w:pPr>
            <w:r>
              <w:rPr>
                <w:rFonts w:ascii="仿宋_GB2312" w:hAnsi="仿宋_GB2312" w:eastAsia="仿宋_GB2312" w:cs="仿宋_GB2312"/>
                <w:color w:val="000000"/>
                <w:sz w:val="20"/>
              </w:rPr>
              <w:t>3</w:t>
            </w:r>
          </w:p>
        </w:tc>
      </w:tr>
      <w:tr w14:paraId="6282D7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89" w:type="dxa"/>
            <w:gridSpan w:val="4"/>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7C6BC191">
            <w:pPr>
              <w:pStyle w:val="4"/>
              <w:jc w:val="left"/>
            </w:pPr>
            <w:r>
              <w:rPr>
                <w:rFonts w:ascii="仿宋_GB2312" w:hAnsi="仿宋_GB2312" w:eastAsia="仿宋_GB2312" w:cs="仿宋_GB2312"/>
                <w:color w:val="000000"/>
                <w:sz w:val="20"/>
              </w:rPr>
              <w:t>五、其他</w:t>
            </w:r>
          </w:p>
        </w:tc>
        <w:tc>
          <w:tcPr>
            <w:tcW w:w="817"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6A7B875C">
            <w:pPr>
              <w:pStyle w:val="4"/>
              <w:jc w:val="center"/>
            </w:pPr>
            <w:r>
              <w:rPr>
                <w:rFonts w:ascii="仿宋_GB2312" w:hAnsi="仿宋_GB2312" w:eastAsia="仿宋_GB2312" w:cs="仿宋_GB2312"/>
                <w:color w:val="000000"/>
                <w:sz w:val="20"/>
              </w:rPr>
              <w:t>19</w:t>
            </w:r>
          </w:p>
        </w:tc>
      </w:tr>
      <w:tr w14:paraId="573C2A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F1578BB">
            <w:pPr>
              <w:pStyle w:val="4"/>
              <w:jc w:val="center"/>
            </w:pPr>
            <w:r>
              <w:rPr>
                <w:rFonts w:ascii="仿宋_GB2312" w:hAnsi="仿宋_GB2312" w:eastAsia="仿宋_GB2312" w:cs="仿宋_GB2312"/>
                <w:color w:val="000000"/>
                <w:sz w:val="20"/>
              </w:rPr>
              <w:t>1</w:t>
            </w:r>
          </w:p>
        </w:tc>
        <w:tc>
          <w:tcPr>
            <w:tcW w:w="1104"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BFE829">
            <w:pPr>
              <w:pStyle w:val="4"/>
              <w:jc w:val="center"/>
            </w:pPr>
            <w:r>
              <w:rPr>
                <w:rFonts w:ascii="仿宋_GB2312" w:hAnsi="仿宋_GB2312" w:eastAsia="仿宋_GB2312" w:cs="仿宋_GB2312"/>
                <w:color w:val="000000"/>
                <w:sz w:val="20"/>
              </w:rPr>
              <w:t>驻场团队</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E45EA94">
            <w:pPr>
              <w:pStyle w:val="4"/>
              <w:jc w:val="center"/>
            </w:pPr>
            <w:r>
              <w:rPr>
                <w:rFonts w:ascii="仿宋_GB2312" w:hAnsi="仿宋_GB2312" w:eastAsia="仿宋_GB2312" w:cs="仿宋_GB2312"/>
                <w:color w:val="000000"/>
                <w:sz w:val="20"/>
              </w:rPr>
              <w:t>现场管理</w:t>
            </w:r>
          </w:p>
        </w:tc>
        <w:tc>
          <w:tcPr>
            <w:tcW w:w="429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D64DFF">
            <w:pPr>
              <w:pStyle w:val="4"/>
              <w:jc w:val="left"/>
            </w:pPr>
            <w:r>
              <w:rPr>
                <w:rFonts w:ascii="仿宋_GB2312" w:hAnsi="仿宋_GB2312" w:eastAsia="仿宋_GB2312" w:cs="仿宋_GB2312"/>
                <w:color w:val="000000"/>
                <w:sz w:val="20"/>
              </w:rPr>
              <w:t>遵守现场各项管理规定，驻场人员变更后需同步发送函至项目建设单位及属地应急局。否，按1次未通知扣除0.5分，扣完为止。</w:t>
            </w:r>
          </w:p>
        </w:tc>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6E9CC6F">
            <w:pPr>
              <w:pStyle w:val="4"/>
              <w:jc w:val="center"/>
            </w:pPr>
            <w:r>
              <w:rPr>
                <w:rFonts w:ascii="仿宋_GB2312" w:hAnsi="仿宋_GB2312" w:eastAsia="仿宋_GB2312" w:cs="仿宋_GB2312"/>
                <w:color w:val="000000"/>
                <w:sz w:val="20"/>
              </w:rPr>
              <w:t>3</w:t>
            </w:r>
          </w:p>
        </w:tc>
      </w:tr>
      <w:tr w14:paraId="376EB4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B265D37">
            <w:pPr>
              <w:pStyle w:val="4"/>
              <w:jc w:val="center"/>
            </w:pPr>
            <w:r>
              <w:rPr>
                <w:rFonts w:ascii="仿宋_GB2312" w:hAnsi="仿宋_GB2312" w:eastAsia="仿宋_GB2312" w:cs="仿宋_GB2312"/>
                <w:color w:val="000000"/>
                <w:sz w:val="20"/>
              </w:rPr>
              <w:t>2</w:t>
            </w:r>
          </w:p>
        </w:tc>
        <w:tc>
          <w:tcPr>
            <w:tcW w:w="1104" w:type="dxa"/>
            <w:vMerge w:val="continue"/>
            <w:tcBorders>
              <w:top w:val="nil"/>
              <w:left w:val="single" w:color="000000" w:sz="4" w:space="0"/>
              <w:bottom w:val="single" w:color="000000" w:sz="4" w:space="0"/>
              <w:right w:val="single" w:color="000000" w:sz="4" w:space="0"/>
            </w:tcBorders>
          </w:tcPr>
          <w:p w14:paraId="24FCDB22"/>
        </w:tc>
        <w:tc>
          <w:tcPr>
            <w:tcW w:w="1392" w:type="dxa"/>
            <w:vMerge w:val="continue"/>
            <w:tcBorders>
              <w:top w:val="single" w:color="000000" w:sz="4" w:space="0"/>
              <w:left w:val="single" w:color="000000" w:sz="4" w:space="0"/>
              <w:bottom w:val="single" w:color="000000" w:sz="4" w:space="0"/>
              <w:right w:val="single" w:color="000000" w:sz="4" w:space="0"/>
            </w:tcBorders>
          </w:tcPr>
          <w:p w14:paraId="14630039"/>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1624CF">
            <w:pPr>
              <w:pStyle w:val="4"/>
              <w:jc w:val="left"/>
            </w:pPr>
            <w:r>
              <w:rPr>
                <w:rFonts w:ascii="仿宋_GB2312" w:hAnsi="仿宋_GB2312" w:eastAsia="仿宋_GB2312" w:cs="仿宋_GB2312"/>
                <w:color w:val="000000"/>
                <w:sz w:val="20"/>
              </w:rPr>
              <w:t>不得使用项目涉及的无人机、挂载等设备在服务期间，从事与项目无关的活动。发现1次扣除0.5分，扣完为止；</w:t>
            </w:r>
            <w:r>
              <w:br w:type="textWrapping"/>
            </w:r>
            <w:r>
              <w:rPr>
                <w:rFonts w:ascii="仿宋_GB2312" w:hAnsi="仿宋_GB2312" w:eastAsia="仿宋_GB2312" w:cs="仿宋_GB2312"/>
                <w:color w:val="000000"/>
                <w:sz w:val="20"/>
              </w:rPr>
              <w:t>备注：若有其他厅局业务拓展使用无人机，应提前告知建设单位，并做好服务内容和时间的规划，本项目内容优先级应高于其他。</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FA5EA53">
            <w:pPr>
              <w:pStyle w:val="4"/>
              <w:jc w:val="center"/>
            </w:pPr>
            <w:r>
              <w:rPr>
                <w:rFonts w:ascii="仿宋_GB2312" w:hAnsi="仿宋_GB2312" w:eastAsia="仿宋_GB2312" w:cs="仿宋_GB2312"/>
                <w:color w:val="000000"/>
                <w:sz w:val="20"/>
              </w:rPr>
              <w:t>4</w:t>
            </w:r>
          </w:p>
        </w:tc>
      </w:tr>
      <w:tr w14:paraId="5AD8DB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EA1D64B">
            <w:pPr>
              <w:pStyle w:val="4"/>
              <w:jc w:val="center"/>
            </w:pPr>
            <w:r>
              <w:rPr>
                <w:rFonts w:ascii="仿宋_GB2312" w:hAnsi="仿宋_GB2312" w:eastAsia="仿宋_GB2312" w:cs="仿宋_GB2312"/>
                <w:color w:val="000000"/>
                <w:sz w:val="20"/>
              </w:rPr>
              <w:t>3</w:t>
            </w:r>
          </w:p>
        </w:tc>
        <w:tc>
          <w:tcPr>
            <w:tcW w:w="1104" w:type="dxa"/>
            <w:vMerge w:val="continue"/>
            <w:tcBorders>
              <w:top w:val="nil"/>
              <w:left w:val="single" w:color="000000" w:sz="4" w:space="0"/>
              <w:bottom w:val="single" w:color="000000" w:sz="4" w:space="0"/>
              <w:right w:val="single" w:color="000000" w:sz="4" w:space="0"/>
            </w:tcBorders>
          </w:tcPr>
          <w:p w14:paraId="6729DDF7"/>
        </w:tc>
        <w:tc>
          <w:tcPr>
            <w:tcW w:w="13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92B948C">
            <w:pPr>
              <w:pStyle w:val="4"/>
              <w:jc w:val="center"/>
            </w:pPr>
            <w:r>
              <w:rPr>
                <w:rFonts w:ascii="仿宋_GB2312" w:hAnsi="仿宋_GB2312" w:eastAsia="仿宋_GB2312" w:cs="仿宋_GB2312"/>
                <w:color w:val="000000"/>
                <w:sz w:val="20"/>
              </w:rPr>
              <w:t>人员出勤率</w:t>
            </w:r>
          </w:p>
        </w:tc>
        <w:tc>
          <w:tcPr>
            <w:tcW w:w="42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77DF06E">
            <w:pPr>
              <w:pStyle w:val="4"/>
              <w:jc w:val="left"/>
            </w:pPr>
            <w:r>
              <w:rPr>
                <w:rFonts w:ascii="仿宋_GB2312" w:hAnsi="仿宋_GB2312" w:eastAsia="仿宋_GB2312" w:cs="仿宋_GB2312"/>
                <w:color w:val="000000"/>
                <w:sz w:val="20"/>
              </w:rPr>
              <w:t>驻场人员出勤率100%；每降低1%扣除0.5分，扣完为止；</w:t>
            </w:r>
          </w:p>
        </w:tc>
        <w:tc>
          <w:tcPr>
            <w:tcW w:w="81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F758D6F">
            <w:pPr>
              <w:pStyle w:val="4"/>
              <w:jc w:val="center"/>
            </w:pPr>
            <w:r>
              <w:rPr>
                <w:rFonts w:ascii="仿宋_GB2312" w:hAnsi="仿宋_GB2312" w:eastAsia="仿宋_GB2312" w:cs="仿宋_GB2312"/>
                <w:color w:val="000000"/>
                <w:sz w:val="20"/>
              </w:rPr>
              <w:t>2</w:t>
            </w:r>
          </w:p>
        </w:tc>
      </w:tr>
      <w:tr w14:paraId="4CB37C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D6EA6A7">
            <w:pPr>
              <w:pStyle w:val="4"/>
              <w:jc w:val="center"/>
            </w:pPr>
            <w:r>
              <w:rPr>
                <w:rFonts w:ascii="仿宋_GB2312" w:hAnsi="仿宋_GB2312" w:eastAsia="仿宋_GB2312" w:cs="仿宋_GB2312"/>
                <w:color w:val="000000"/>
                <w:sz w:val="20"/>
              </w:rPr>
              <w:t>4</w:t>
            </w:r>
          </w:p>
        </w:tc>
        <w:tc>
          <w:tcPr>
            <w:tcW w:w="110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765ECD">
            <w:pPr>
              <w:pStyle w:val="4"/>
              <w:jc w:val="center"/>
            </w:pPr>
            <w:r>
              <w:rPr>
                <w:rFonts w:ascii="仿宋_GB2312" w:hAnsi="仿宋_GB2312" w:eastAsia="仿宋_GB2312" w:cs="仿宋_GB2312"/>
                <w:color w:val="000000"/>
                <w:sz w:val="20"/>
              </w:rPr>
              <w:t>服务满意度</w:t>
            </w:r>
          </w:p>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C0EB63">
            <w:pPr>
              <w:pStyle w:val="4"/>
              <w:jc w:val="center"/>
            </w:pPr>
            <w:r>
              <w:rPr>
                <w:rFonts w:ascii="仿宋_GB2312" w:hAnsi="仿宋_GB2312" w:eastAsia="仿宋_GB2312" w:cs="仿宋_GB2312"/>
                <w:color w:val="000000"/>
                <w:sz w:val="20"/>
              </w:rPr>
              <w:t>巡查服务满意度</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618E49">
            <w:pPr>
              <w:pStyle w:val="4"/>
              <w:jc w:val="left"/>
            </w:pPr>
            <w:r>
              <w:rPr>
                <w:rFonts w:ascii="仿宋_GB2312" w:hAnsi="仿宋_GB2312" w:eastAsia="仿宋_GB2312" w:cs="仿宋_GB2312"/>
                <w:color w:val="000000"/>
                <w:sz w:val="20"/>
              </w:rPr>
              <w:t>按地市应急局开展服务满意度调查，总分为5分，按照平均分取值。</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7A7290">
            <w:pPr>
              <w:pStyle w:val="4"/>
              <w:jc w:val="center"/>
            </w:pPr>
            <w:r>
              <w:rPr>
                <w:rFonts w:ascii="仿宋_GB2312" w:hAnsi="仿宋_GB2312" w:eastAsia="仿宋_GB2312" w:cs="仿宋_GB2312"/>
                <w:color w:val="000000"/>
                <w:sz w:val="20"/>
              </w:rPr>
              <w:t>5</w:t>
            </w:r>
          </w:p>
        </w:tc>
      </w:tr>
      <w:tr w14:paraId="207F44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237B8C4">
            <w:pPr>
              <w:pStyle w:val="4"/>
              <w:jc w:val="center"/>
            </w:pPr>
            <w:r>
              <w:rPr>
                <w:rFonts w:ascii="仿宋_GB2312" w:hAnsi="仿宋_GB2312" w:eastAsia="仿宋_GB2312" w:cs="仿宋_GB2312"/>
                <w:color w:val="000000"/>
                <w:sz w:val="20"/>
              </w:rPr>
              <w:t>5</w:t>
            </w:r>
          </w:p>
        </w:tc>
        <w:tc>
          <w:tcPr>
            <w:tcW w:w="1104" w:type="dxa"/>
            <w:vMerge w:val="continue"/>
            <w:tcBorders>
              <w:top w:val="nil"/>
              <w:left w:val="single" w:color="000000" w:sz="4" w:space="0"/>
              <w:bottom w:val="single" w:color="000000" w:sz="4" w:space="0"/>
              <w:right w:val="single" w:color="000000" w:sz="4" w:space="0"/>
            </w:tcBorders>
          </w:tcPr>
          <w:p w14:paraId="473CCA5F"/>
        </w:tc>
        <w:tc>
          <w:tcPr>
            <w:tcW w:w="13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27DAA5">
            <w:pPr>
              <w:pStyle w:val="4"/>
              <w:jc w:val="center"/>
            </w:pPr>
            <w:r>
              <w:rPr>
                <w:rFonts w:ascii="仿宋_GB2312" w:hAnsi="仿宋_GB2312" w:eastAsia="仿宋_GB2312" w:cs="仿宋_GB2312"/>
                <w:color w:val="000000"/>
                <w:sz w:val="20"/>
              </w:rPr>
              <w:t>建设单位服务满意度</w:t>
            </w:r>
          </w:p>
        </w:tc>
        <w:tc>
          <w:tcPr>
            <w:tcW w:w="42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6E45A5">
            <w:pPr>
              <w:pStyle w:val="4"/>
              <w:jc w:val="left"/>
            </w:pPr>
            <w:r>
              <w:rPr>
                <w:rFonts w:ascii="仿宋_GB2312" w:hAnsi="仿宋_GB2312" w:eastAsia="仿宋_GB2312" w:cs="仿宋_GB2312"/>
                <w:color w:val="000000"/>
                <w:sz w:val="20"/>
              </w:rPr>
              <w:t>按项目建设专班成员（至少5个）对项目开展服务满意度调查，总分为5分，按照平均分取值。</w:t>
            </w:r>
          </w:p>
        </w:tc>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9CEADE">
            <w:pPr>
              <w:pStyle w:val="4"/>
              <w:jc w:val="center"/>
            </w:pPr>
            <w:r>
              <w:rPr>
                <w:rFonts w:ascii="仿宋_GB2312" w:hAnsi="仿宋_GB2312" w:eastAsia="仿宋_GB2312" w:cs="仿宋_GB2312"/>
                <w:color w:val="000000"/>
                <w:sz w:val="20"/>
              </w:rPr>
              <w:t>5</w:t>
            </w:r>
          </w:p>
        </w:tc>
      </w:tr>
      <w:tr w14:paraId="437EB3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89" w:type="dxa"/>
            <w:gridSpan w:val="4"/>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3AF8F0C1">
            <w:pPr>
              <w:pStyle w:val="4"/>
              <w:jc w:val="left"/>
            </w:pPr>
            <w:r>
              <w:rPr>
                <w:rFonts w:ascii="仿宋_GB2312" w:hAnsi="仿宋_GB2312" w:eastAsia="仿宋_GB2312" w:cs="仿宋_GB2312"/>
                <w:b/>
                <w:color w:val="000000"/>
                <w:sz w:val="20"/>
              </w:rPr>
              <w:t>总分值（一+二+三+四+五）</w:t>
            </w:r>
          </w:p>
        </w:tc>
        <w:tc>
          <w:tcPr>
            <w:tcW w:w="817" w:type="dxa"/>
            <w:tcBorders>
              <w:top w:val="nil"/>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0DF96675">
            <w:pPr>
              <w:pStyle w:val="4"/>
              <w:jc w:val="center"/>
            </w:pPr>
            <w:r>
              <w:rPr>
                <w:rFonts w:ascii="仿宋_GB2312" w:hAnsi="仿宋_GB2312" w:eastAsia="仿宋_GB2312" w:cs="仿宋_GB2312"/>
                <w:b/>
                <w:color w:val="000000"/>
                <w:sz w:val="20"/>
              </w:rPr>
              <w:t>100</w:t>
            </w:r>
          </w:p>
        </w:tc>
      </w:tr>
    </w:tbl>
    <w:p w14:paraId="680BCB09">
      <w:pPr>
        <w:pStyle w:val="4"/>
        <w:ind w:left="555"/>
        <w:jc w:val="both"/>
      </w:pPr>
      <w:r>
        <w:rPr>
          <w:rFonts w:ascii="仿宋_GB2312" w:hAnsi="仿宋_GB2312" w:eastAsia="仿宋_GB2312" w:cs="仿宋_GB2312"/>
          <w:b/>
          <w:sz w:val="20"/>
        </w:rPr>
        <w:t>10、保密要求</w:t>
      </w:r>
    </w:p>
    <w:p w14:paraId="0CC63445">
      <w:pPr>
        <w:pStyle w:val="4"/>
      </w:pPr>
      <w:r>
        <w:rPr>
          <w:rFonts w:ascii="仿宋_GB2312" w:hAnsi="仿宋_GB2312" w:eastAsia="仿宋_GB2312" w:cs="仿宋_GB2312"/>
          <w:color w:val="000000"/>
          <w:sz w:val="20"/>
        </w:rPr>
        <w:t>成交供应商应对履行本项目过程中获悉的采购人非公开信息承担保密义务，该保密义务在和项目终止后继续有效，不受时间限制。保密信息范围包括但不限于：</w:t>
      </w:r>
    </w:p>
    <w:p w14:paraId="0DC8BC51">
      <w:pPr>
        <w:pStyle w:val="4"/>
      </w:pPr>
      <w:r>
        <w:rPr>
          <w:rFonts w:ascii="仿宋_GB2312" w:hAnsi="仿宋_GB2312" w:eastAsia="仿宋_GB2312" w:cs="仿宋_GB2312"/>
          <w:color w:val="000000"/>
          <w:sz w:val="20"/>
        </w:rPr>
        <w:t>采购人提供的巡查区域地理坐标、设施布局图、安防系统参数、巡检时间表；</w:t>
      </w:r>
    </w:p>
    <w:p w14:paraId="0131CC7B">
      <w:pPr>
        <w:pStyle w:val="4"/>
      </w:pPr>
      <w:r>
        <w:rPr>
          <w:rFonts w:ascii="仿宋_GB2312" w:hAnsi="仿宋_GB2312" w:eastAsia="仿宋_GB2312" w:cs="仿宋_GB2312"/>
          <w:color w:val="000000"/>
          <w:sz w:val="20"/>
        </w:rPr>
        <w:t>本项目采集的影像等原始数据及分析报告；</w:t>
      </w:r>
    </w:p>
    <w:p w14:paraId="60481CA5">
      <w:pPr>
        <w:pStyle w:val="4"/>
      </w:pPr>
      <w:r>
        <w:rPr>
          <w:rFonts w:ascii="仿宋_GB2312" w:hAnsi="仿宋_GB2312" w:eastAsia="仿宋_GB2312" w:cs="仿宋_GB2312"/>
          <w:color w:val="000000"/>
          <w:sz w:val="20"/>
        </w:rPr>
        <w:t>无人机飞行路径规划、避障算法、软硬件配置参数；</w:t>
      </w:r>
    </w:p>
    <w:p w14:paraId="6FB72088">
      <w:pPr>
        <w:pStyle w:val="4"/>
      </w:pPr>
      <w:r>
        <w:rPr>
          <w:rFonts w:ascii="仿宋_GB2312" w:hAnsi="仿宋_GB2312" w:eastAsia="仿宋_GB2312" w:cs="仿宋_GB2312"/>
          <w:color w:val="000000"/>
          <w:sz w:val="20"/>
        </w:rPr>
        <w:t>采购人指定的敏感区域清单（如电力设施、油气管道、军事禁区周边等）；</w:t>
      </w:r>
    </w:p>
    <w:p w14:paraId="72782256">
      <w:pPr>
        <w:pStyle w:val="4"/>
      </w:pPr>
      <w:r>
        <w:rPr>
          <w:rFonts w:ascii="仿宋_GB2312" w:hAnsi="仿宋_GB2312" w:eastAsia="仿宋_GB2312" w:cs="仿宋_GB2312"/>
          <w:color w:val="000000"/>
          <w:sz w:val="20"/>
        </w:rPr>
        <w:t>其他履约过程中形成的监测数据。</w:t>
      </w:r>
    </w:p>
    <w:p w14:paraId="6C0EF1EC">
      <w:pPr>
        <w:pStyle w:val="4"/>
      </w:pPr>
      <w:r>
        <w:rPr>
          <w:rFonts w:ascii="仿宋_GB2312" w:hAnsi="仿宋_GB2312" w:eastAsia="仿宋_GB2312" w:cs="仿宋_GB2312"/>
          <w:color w:val="000000"/>
          <w:sz w:val="20"/>
        </w:rPr>
        <w:t>对于在采购和合同履行过程中所获悉的属于保密的内容，成交服务单位均负有保密义务。</w:t>
      </w:r>
    </w:p>
    <w:p w14:paraId="6EFDABA9">
      <w:pPr>
        <w:pStyle w:val="4"/>
        <w:ind w:left="555"/>
        <w:jc w:val="both"/>
      </w:pPr>
      <w:r>
        <w:rPr>
          <w:rFonts w:ascii="仿宋_GB2312" w:hAnsi="仿宋_GB2312" w:eastAsia="仿宋_GB2312" w:cs="仿宋_GB2312"/>
          <w:b/>
          <w:sz w:val="20"/>
        </w:rPr>
        <w:t>11、违约责任</w:t>
      </w:r>
    </w:p>
    <w:p w14:paraId="0F9A07C5">
      <w:pPr>
        <w:pStyle w:val="4"/>
      </w:pPr>
      <w:r>
        <w:rPr>
          <w:rFonts w:ascii="仿宋_GB2312" w:hAnsi="仿宋_GB2312" w:eastAsia="仿宋_GB2312" w:cs="仿宋_GB2312"/>
          <w:color w:val="000000"/>
          <w:sz w:val="20"/>
        </w:rPr>
        <w:t>11.1.中标后和执行合同过程中发现其提供虚假资料的，采购人有权终止合同，给采购人造成损失的，还需另行支付相应的赔偿并负相关责任。评标过程中无论是否有对原件进行核实，投标人都必须对其提供各种资料、说明的真实性负责。</w:t>
      </w:r>
    </w:p>
    <w:p w14:paraId="14F53AE5">
      <w:pPr>
        <w:pStyle w:val="4"/>
      </w:pPr>
      <w:r>
        <w:rPr>
          <w:rFonts w:ascii="仿宋_GB2312" w:hAnsi="仿宋_GB2312" w:eastAsia="仿宋_GB2312" w:cs="仿宋_GB2312"/>
          <w:color w:val="000000"/>
          <w:sz w:val="20"/>
        </w:rPr>
        <w:t>11.2.投标人不得虚报各项参数要求。若所提供的系统性能及设备指标不能达到招标文件要求及投标响应文件的承诺和相关技术规范、行业规定等技术要求，采购人有权终止合同，成交服务单位须承担违约责任。若对采购人造成损失的，成交服务单位还要负赔偿责任。</w:t>
      </w:r>
    </w:p>
    <w:p w14:paraId="3172A158">
      <w:pPr>
        <w:pStyle w:val="4"/>
      </w:pPr>
      <w:r>
        <w:rPr>
          <w:rFonts w:ascii="仿宋_GB2312" w:hAnsi="仿宋_GB2312" w:eastAsia="仿宋_GB2312" w:cs="仿宋_GB2312"/>
          <w:color w:val="000000"/>
          <w:sz w:val="20"/>
        </w:rPr>
        <w:t>11.3.在项目服务过程中，因成交服务单位逾期履行服务、服务绩效考核、服务严重不符合招标要求等原因，采购人有权采取以下一种或多种措施：</w:t>
      </w:r>
    </w:p>
    <w:p w14:paraId="3E6001FE">
      <w:pPr>
        <w:pStyle w:val="4"/>
      </w:pPr>
      <w:r>
        <w:rPr>
          <w:rFonts w:ascii="仿宋_GB2312" w:hAnsi="仿宋_GB2312" w:eastAsia="仿宋_GB2312" w:cs="仿宋_GB2312"/>
          <w:color w:val="000000"/>
          <w:sz w:val="20"/>
        </w:rPr>
        <w:t>（1）不予退还全部或部分履约保证金；</w:t>
      </w:r>
    </w:p>
    <w:p w14:paraId="42C11835">
      <w:pPr>
        <w:pStyle w:val="4"/>
      </w:pPr>
      <w:r>
        <w:rPr>
          <w:rFonts w:ascii="仿宋_GB2312" w:hAnsi="仿宋_GB2312" w:eastAsia="仿宋_GB2312" w:cs="仿宋_GB2312"/>
          <w:color w:val="000000"/>
          <w:sz w:val="20"/>
        </w:rPr>
        <w:t>（2）在合同价款中直接扣除相关损失、费用及违约金；</w:t>
      </w:r>
    </w:p>
    <w:p w14:paraId="1F1CD80A">
      <w:pPr>
        <w:pStyle w:val="4"/>
        <w:ind w:left="555"/>
        <w:jc w:val="both"/>
      </w:pPr>
      <w:r>
        <w:rPr>
          <w:rFonts w:ascii="仿宋_GB2312" w:hAnsi="仿宋_GB2312" w:eastAsia="仿宋_GB2312" w:cs="仿宋_GB2312"/>
          <w:b/>
          <w:sz w:val="20"/>
        </w:rPr>
        <w:t>若造成采购人或第三方经济损失的，成交服务单位还应承担赔偿经济损失等全部法律责任，采购人还有权解除本合同。</w:t>
      </w:r>
    </w:p>
    <w:p w14:paraId="7F6BA14D">
      <w:pPr>
        <w:pStyle w:val="4"/>
        <w:jc w:val="both"/>
        <w:outlineLvl w:val="2"/>
      </w:pPr>
      <w:r>
        <w:rPr>
          <w:rFonts w:ascii="仿宋_GB2312" w:hAnsi="仿宋_GB2312" w:eastAsia="仿宋_GB2312" w:cs="仿宋_GB2312"/>
          <w:b/>
          <w:sz w:val="28"/>
        </w:rPr>
        <w:t>四、其他事项</w:t>
      </w:r>
    </w:p>
    <w:p w14:paraId="20603609">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383F9B71">
      <w:pPr>
        <w:pStyle w:val="4"/>
        <w:ind w:firstLine="480"/>
        <w:jc w:val="both"/>
      </w:pPr>
      <w:r>
        <w:rPr>
          <w:rFonts w:ascii="仿宋_GB2312" w:hAnsi="仿宋_GB2312" w:eastAsia="仿宋_GB2312" w:cs="仿宋_GB2312"/>
        </w:rPr>
        <w:t>2、其他：</w:t>
      </w:r>
    </w:p>
    <w:p w14:paraId="2D9B2462">
      <w:pPr>
        <w:pStyle w:val="4"/>
        <w:ind w:firstLine="480"/>
        <w:jc w:val="both"/>
      </w:pPr>
      <w:r>
        <w:rPr>
          <w:rFonts w:ascii="仿宋_GB2312" w:hAnsi="仿宋_GB2312" w:eastAsia="仿宋_GB2312" w:cs="仿宋_GB2312"/>
        </w:rPr>
        <w:t>本招标文件未明确的其它约定事项或条款，待采购人与中标（成交）人签订合同时，由双方协商订立。</w:t>
      </w:r>
    </w:p>
    <w:p w14:paraId="1BAEFE2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128FD19">
      <w:pPr>
        <w:pStyle w:val="4"/>
        <w:jc w:val="center"/>
        <w:outlineLvl w:val="1"/>
      </w:pPr>
      <w:r>
        <w:rPr>
          <w:rFonts w:ascii="仿宋_GB2312" w:hAnsi="仿宋_GB2312" w:eastAsia="仿宋_GB2312" w:cs="仿宋_GB2312"/>
          <w:b/>
          <w:sz w:val="36"/>
        </w:rPr>
        <w:t>第六章 政府采购合同</w:t>
      </w:r>
    </w:p>
    <w:p w14:paraId="535063A9">
      <w:pPr>
        <w:pStyle w:val="4"/>
        <w:jc w:val="center"/>
        <w:outlineLvl w:val="2"/>
      </w:pPr>
      <w:r>
        <w:rPr>
          <w:rFonts w:ascii="仿宋_GB2312" w:hAnsi="仿宋_GB2312" w:eastAsia="仿宋_GB2312" w:cs="仿宋_GB2312"/>
          <w:b/>
          <w:sz w:val="28"/>
        </w:rPr>
        <w:t>参考文本</w:t>
      </w:r>
    </w:p>
    <w:p w14:paraId="01B93762">
      <w:pPr>
        <w:pStyle w:val="4"/>
        <w:jc w:val="left"/>
      </w:pPr>
      <w:r>
        <w:rPr>
          <w:rFonts w:ascii="仿宋_GB2312" w:hAnsi="仿宋_GB2312" w:eastAsia="仿宋_GB2312" w:cs="仿宋_GB2312"/>
        </w:rPr>
        <w:t>合同编号：</w:t>
      </w:r>
    </w:p>
    <w:p w14:paraId="204EF13D">
      <w:pPr>
        <w:pStyle w:val="4"/>
        <w:jc w:val="center"/>
        <w:outlineLvl w:val="1"/>
      </w:pPr>
      <w:r>
        <w:rPr>
          <w:rFonts w:ascii="仿宋_GB2312" w:hAnsi="仿宋_GB2312" w:eastAsia="仿宋_GB2312" w:cs="仿宋_GB2312"/>
          <w:b/>
          <w:sz w:val="36"/>
        </w:rPr>
        <w:t xml:space="preserve"> 福建省政府采购合同（服务类）</w:t>
      </w:r>
    </w:p>
    <w:p w14:paraId="6F4E8EF2">
      <w:pPr>
        <w:pStyle w:val="4"/>
        <w:jc w:val="center"/>
        <w:outlineLvl w:val="3"/>
      </w:pPr>
      <w:r>
        <w:rPr>
          <w:rFonts w:ascii="仿宋_GB2312" w:hAnsi="仿宋_GB2312" w:eastAsia="仿宋_GB2312" w:cs="仿宋_GB2312"/>
          <w:b/>
          <w:sz w:val="24"/>
        </w:rPr>
        <w:t>编制说明</w:t>
      </w:r>
      <w:r>
        <w:br w:type="textWrapping"/>
      </w:r>
    </w:p>
    <w:p w14:paraId="48173A55">
      <w:pPr>
        <w:pStyle w:val="4"/>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14:paraId="1E005543">
      <w:pPr>
        <w:pStyle w:val="4"/>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3DBED7C7">
      <w:pPr>
        <w:pStyle w:val="4"/>
        <w:jc w:val="left"/>
        <w:outlineLvl w:val="3"/>
      </w:pPr>
      <w:r>
        <w:rPr>
          <w:rFonts w:ascii="仿宋_GB2312" w:hAnsi="仿宋_GB2312" w:eastAsia="仿宋_GB2312" w:cs="仿宋_GB2312"/>
          <w:b/>
          <w:sz w:val="24"/>
        </w:rPr>
        <w:t xml:space="preserve"> 3.政府有关主管部门对若干合同有规范文本的，可使用相应合同文本。</w:t>
      </w:r>
    </w:p>
    <w:p w14:paraId="2E029DEF">
      <w:pPr>
        <w:pStyle w:val="4"/>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14:paraId="65E46AFC">
      <w:pPr>
        <w:pStyle w:val="4"/>
        <w:ind w:left="0"/>
        <w:jc w:val="left"/>
      </w:pPr>
      <w:r>
        <w:rPr>
          <w:rFonts w:ascii="仿宋_GB2312" w:hAnsi="仿宋_GB2312" w:eastAsia="仿宋_GB2312" w:cs="仿宋_GB2312"/>
        </w:rPr>
        <w:t>甲方：</w:t>
      </w:r>
    </w:p>
    <w:p w14:paraId="4AF1B27B">
      <w:pPr>
        <w:pStyle w:val="4"/>
        <w:jc w:val="left"/>
      </w:pPr>
      <w:r>
        <w:rPr>
          <w:rFonts w:ascii="仿宋_GB2312" w:hAnsi="仿宋_GB2312" w:eastAsia="仿宋_GB2312" w:cs="仿宋_GB2312"/>
        </w:rPr>
        <w:t>住所地：________________</w:t>
      </w:r>
    </w:p>
    <w:p w14:paraId="6882D4B9">
      <w:pPr>
        <w:pStyle w:val="4"/>
        <w:jc w:val="left"/>
      </w:pPr>
      <w:r>
        <w:rPr>
          <w:rFonts w:ascii="仿宋_GB2312" w:hAnsi="仿宋_GB2312" w:eastAsia="仿宋_GB2312" w:cs="仿宋_GB2312"/>
        </w:rPr>
        <w:t>联系人：________________</w:t>
      </w:r>
    </w:p>
    <w:p w14:paraId="713211D0">
      <w:pPr>
        <w:pStyle w:val="4"/>
        <w:jc w:val="left"/>
      </w:pPr>
      <w:r>
        <w:rPr>
          <w:rFonts w:ascii="仿宋_GB2312" w:hAnsi="仿宋_GB2312" w:eastAsia="仿宋_GB2312" w:cs="仿宋_GB2312"/>
        </w:rPr>
        <w:t>联系电话：______________</w:t>
      </w:r>
    </w:p>
    <w:p w14:paraId="6A58096F">
      <w:pPr>
        <w:pStyle w:val="4"/>
        <w:jc w:val="left"/>
      </w:pPr>
      <w:r>
        <w:rPr>
          <w:rFonts w:ascii="仿宋_GB2312" w:hAnsi="仿宋_GB2312" w:eastAsia="仿宋_GB2312" w:cs="仿宋_GB2312"/>
        </w:rPr>
        <w:t>传真：________________</w:t>
      </w:r>
    </w:p>
    <w:p w14:paraId="5B17C82C">
      <w:pPr>
        <w:pStyle w:val="4"/>
        <w:jc w:val="left"/>
      </w:pPr>
      <w:r>
        <w:rPr>
          <w:rFonts w:ascii="仿宋_GB2312" w:hAnsi="仿宋_GB2312" w:eastAsia="仿宋_GB2312" w:cs="仿宋_GB2312"/>
        </w:rPr>
        <w:t>电子邮箱：________________</w:t>
      </w:r>
      <w:r>
        <w:br w:type="textWrapping"/>
      </w:r>
    </w:p>
    <w:p w14:paraId="183066CB">
      <w:pPr>
        <w:pStyle w:val="4"/>
        <w:ind w:left="0"/>
        <w:jc w:val="left"/>
      </w:pPr>
      <w:r>
        <w:rPr>
          <w:rFonts w:ascii="仿宋_GB2312" w:hAnsi="仿宋_GB2312" w:eastAsia="仿宋_GB2312" w:cs="仿宋_GB2312"/>
        </w:rPr>
        <w:t xml:space="preserve"> 乙方： ________________</w:t>
      </w:r>
    </w:p>
    <w:p w14:paraId="4AFBBCEE">
      <w:pPr>
        <w:pStyle w:val="4"/>
        <w:jc w:val="left"/>
      </w:pPr>
      <w:r>
        <w:rPr>
          <w:rFonts w:ascii="仿宋_GB2312" w:hAnsi="仿宋_GB2312" w:eastAsia="仿宋_GB2312" w:cs="仿宋_GB2312"/>
        </w:rPr>
        <w:t xml:space="preserve"> 住所地： ________________</w:t>
      </w:r>
    </w:p>
    <w:p w14:paraId="01F19E2D">
      <w:pPr>
        <w:pStyle w:val="4"/>
        <w:jc w:val="left"/>
      </w:pPr>
      <w:r>
        <w:rPr>
          <w:rFonts w:ascii="仿宋_GB2312" w:hAnsi="仿宋_GB2312" w:eastAsia="仿宋_GB2312" w:cs="仿宋_GB2312"/>
        </w:rPr>
        <w:t xml:space="preserve"> 联系人：______________</w:t>
      </w:r>
    </w:p>
    <w:p w14:paraId="08EE3377">
      <w:pPr>
        <w:pStyle w:val="4"/>
        <w:jc w:val="left"/>
      </w:pPr>
      <w:r>
        <w:rPr>
          <w:rFonts w:ascii="仿宋_GB2312" w:hAnsi="仿宋_GB2312" w:eastAsia="仿宋_GB2312" w:cs="仿宋_GB2312"/>
        </w:rPr>
        <w:t xml:space="preserve"> 联系电话：______________</w:t>
      </w:r>
    </w:p>
    <w:p w14:paraId="2B22153F">
      <w:pPr>
        <w:pStyle w:val="4"/>
        <w:jc w:val="left"/>
      </w:pPr>
      <w:r>
        <w:rPr>
          <w:rFonts w:ascii="仿宋_GB2312" w:hAnsi="仿宋_GB2312" w:eastAsia="仿宋_GB2312" w:cs="仿宋_GB2312"/>
        </w:rPr>
        <w:t xml:space="preserve"> 传真：________________</w:t>
      </w:r>
    </w:p>
    <w:p w14:paraId="2F684F1B">
      <w:pPr>
        <w:pStyle w:val="4"/>
        <w:jc w:val="left"/>
      </w:pPr>
      <w:r>
        <w:rPr>
          <w:rFonts w:ascii="仿宋_GB2312" w:hAnsi="仿宋_GB2312" w:eastAsia="仿宋_GB2312" w:cs="仿宋_GB2312"/>
        </w:rPr>
        <w:t xml:space="preserve"> 电子邮箱：________________</w:t>
      </w:r>
    </w:p>
    <w:p w14:paraId="48198CC7">
      <w:pPr>
        <w:pStyle w:val="4"/>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14:paraId="3C49C8BE">
      <w:pPr>
        <w:pStyle w:val="4"/>
        <w:jc w:val="left"/>
        <w:outlineLvl w:val="3"/>
      </w:pPr>
      <w:r>
        <w:rPr>
          <w:rFonts w:ascii="仿宋_GB2312" w:hAnsi="仿宋_GB2312" w:eastAsia="仿宋_GB2312" w:cs="仿宋_GB2312"/>
          <w:b/>
          <w:sz w:val="24"/>
        </w:rPr>
        <w:t xml:space="preserve"> 一、合同组成部分</w:t>
      </w:r>
    </w:p>
    <w:p w14:paraId="28D2A8DE">
      <w:pPr>
        <w:pStyle w:val="4"/>
        <w:jc w:val="left"/>
      </w:pPr>
      <w:r>
        <w:rPr>
          <w:rFonts w:ascii="仿宋_GB2312" w:hAnsi="仿宋_GB2312" w:eastAsia="仿宋_GB2312" w:cs="仿宋_GB2312"/>
        </w:rPr>
        <w:t>1.1本合同条款及附件；</w:t>
      </w:r>
    </w:p>
    <w:p w14:paraId="54CA486E">
      <w:pPr>
        <w:pStyle w:val="4"/>
        <w:jc w:val="left"/>
      </w:pPr>
      <w:r>
        <w:rPr>
          <w:rFonts w:ascii="仿宋_GB2312" w:hAnsi="仿宋_GB2312" w:eastAsia="仿宋_GB2312" w:cs="仿宋_GB2312"/>
        </w:rPr>
        <w:t>1.2采购文件及其附件、补充文件；</w:t>
      </w:r>
    </w:p>
    <w:p w14:paraId="1E46A995">
      <w:pPr>
        <w:pStyle w:val="4"/>
        <w:jc w:val="left"/>
      </w:pPr>
      <w:r>
        <w:rPr>
          <w:rFonts w:ascii="仿宋_GB2312" w:hAnsi="仿宋_GB2312" w:eastAsia="仿宋_GB2312" w:cs="仿宋_GB2312"/>
        </w:rPr>
        <w:t>1.3乙方的响应文件及其附件、补充文件；</w:t>
      </w:r>
    </w:p>
    <w:p w14:paraId="6B15F04E">
      <w:pPr>
        <w:pStyle w:val="4"/>
        <w:jc w:val="left"/>
      </w:pPr>
      <w:r>
        <w:rPr>
          <w:rFonts w:ascii="仿宋_GB2312" w:hAnsi="仿宋_GB2312" w:eastAsia="仿宋_GB2312" w:cs="仿宋_GB2312"/>
        </w:rPr>
        <w:t>1.4其他文件或材料：</w:t>
      </w:r>
    </w:p>
    <w:p w14:paraId="527DAD33">
      <w:pPr>
        <w:pStyle w:val="4"/>
        <w:jc w:val="left"/>
        <w:outlineLvl w:val="3"/>
      </w:pPr>
      <w:r>
        <w:rPr>
          <w:rFonts w:ascii="仿宋_GB2312" w:hAnsi="仿宋_GB2312" w:eastAsia="仿宋_GB2312" w:cs="仿宋_GB2312"/>
          <w:b/>
          <w:sz w:val="24"/>
        </w:rPr>
        <w:t xml:space="preserve"> 二、合同标的</w:t>
      </w:r>
      <w:r>
        <w:br w:type="textWrapping"/>
      </w:r>
    </w:p>
    <w:p w14:paraId="43214DEC">
      <w:pPr>
        <w:pStyle w:val="4"/>
        <w:jc w:val="left"/>
        <w:outlineLvl w:val="3"/>
      </w:pPr>
      <w:r>
        <w:rPr>
          <w:rFonts w:ascii="仿宋_GB2312" w:hAnsi="仿宋_GB2312" w:eastAsia="仿宋_GB2312" w:cs="仿宋_GB2312"/>
          <w:b/>
          <w:sz w:val="24"/>
        </w:rPr>
        <w:t xml:space="preserve"> 三、价格形式及合同价款</w:t>
      </w:r>
    </w:p>
    <w:p w14:paraId="04D6E5BD">
      <w:pPr>
        <w:pStyle w:val="4"/>
        <w:jc w:val="left"/>
        <w:outlineLvl w:val="4"/>
      </w:pPr>
      <w:r>
        <w:rPr>
          <w:rFonts w:ascii="仿宋_GB2312" w:hAnsi="仿宋_GB2312" w:eastAsia="仿宋_GB2312" w:cs="仿宋_GB2312"/>
          <w:b/>
          <w:sz w:val="20"/>
        </w:rPr>
        <w:t xml:space="preserve"> 3.1价格形式</w:t>
      </w:r>
    </w:p>
    <w:p w14:paraId="1CEAE76B">
      <w:pPr>
        <w:pStyle w:val="4"/>
        <w:jc w:val="left"/>
      </w:pPr>
      <w:r>
        <w:rPr>
          <w:rFonts w:ascii="仿宋_GB2312" w:hAnsi="仿宋_GB2312" w:eastAsia="仿宋_GB2312" w:cs="仿宋_GB2312"/>
        </w:rPr>
        <w:t xml:space="preserve"> 固定单价合同。完成约定服务事项的含税合同单价为：人民币（大写）元（￥ _____________元）。</w:t>
      </w:r>
    </w:p>
    <w:p w14:paraId="53DC2F2D">
      <w:pPr>
        <w:pStyle w:val="4"/>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14:paraId="341730D5">
      <w:pPr>
        <w:pStyle w:val="4"/>
        <w:spacing w:line="300" w:lineRule="auto"/>
        <w:jc w:val="left"/>
      </w:pPr>
      <w:r>
        <w:rPr>
          <w:rFonts w:ascii="仿宋_GB2312" w:hAnsi="仿宋_GB2312" w:eastAsia="仿宋_GB2312" w:cs="仿宋_GB2312"/>
        </w:rPr>
        <w:t xml:space="preserve"> 其他方式。</w:t>
      </w:r>
    </w:p>
    <w:p w14:paraId="4FA90D9B">
      <w:pPr>
        <w:pStyle w:val="4"/>
        <w:spacing w:line="300" w:lineRule="auto"/>
        <w:jc w:val="left"/>
        <w:outlineLvl w:val="4"/>
      </w:pPr>
      <w:r>
        <w:rPr>
          <w:rFonts w:ascii="仿宋_GB2312" w:hAnsi="仿宋_GB2312" w:eastAsia="仿宋_GB2312" w:cs="仿宋_GB2312"/>
          <w:b/>
          <w:sz w:val="20"/>
        </w:rPr>
        <w:t xml:space="preserve"> 3.2合同价款包含范围</w:t>
      </w:r>
    </w:p>
    <w:p w14:paraId="499A45D3">
      <w:pPr>
        <w:pStyle w:val="4"/>
        <w:jc w:val="left"/>
        <w:outlineLvl w:val="4"/>
      </w:pPr>
      <w:r>
        <w:rPr>
          <w:rFonts w:ascii="仿宋_GB2312" w:hAnsi="仿宋_GB2312" w:eastAsia="仿宋_GB2312" w:cs="仿宋_GB2312"/>
          <w:b/>
          <w:sz w:val="20"/>
        </w:rPr>
        <w:t xml:space="preserve"> 3.3其他需说明的事项：</w:t>
      </w:r>
    </w:p>
    <w:p w14:paraId="3A9B8FC7">
      <w:pPr>
        <w:pStyle w:val="4"/>
        <w:jc w:val="left"/>
        <w:outlineLvl w:val="3"/>
      </w:pPr>
      <w:r>
        <w:rPr>
          <w:rFonts w:ascii="仿宋_GB2312" w:hAnsi="仿宋_GB2312" w:eastAsia="仿宋_GB2312" w:cs="仿宋_GB2312"/>
          <w:b/>
          <w:sz w:val="24"/>
        </w:rPr>
        <w:t xml:space="preserve"> 四、合同标的及服务范围、地点和时间</w:t>
      </w:r>
    </w:p>
    <w:p w14:paraId="503D63F8">
      <w:pPr>
        <w:pStyle w:val="4"/>
        <w:jc w:val="left"/>
      </w:pPr>
      <w:r>
        <w:rPr>
          <w:rFonts w:ascii="仿宋_GB2312" w:hAnsi="仿宋_GB2312" w:eastAsia="仿宋_GB2312" w:cs="仿宋_GB2312"/>
        </w:rPr>
        <w:t xml:space="preserve"> 4.1项目名称： _____________</w:t>
      </w:r>
    </w:p>
    <w:p w14:paraId="426D4308">
      <w:pPr>
        <w:pStyle w:val="4"/>
        <w:jc w:val="left"/>
      </w:pPr>
      <w:r>
        <w:rPr>
          <w:rFonts w:ascii="仿宋_GB2312" w:hAnsi="仿宋_GB2312" w:eastAsia="仿宋_GB2312" w:cs="仿宋_GB2312"/>
        </w:rPr>
        <w:t xml:space="preserve"> 4.2服务范围：_____________</w:t>
      </w:r>
    </w:p>
    <w:p w14:paraId="6E1B7B71">
      <w:pPr>
        <w:pStyle w:val="4"/>
        <w:jc w:val="left"/>
      </w:pPr>
      <w:r>
        <w:rPr>
          <w:rFonts w:ascii="仿宋_GB2312" w:hAnsi="仿宋_GB2312" w:eastAsia="仿宋_GB2312" w:cs="仿宋_GB2312"/>
        </w:rPr>
        <w:t xml:space="preserve"> 4.3服务地点：_____________</w:t>
      </w:r>
    </w:p>
    <w:p w14:paraId="2502BCD4">
      <w:pPr>
        <w:pStyle w:val="4"/>
        <w:jc w:val="left"/>
      </w:pPr>
      <w:r>
        <w:rPr>
          <w:rFonts w:ascii="仿宋_GB2312" w:hAnsi="仿宋_GB2312" w:eastAsia="仿宋_GB2312" w:cs="仿宋_GB2312"/>
        </w:rPr>
        <w:t xml:space="preserve"> 4.4服务完成时间：_____________</w:t>
      </w:r>
    </w:p>
    <w:p w14:paraId="5E80A088">
      <w:pPr>
        <w:pStyle w:val="4"/>
        <w:jc w:val="left"/>
        <w:outlineLvl w:val="3"/>
      </w:pPr>
      <w:r>
        <w:rPr>
          <w:rFonts w:ascii="仿宋_GB2312" w:hAnsi="仿宋_GB2312" w:eastAsia="仿宋_GB2312" w:cs="仿宋_GB2312"/>
          <w:b/>
          <w:sz w:val="24"/>
        </w:rPr>
        <w:t xml:space="preserve"> 五、服务内容、质量标准和要求</w:t>
      </w:r>
    </w:p>
    <w:p w14:paraId="2F01D337">
      <w:pPr>
        <w:pStyle w:val="4"/>
        <w:jc w:val="left"/>
      </w:pPr>
      <w:r>
        <w:rPr>
          <w:rFonts w:ascii="仿宋_GB2312" w:hAnsi="仿宋_GB2312" w:eastAsia="仿宋_GB2312" w:cs="仿宋_GB2312"/>
        </w:rPr>
        <w:t xml:space="preserve"> 5.1服务工作量的计量方式：_____________</w:t>
      </w:r>
    </w:p>
    <w:p w14:paraId="5008546E">
      <w:pPr>
        <w:pStyle w:val="4"/>
        <w:jc w:val="left"/>
      </w:pPr>
      <w:r>
        <w:rPr>
          <w:rFonts w:ascii="仿宋_GB2312" w:hAnsi="仿宋_GB2312" w:eastAsia="仿宋_GB2312" w:cs="仿宋_GB2312"/>
        </w:rPr>
        <w:t xml:space="preserve"> 5.2服务内容：_____________</w:t>
      </w:r>
    </w:p>
    <w:p w14:paraId="598CDAC5">
      <w:pPr>
        <w:pStyle w:val="4"/>
        <w:jc w:val="left"/>
      </w:pPr>
      <w:r>
        <w:rPr>
          <w:rFonts w:ascii="仿宋_GB2312" w:hAnsi="仿宋_GB2312" w:eastAsia="仿宋_GB2312" w:cs="仿宋_GB2312"/>
        </w:rPr>
        <w:t xml:space="preserve"> 5.3技术保障、服务人员组成、所涉及的货物的质量标准：</w:t>
      </w:r>
    </w:p>
    <w:p w14:paraId="37ACD040">
      <w:pPr>
        <w:pStyle w:val="4"/>
        <w:jc w:val="left"/>
      </w:pPr>
      <w:r>
        <w:rPr>
          <w:rFonts w:ascii="仿宋_GB2312" w:hAnsi="仿宋_GB2312" w:eastAsia="仿宋_GB2312" w:cs="仿宋_GB2312"/>
        </w:rPr>
        <w:t xml:space="preserve"> （1）服务技术保障：_____________</w:t>
      </w:r>
    </w:p>
    <w:p w14:paraId="24C995E2">
      <w:pPr>
        <w:pStyle w:val="4"/>
        <w:jc w:val="left"/>
      </w:pPr>
      <w:r>
        <w:rPr>
          <w:rFonts w:ascii="仿宋_GB2312" w:hAnsi="仿宋_GB2312" w:eastAsia="仿宋_GB2312" w:cs="仿宋_GB2312"/>
        </w:rPr>
        <w:t xml:space="preserve"> （2）服务人员组成：_____________</w:t>
      </w:r>
    </w:p>
    <w:p w14:paraId="7BD8DF09">
      <w:pPr>
        <w:pStyle w:val="4"/>
        <w:jc w:val="left"/>
      </w:pPr>
      <w:r>
        <w:rPr>
          <w:rFonts w:ascii="仿宋_GB2312" w:hAnsi="仿宋_GB2312" w:eastAsia="仿宋_GB2312" w:cs="仿宋_GB2312"/>
        </w:rPr>
        <w:t xml:space="preserve"> （3）服务设备及物资投入及质量标准：_____________</w:t>
      </w:r>
    </w:p>
    <w:p w14:paraId="125CAAEF">
      <w:pPr>
        <w:pStyle w:val="4"/>
        <w:jc w:val="left"/>
      </w:pPr>
      <w:r>
        <w:rPr>
          <w:rFonts w:ascii="仿宋_GB2312" w:hAnsi="仿宋_GB2312" w:eastAsia="仿宋_GB2312" w:cs="仿宋_GB2312"/>
        </w:rPr>
        <w:t xml:space="preserve"> 5.4服务质量标准及要求：</w:t>
      </w:r>
    </w:p>
    <w:p w14:paraId="6FD37477">
      <w:pPr>
        <w:pStyle w:val="4"/>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64AC364D">
      <w:pPr>
        <w:pStyle w:val="4"/>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26CB5292">
      <w:pPr>
        <w:pStyle w:val="4"/>
        <w:jc w:val="left"/>
      </w:pPr>
      <w:r>
        <w:rPr>
          <w:rFonts w:ascii="仿宋_GB2312" w:hAnsi="仿宋_GB2312" w:eastAsia="仿宋_GB2312" w:cs="仿宋_GB2312"/>
        </w:rPr>
        <w:t xml:space="preserve"> 5.4.3其他要求：</w:t>
      </w:r>
    </w:p>
    <w:p w14:paraId="36096454">
      <w:pPr>
        <w:pStyle w:val="4"/>
        <w:jc w:val="left"/>
        <w:outlineLvl w:val="3"/>
      </w:pPr>
      <w:r>
        <w:rPr>
          <w:rFonts w:ascii="仿宋_GB2312" w:hAnsi="仿宋_GB2312" w:eastAsia="仿宋_GB2312" w:cs="仿宋_GB2312"/>
          <w:b/>
          <w:sz w:val="24"/>
        </w:rPr>
        <w:t xml:space="preserve"> 六、服务履约验收或考核</w:t>
      </w:r>
    </w:p>
    <w:p w14:paraId="1D3057E7">
      <w:pPr>
        <w:pStyle w:val="4"/>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025A2735">
      <w:pPr>
        <w:pStyle w:val="4"/>
        <w:jc w:val="left"/>
        <w:outlineLvl w:val="3"/>
      </w:pPr>
      <w:r>
        <w:rPr>
          <w:rFonts w:ascii="仿宋_GB2312" w:hAnsi="仿宋_GB2312" w:eastAsia="仿宋_GB2312" w:cs="仿宋_GB2312"/>
          <w:b/>
          <w:sz w:val="24"/>
        </w:rPr>
        <w:t xml:space="preserve"> 七、甲方的权利与义务</w:t>
      </w:r>
    </w:p>
    <w:p w14:paraId="22078A28">
      <w:pPr>
        <w:pStyle w:val="4"/>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14:paraId="6A56E605">
      <w:pPr>
        <w:pStyle w:val="4"/>
        <w:jc w:val="left"/>
      </w:pPr>
      <w:r>
        <w:rPr>
          <w:rFonts w:ascii="仿宋_GB2312" w:hAnsi="仿宋_GB2312" w:eastAsia="仿宋_GB2312" w:cs="仿宋_GB2312"/>
        </w:rPr>
        <w:t xml:space="preserve"> 7.2甲方应为乙方开展服务工作提供必要的工作条件，以及对内对外沟通和配合协助。</w:t>
      </w:r>
    </w:p>
    <w:p w14:paraId="19AC099E">
      <w:pPr>
        <w:pStyle w:val="4"/>
        <w:jc w:val="left"/>
      </w:pPr>
      <w:r>
        <w:rPr>
          <w:rFonts w:ascii="仿宋_GB2312" w:hAnsi="仿宋_GB2312" w:eastAsia="仿宋_GB2312" w:cs="仿宋_GB2312"/>
        </w:rPr>
        <w:t xml:space="preserve"> 7.3甲方应于___________之前提供服务所需的全部资料，并对所提供材料真实性、完整性、合法性负责。</w:t>
      </w:r>
    </w:p>
    <w:p w14:paraId="35761491">
      <w:pPr>
        <w:pStyle w:val="4"/>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6B013CD9">
      <w:pPr>
        <w:pStyle w:val="4"/>
        <w:jc w:val="left"/>
      </w:pPr>
      <w:r>
        <w:rPr>
          <w:rFonts w:ascii="仿宋_GB2312" w:hAnsi="仿宋_GB2312" w:eastAsia="仿宋_GB2312" w:cs="仿宋_GB2312"/>
        </w:rPr>
        <w:t xml:space="preserve"> 7.5甲方应按本合同约定及时足额支付服务费用及相关费用。</w:t>
      </w:r>
    </w:p>
    <w:p w14:paraId="64EE6BF1">
      <w:pPr>
        <w:pStyle w:val="4"/>
        <w:jc w:val="left"/>
      </w:pPr>
      <w:r>
        <w:rPr>
          <w:rFonts w:ascii="仿宋_GB2312" w:hAnsi="仿宋_GB2312" w:eastAsia="仿宋_GB2312" w:cs="仿宋_GB2312"/>
        </w:rPr>
        <w:t xml:space="preserve"> 7.6其他</w:t>
      </w:r>
    </w:p>
    <w:p w14:paraId="1AA96734">
      <w:pPr>
        <w:pStyle w:val="4"/>
        <w:jc w:val="left"/>
        <w:outlineLvl w:val="3"/>
      </w:pPr>
      <w:r>
        <w:rPr>
          <w:rFonts w:ascii="仿宋_GB2312" w:hAnsi="仿宋_GB2312" w:eastAsia="仿宋_GB2312" w:cs="仿宋_GB2312"/>
          <w:b/>
          <w:sz w:val="24"/>
        </w:rPr>
        <w:t xml:space="preserve"> 八、乙方的权利与义务</w:t>
      </w:r>
    </w:p>
    <w:p w14:paraId="352915FD">
      <w:pPr>
        <w:pStyle w:val="4"/>
        <w:jc w:val="left"/>
      </w:pPr>
      <w:r>
        <w:rPr>
          <w:rFonts w:ascii="仿宋_GB2312" w:hAnsi="仿宋_GB2312" w:eastAsia="仿宋_GB2312" w:cs="仿宋_GB2312"/>
        </w:rPr>
        <w:t>8.1乙方委派___________为联系人，联系方式 ___________，负责与甲方联系。如乙方联系人发生变更，乙方应书面告知甲方</w:t>
      </w:r>
    </w:p>
    <w:p w14:paraId="459A0894">
      <w:pPr>
        <w:pStyle w:val="4"/>
        <w:jc w:val="left"/>
      </w:pPr>
      <w:r>
        <w:rPr>
          <w:rFonts w:ascii="仿宋_GB2312" w:hAnsi="仿宋_GB2312" w:eastAsia="仿宋_GB2312" w:cs="仿宋_GB2312"/>
        </w:rPr>
        <w:t>8.2乙方应国家法律法规和{{乙方的权利与义务-响应要求-福建}}等要求开展{{乙方的权利与义务-开展服务-福建}}服务；</w:t>
      </w:r>
    </w:p>
    <w:p w14:paraId="464B4C7E">
      <w:pPr>
        <w:pStyle w:val="4"/>
        <w:jc w:val="left"/>
      </w:pPr>
      <w:r>
        <w:rPr>
          <w:rFonts w:ascii="仿宋_GB2312" w:hAnsi="仿宋_GB2312" w:eastAsia="仿宋_GB2312" w:cs="仿宋_GB2312"/>
        </w:rPr>
        <w:t>8.3乙方及其所委派服务人员应按标准或协议约定方式出具服务成果，并对其真实性和合法性负法律责任；</w:t>
      </w:r>
    </w:p>
    <w:p w14:paraId="761116ED">
      <w:pPr>
        <w:pStyle w:val="4"/>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14:paraId="24B026EC">
      <w:pPr>
        <w:pStyle w:val="4"/>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14:paraId="6679DE33">
      <w:pPr>
        <w:pStyle w:val="4"/>
        <w:jc w:val="left"/>
      </w:pPr>
      <w:r>
        <w:rPr>
          <w:rFonts w:ascii="仿宋_GB2312" w:hAnsi="仿宋_GB2312" w:eastAsia="仿宋_GB2312" w:cs="仿宋_GB2312"/>
        </w:rPr>
        <w:t>8.6服务工作结束后,乙方将根据情况对甲方服务相关的管理制度及其他事项等提出改进意见。</w:t>
      </w:r>
    </w:p>
    <w:p w14:paraId="529F3F4B">
      <w:pPr>
        <w:pStyle w:val="4"/>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14:paraId="5F97E873">
      <w:pPr>
        <w:pStyle w:val="4"/>
        <w:jc w:val="left"/>
      </w:pPr>
      <w:r>
        <w:rPr>
          <w:rFonts w:ascii="仿宋_GB2312" w:hAnsi="仿宋_GB2312" w:eastAsia="仿宋_GB2312" w:cs="仿宋_GB2312"/>
        </w:rPr>
        <w:t>8.8其他</w:t>
      </w:r>
    </w:p>
    <w:p w14:paraId="1DE6AC3D">
      <w:pPr>
        <w:pStyle w:val="4"/>
        <w:jc w:val="left"/>
        <w:outlineLvl w:val="3"/>
      </w:pPr>
      <w:r>
        <w:rPr>
          <w:rFonts w:ascii="仿宋_GB2312" w:hAnsi="仿宋_GB2312" w:eastAsia="仿宋_GB2312" w:cs="仿宋_GB2312"/>
          <w:b/>
          <w:sz w:val="24"/>
        </w:rPr>
        <w:t xml:space="preserve"> 九、资金支付方式、时间和条件</w:t>
      </w:r>
      <w:r>
        <w:br w:type="textWrapping"/>
      </w:r>
    </w:p>
    <w:p w14:paraId="00FA8CB5">
      <w:pPr>
        <w:pStyle w:val="4"/>
        <w:jc w:val="left"/>
        <w:outlineLvl w:val="3"/>
      </w:pPr>
      <w:r>
        <w:rPr>
          <w:rFonts w:ascii="仿宋_GB2312" w:hAnsi="仿宋_GB2312" w:eastAsia="仿宋_GB2312" w:cs="仿宋_GB2312"/>
          <w:b/>
          <w:sz w:val="24"/>
        </w:rPr>
        <w:t xml:space="preserve"> 十、履约保证金</w:t>
      </w:r>
    </w:p>
    <w:p w14:paraId="3F562C18">
      <w:pPr>
        <w:pStyle w:val="4"/>
        <w:jc w:val="left"/>
      </w:pPr>
      <w:r>
        <w:rPr>
          <w:rFonts w:ascii="仿宋_GB2312" w:hAnsi="仿宋_GB2312" w:eastAsia="仿宋_GB2312" w:cs="仿宋_GB2312"/>
        </w:rPr>
        <w:t xml:space="preserve"> □有，□无。具体如下：（按照采购文件规定填写）。</w:t>
      </w:r>
    </w:p>
    <w:p w14:paraId="26B1C8EB">
      <w:pPr>
        <w:pStyle w:val="4"/>
        <w:jc w:val="left"/>
      </w:pPr>
      <w:r>
        <w:rPr>
          <w:rFonts w:ascii="仿宋_GB2312" w:hAnsi="仿宋_GB2312" w:eastAsia="仿宋_GB2312" w:cs="仿宋_GB2312"/>
        </w:rPr>
        <w:t>10.1乙方向甲方缴纳人民币 / 元作为本合同的履约保证金。</w:t>
      </w:r>
    </w:p>
    <w:p w14:paraId="59214048">
      <w:pPr>
        <w:pStyle w:val="4"/>
        <w:jc w:val="left"/>
      </w:pPr>
      <w:r>
        <w:rPr>
          <w:rFonts w:ascii="仿宋_GB2312" w:hAnsi="仿宋_GB2312" w:eastAsia="仿宋_GB2312" w:cs="仿宋_GB2312"/>
        </w:rPr>
        <w:t>10.2履约保证金缴纳形式：支票/汇票/电汇/保函等非现金形式。</w:t>
      </w:r>
    </w:p>
    <w:p w14:paraId="536864F8">
      <w:pPr>
        <w:pStyle w:val="4"/>
        <w:jc w:val="left"/>
      </w:pPr>
      <w:r>
        <w:rPr>
          <w:rFonts w:ascii="仿宋_GB2312" w:hAnsi="仿宋_GB2312" w:eastAsia="仿宋_GB2312" w:cs="仿宋_GB2312"/>
        </w:rPr>
        <w:t>10.3履约保证金合同履行完毕前有效，合同履行完毕后一次性结清退还。</w:t>
      </w:r>
    </w:p>
    <w:p w14:paraId="232510A9">
      <w:pPr>
        <w:pStyle w:val="4"/>
        <w:jc w:val="left"/>
        <w:outlineLvl w:val="3"/>
      </w:pPr>
      <w:r>
        <w:rPr>
          <w:rFonts w:ascii="仿宋_GB2312" w:hAnsi="仿宋_GB2312" w:eastAsia="仿宋_GB2312" w:cs="仿宋_GB2312"/>
          <w:b/>
          <w:sz w:val="24"/>
        </w:rPr>
        <w:t xml:space="preserve"> 十一、合同期限</w:t>
      </w:r>
      <w:r>
        <w:br w:type="textWrapping"/>
      </w:r>
    </w:p>
    <w:p w14:paraId="43A532B2">
      <w:pPr>
        <w:pStyle w:val="4"/>
        <w:jc w:val="left"/>
        <w:outlineLvl w:val="3"/>
      </w:pPr>
      <w:r>
        <w:rPr>
          <w:rFonts w:ascii="仿宋_GB2312" w:hAnsi="仿宋_GB2312" w:eastAsia="仿宋_GB2312" w:cs="仿宋_GB2312"/>
          <w:b/>
          <w:sz w:val="24"/>
        </w:rPr>
        <w:t xml:space="preserve"> 十二、保密条款</w:t>
      </w:r>
    </w:p>
    <w:p w14:paraId="6D815CC3">
      <w:pPr>
        <w:pStyle w:val="4"/>
        <w:jc w:val="left"/>
      </w:pPr>
      <w:r>
        <w:rPr>
          <w:rFonts w:ascii="仿宋_GB2312" w:hAnsi="仿宋_GB2312" w:eastAsia="仿宋_GB2312" w:cs="仿宋_GB2312"/>
        </w:rPr>
        <w:t>12.1对于在采购和合同履行过程中所获悉的属于保密的内容，甲、乙双方均负有保密义务。</w:t>
      </w:r>
    </w:p>
    <w:p w14:paraId="149F9B0B">
      <w:pPr>
        <w:pStyle w:val="4"/>
        <w:jc w:val="left"/>
      </w:pPr>
      <w:r>
        <w:rPr>
          <w:rFonts w:ascii="仿宋_GB2312" w:hAnsi="仿宋_GB2312" w:eastAsia="仿宋_GB2312" w:cs="仿宋_GB2312"/>
        </w:rPr>
        <w:t>12.2其他</w:t>
      </w:r>
    </w:p>
    <w:p w14:paraId="19643916">
      <w:pPr>
        <w:pStyle w:val="4"/>
        <w:jc w:val="left"/>
        <w:outlineLvl w:val="3"/>
      </w:pPr>
      <w:r>
        <w:rPr>
          <w:rFonts w:ascii="仿宋_GB2312" w:hAnsi="仿宋_GB2312" w:eastAsia="仿宋_GB2312" w:cs="仿宋_GB2312"/>
          <w:b/>
          <w:sz w:val="24"/>
        </w:rPr>
        <w:t xml:space="preserve"> 十三、违约责任</w:t>
      </w:r>
    </w:p>
    <w:p w14:paraId="79E8FB41">
      <w:pPr>
        <w:pStyle w:val="4"/>
        <w:jc w:val="left"/>
      </w:pPr>
      <w:r>
        <w:rPr>
          <w:rFonts w:ascii="仿宋_GB2312" w:hAnsi="仿宋_GB2312" w:eastAsia="仿宋_GB2312" w:cs="仿宋_GB2312"/>
        </w:rPr>
        <w:t>13.1甲方违约责任</w:t>
      </w:r>
    </w:p>
    <w:p w14:paraId="70971E2C">
      <w:pPr>
        <w:pStyle w:val="4"/>
        <w:jc w:val="left"/>
      </w:pPr>
      <w:r>
        <w:rPr>
          <w:rFonts w:ascii="仿宋_GB2312" w:hAnsi="仿宋_GB2312" w:eastAsia="仿宋_GB2312" w:cs="仿宋_GB2312"/>
        </w:rPr>
        <w:t>（1）甲方无正当理由拒绝乙方提供合格服务的，甲方应向乙方偿付所拒收合同总价________的违约金</w:t>
      </w:r>
    </w:p>
    <w:p w14:paraId="53288312">
      <w:pPr>
        <w:pStyle w:val="4"/>
        <w:jc w:val="left"/>
      </w:pPr>
      <w:r>
        <w:rPr>
          <w:rFonts w:ascii="仿宋_GB2312" w:hAnsi="仿宋_GB2312" w:eastAsia="仿宋_GB2312" w:cs="仿宋_GB2312"/>
        </w:rPr>
        <w:t>（2）甲方无故逾期验收和办理合同款项支付手续的,甲方应按逾期付款总额每日________向乙方支付违约金。</w:t>
      </w:r>
    </w:p>
    <w:p w14:paraId="3FC22DA2">
      <w:pPr>
        <w:pStyle w:val="4"/>
        <w:jc w:val="left"/>
      </w:pPr>
      <w:r>
        <w:rPr>
          <w:rFonts w:ascii="仿宋_GB2312" w:hAnsi="仿宋_GB2312" w:eastAsia="仿宋_GB2312" w:cs="仿宋_GB2312"/>
        </w:rPr>
        <w:t>（3）其他违约情形</w:t>
      </w:r>
    </w:p>
    <w:p w14:paraId="07A30AC2">
      <w:pPr>
        <w:pStyle w:val="4"/>
        <w:jc w:val="left"/>
      </w:pPr>
      <w:r>
        <w:rPr>
          <w:rFonts w:ascii="仿宋_GB2312" w:hAnsi="仿宋_GB2312" w:eastAsia="仿宋_GB2312" w:cs="仿宋_GB2312"/>
        </w:rPr>
        <w:t>13.2乙方违约责任</w:t>
      </w:r>
    </w:p>
    <w:p w14:paraId="4970BCF8">
      <w:pPr>
        <w:pStyle w:val="4"/>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14:paraId="3DC5283C">
      <w:pPr>
        <w:pStyle w:val="4"/>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14:paraId="5CC96617">
      <w:pPr>
        <w:pStyle w:val="4"/>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14:paraId="516BC9EF">
      <w:pPr>
        <w:pStyle w:val="4"/>
        <w:jc w:val="left"/>
      </w:pPr>
      <w:r>
        <w:rPr>
          <w:rFonts w:ascii="仿宋_GB2312" w:hAnsi="仿宋_GB2312" w:eastAsia="仿宋_GB2312" w:cs="仿宋_GB2312"/>
        </w:rPr>
        <w:t>（4）其他违约情形</w:t>
      </w:r>
    </w:p>
    <w:p w14:paraId="1003A1A5">
      <w:pPr>
        <w:pStyle w:val="4"/>
        <w:jc w:val="left"/>
        <w:outlineLvl w:val="3"/>
      </w:pPr>
      <w:r>
        <w:rPr>
          <w:rFonts w:ascii="仿宋_GB2312" w:hAnsi="仿宋_GB2312" w:eastAsia="仿宋_GB2312" w:cs="仿宋_GB2312"/>
          <w:b/>
          <w:sz w:val="24"/>
        </w:rPr>
        <w:t xml:space="preserve"> 十四、不可抗力事件处理</w:t>
      </w:r>
    </w:p>
    <w:p w14:paraId="74D269A2">
      <w:pPr>
        <w:pStyle w:val="4"/>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6DF11209">
      <w:pPr>
        <w:pStyle w:val="4"/>
        <w:jc w:val="left"/>
        <w:outlineLvl w:val="3"/>
      </w:pPr>
      <w:r>
        <w:rPr>
          <w:rFonts w:ascii="仿宋_GB2312" w:hAnsi="仿宋_GB2312" w:eastAsia="仿宋_GB2312" w:cs="仿宋_GB2312"/>
          <w:b/>
          <w:sz w:val="24"/>
        </w:rPr>
        <w:t xml:space="preserve"> 十五、解决争议的方法</w:t>
      </w:r>
    </w:p>
    <w:p w14:paraId="1587C5FC">
      <w:pPr>
        <w:pStyle w:val="4"/>
        <w:jc w:val="left"/>
      </w:pPr>
      <w:r>
        <w:rPr>
          <w:rFonts w:ascii="仿宋_GB2312" w:hAnsi="仿宋_GB2312" w:eastAsia="仿宋_GB2312" w:cs="仿宋_GB2312"/>
        </w:rPr>
        <w:t>15.1甲、乙双方协商解决。</w:t>
      </w:r>
    </w:p>
    <w:p w14:paraId="13FAB052">
      <w:pPr>
        <w:pStyle w:val="4"/>
        <w:jc w:val="left"/>
      </w:pPr>
      <w:r>
        <w:rPr>
          <w:rFonts w:ascii="仿宋_GB2312" w:hAnsi="仿宋_GB2312" w:eastAsia="仿宋_GB2312" w:cs="仿宋_GB2312"/>
        </w:rPr>
        <w:t>15.2若协商解决不成，双方明确按以下第_种方式解决：</w:t>
      </w:r>
    </w:p>
    <w:p w14:paraId="0099DCE7">
      <w:pPr>
        <w:pStyle w:val="4"/>
        <w:jc w:val="left"/>
      </w:pPr>
      <w:r>
        <w:rPr>
          <w:rFonts w:ascii="仿宋_GB2312" w:hAnsi="仿宋_GB2312" w:eastAsia="仿宋_GB2312" w:cs="仿宋_GB2312"/>
        </w:rPr>
        <w:t xml:space="preserve"> 1、提交仲裁委员会仲裁，具体如下：</w:t>
      </w:r>
    </w:p>
    <w:p w14:paraId="6C21C2DE">
      <w:pPr>
        <w:pStyle w:val="4"/>
        <w:spacing w:line="300" w:lineRule="auto"/>
        <w:jc w:val="left"/>
      </w:pPr>
      <w:r>
        <w:rPr>
          <w:rFonts w:ascii="仿宋_GB2312" w:hAnsi="仿宋_GB2312" w:eastAsia="仿宋_GB2312" w:cs="仿宋_GB2312"/>
        </w:rPr>
        <w:t xml:space="preserve"> 2、向______人民法院提起诉讼。</w:t>
      </w:r>
    </w:p>
    <w:p w14:paraId="11EA0728">
      <w:pPr>
        <w:pStyle w:val="4"/>
        <w:jc w:val="left"/>
        <w:outlineLvl w:val="3"/>
      </w:pPr>
      <w:r>
        <w:rPr>
          <w:rFonts w:ascii="仿宋_GB2312" w:hAnsi="仿宋_GB2312" w:eastAsia="仿宋_GB2312" w:cs="仿宋_GB2312"/>
          <w:b/>
          <w:sz w:val="24"/>
        </w:rPr>
        <w:t xml:space="preserve"> 十六、合同其他条款</w:t>
      </w:r>
      <w:r>
        <w:br w:type="textWrapping"/>
      </w:r>
    </w:p>
    <w:p w14:paraId="21E20EA7">
      <w:pPr>
        <w:pStyle w:val="4"/>
        <w:jc w:val="left"/>
        <w:outlineLvl w:val="3"/>
      </w:pPr>
      <w:r>
        <w:rPr>
          <w:rFonts w:ascii="仿宋_GB2312" w:hAnsi="仿宋_GB2312" w:eastAsia="仿宋_GB2312" w:cs="仿宋_GB2312"/>
          <w:b/>
          <w:sz w:val="24"/>
        </w:rPr>
        <w:t xml:space="preserve"> 十七、其他约定</w:t>
      </w:r>
    </w:p>
    <w:p w14:paraId="3CAAF7C5">
      <w:pPr>
        <w:pStyle w:val="4"/>
        <w:jc w:val="left"/>
      </w:pPr>
      <w:r>
        <w:rPr>
          <w:rFonts w:ascii="仿宋_GB2312" w:hAnsi="仿宋_GB2312" w:eastAsia="仿宋_GB2312" w:cs="仿宋_GB2312"/>
        </w:rPr>
        <w:t>17.1合同文件与本合同具有同等法律效力。</w:t>
      </w:r>
    </w:p>
    <w:p w14:paraId="63CF8A39">
      <w:pPr>
        <w:pStyle w:val="4"/>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5AFC3BED">
      <w:pPr>
        <w:pStyle w:val="4"/>
        <w:jc w:val="left"/>
      </w:pPr>
      <w:r>
        <w:rPr>
          <w:rFonts w:ascii="仿宋_GB2312" w:hAnsi="仿宋_GB2312" w:eastAsia="仿宋_GB2312" w:cs="仿宋_GB2312"/>
        </w:rPr>
        <w:t>17.3本合同未尽事宜，遵照《中华人民共和国民法典》有关条文执行。</w:t>
      </w:r>
    </w:p>
    <w:p w14:paraId="0CF6007F">
      <w:pPr>
        <w:pStyle w:val="4"/>
        <w:jc w:val="left"/>
      </w:pPr>
      <w:r>
        <w:rPr>
          <w:rFonts w:ascii="仿宋_GB2312" w:hAnsi="仿宋_GB2312" w:eastAsia="仿宋_GB2312" w:cs="仿宋_GB2312"/>
        </w:rPr>
        <w:t>17.4本合同正本一式_______份，具有同等法律效力，甲方、乙方各执_______份；副本_______份，_______</w:t>
      </w:r>
    </w:p>
    <w:p w14:paraId="4497CB78">
      <w:pPr>
        <w:pStyle w:val="4"/>
        <w:jc w:val="left"/>
      </w:pPr>
      <w:r>
        <w:rPr>
          <w:rFonts w:ascii="仿宋_GB2312" w:hAnsi="仿宋_GB2312" w:eastAsia="仿宋_GB2312" w:cs="仿宋_GB2312"/>
        </w:rPr>
        <w:t>17.5其他</w:t>
      </w:r>
    </w:p>
    <w:p w14:paraId="4ECCE9FE">
      <w:pPr>
        <w:pStyle w:val="4"/>
        <w:jc w:val="left"/>
        <w:outlineLvl w:val="3"/>
      </w:pPr>
      <w:r>
        <w:rPr>
          <w:rFonts w:ascii="仿宋_GB2312" w:hAnsi="仿宋_GB2312" w:eastAsia="仿宋_GB2312" w:cs="仿宋_GB2312"/>
          <w:b/>
          <w:sz w:val="24"/>
        </w:rPr>
        <w:t xml:space="preserve"> 十八、合同附件</w:t>
      </w:r>
    </w:p>
    <w:p w14:paraId="73DD0411">
      <w:pPr>
        <w:pStyle w:val="4"/>
        <w:jc w:val="left"/>
        <w:outlineLvl w:val="3"/>
      </w:pPr>
      <w:r>
        <w:rPr>
          <w:rFonts w:ascii="仿宋_GB2312" w:hAnsi="仿宋_GB2312" w:eastAsia="仿宋_GB2312" w:cs="仿宋_GB2312"/>
          <w:b/>
          <w:sz w:val="24"/>
        </w:rPr>
        <w:t xml:space="preserve"> 十九、合同融资支付约定</w:t>
      </w:r>
    </w:p>
    <w:p w14:paraId="0393445A">
      <w:pPr>
        <w:pStyle w:val="4"/>
        <w:jc w:val="left"/>
      </w:pPr>
      <w:r>
        <w:rPr>
          <w:rFonts w:ascii="仿宋_GB2312" w:hAnsi="仿宋_GB2312" w:eastAsia="仿宋_GB2312" w:cs="仿宋_GB2312"/>
          <w:b/>
        </w:rPr>
        <w:t>19.1本合同已用于政府采购合同融资，为本项目提供合同融资的金融机构为：_______，本合同项下所有款项，甲方须支付至本合同约定的乙方账号，未经_______书面同意，不得变更账号。</w:t>
      </w:r>
    </w:p>
    <w:p w14:paraId="7C6D6BFB">
      <w:pPr>
        <w:pStyle w:val="4"/>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r>
        <w:br w:type="textWrapping"/>
      </w:r>
      <w:r>
        <w:br w:type="textWrapping"/>
      </w:r>
    </w:p>
    <w:p w14:paraId="69B88911">
      <w:pPr>
        <w:pStyle w:val="4"/>
        <w:jc w:val="left"/>
      </w:pPr>
      <w:r>
        <w:rPr>
          <w:rFonts w:ascii="仿宋_GB2312" w:hAnsi="仿宋_GB2312" w:eastAsia="仿宋_GB2312" w:cs="仿宋_GB2312"/>
        </w:rPr>
        <w:t xml:space="preserve"> 甲方（采购人）：</w:t>
      </w:r>
    </w:p>
    <w:p w14:paraId="3A5197E4">
      <w:pPr>
        <w:pStyle w:val="4"/>
        <w:jc w:val="left"/>
      </w:pPr>
      <w:r>
        <w:rPr>
          <w:rFonts w:ascii="仿宋_GB2312" w:hAnsi="仿宋_GB2312" w:eastAsia="仿宋_GB2312" w:cs="仿宋_GB2312"/>
        </w:rPr>
        <w:t xml:space="preserve"> 法定（授权）代表人：</w:t>
      </w:r>
    </w:p>
    <w:p w14:paraId="5976140E">
      <w:pPr>
        <w:pStyle w:val="4"/>
        <w:jc w:val="left"/>
      </w:pPr>
      <w:r>
        <w:rPr>
          <w:rFonts w:ascii="仿宋_GB2312" w:hAnsi="仿宋_GB2312" w:eastAsia="仿宋_GB2312" w:cs="仿宋_GB2312"/>
        </w:rPr>
        <w:t xml:space="preserve"> 纳税人识别号：</w:t>
      </w:r>
    </w:p>
    <w:p w14:paraId="46EC7138">
      <w:pPr>
        <w:pStyle w:val="4"/>
        <w:jc w:val="left"/>
      </w:pPr>
      <w:r>
        <w:rPr>
          <w:rFonts w:ascii="仿宋_GB2312" w:hAnsi="仿宋_GB2312" w:eastAsia="仿宋_GB2312" w:cs="仿宋_GB2312"/>
        </w:rPr>
        <w:t xml:space="preserve"> 开户银行：</w:t>
      </w:r>
    </w:p>
    <w:p w14:paraId="1AD14EDF">
      <w:pPr>
        <w:pStyle w:val="4"/>
        <w:jc w:val="left"/>
      </w:pPr>
      <w:r>
        <w:rPr>
          <w:rFonts w:ascii="仿宋_GB2312" w:hAnsi="仿宋_GB2312" w:eastAsia="仿宋_GB2312" w:cs="仿宋_GB2312"/>
        </w:rPr>
        <w:t xml:space="preserve"> 账号：</w:t>
      </w:r>
    </w:p>
    <w:p w14:paraId="13F14189">
      <w:pPr>
        <w:pStyle w:val="4"/>
        <w:jc w:val="left"/>
      </w:pPr>
      <w:r>
        <w:rPr>
          <w:rFonts w:ascii="仿宋_GB2312" w:hAnsi="仿宋_GB2312" w:eastAsia="仿宋_GB2312" w:cs="仿宋_GB2312"/>
        </w:rPr>
        <w:t xml:space="preserve"> 乙方（中标或成交人）：</w:t>
      </w:r>
    </w:p>
    <w:p w14:paraId="5BB73457">
      <w:pPr>
        <w:pStyle w:val="4"/>
        <w:jc w:val="left"/>
      </w:pPr>
      <w:r>
        <w:rPr>
          <w:rFonts w:ascii="仿宋_GB2312" w:hAnsi="仿宋_GB2312" w:eastAsia="仿宋_GB2312" w:cs="仿宋_GB2312"/>
        </w:rPr>
        <w:t xml:space="preserve"> 法定（授权）代表人：</w:t>
      </w:r>
    </w:p>
    <w:p w14:paraId="72B1B5AC">
      <w:pPr>
        <w:pStyle w:val="4"/>
        <w:jc w:val="left"/>
      </w:pPr>
      <w:r>
        <w:rPr>
          <w:rFonts w:ascii="仿宋_GB2312" w:hAnsi="仿宋_GB2312" w:eastAsia="仿宋_GB2312" w:cs="仿宋_GB2312"/>
        </w:rPr>
        <w:t xml:space="preserve"> 纳税人识别号：</w:t>
      </w:r>
    </w:p>
    <w:p w14:paraId="47C2B281">
      <w:pPr>
        <w:pStyle w:val="4"/>
        <w:jc w:val="left"/>
      </w:pPr>
      <w:r>
        <w:rPr>
          <w:rFonts w:ascii="仿宋_GB2312" w:hAnsi="仿宋_GB2312" w:eastAsia="仿宋_GB2312" w:cs="仿宋_GB2312"/>
        </w:rPr>
        <w:t xml:space="preserve"> 开户银行：</w:t>
      </w:r>
    </w:p>
    <w:p w14:paraId="1B1F0C64">
      <w:pPr>
        <w:pStyle w:val="4"/>
        <w:jc w:val="left"/>
      </w:pPr>
      <w:r>
        <w:rPr>
          <w:rFonts w:ascii="仿宋_GB2312" w:hAnsi="仿宋_GB2312" w:eastAsia="仿宋_GB2312" w:cs="仿宋_GB2312"/>
        </w:rPr>
        <w:t xml:space="preserve"> 账号：</w:t>
      </w:r>
    </w:p>
    <w:p w14:paraId="107E81B4">
      <w:pPr>
        <w:pStyle w:val="4"/>
        <w:jc w:val="left"/>
      </w:pPr>
      <w:r>
        <w:rPr>
          <w:rFonts w:ascii="仿宋_GB2312" w:hAnsi="仿宋_GB2312" w:eastAsia="仿宋_GB2312" w:cs="仿宋_GB2312"/>
        </w:rPr>
        <w:t>签订地点：_____________</w:t>
      </w:r>
    </w:p>
    <w:p w14:paraId="26B9AD7F">
      <w:pPr>
        <w:pStyle w:val="4"/>
        <w:jc w:val="left"/>
      </w:pPr>
      <w:r>
        <w:rPr>
          <w:rFonts w:ascii="仿宋_GB2312" w:hAnsi="仿宋_GB2312" w:eastAsia="仿宋_GB2312" w:cs="仿宋_GB2312"/>
        </w:rPr>
        <w:t>签订日期：____年___月___日</w:t>
      </w:r>
    </w:p>
    <w:p w14:paraId="51D5791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E60A26A">
      <w:pPr>
        <w:pStyle w:val="4"/>
        <w:jc w:val="center"/>
        <w:outlineLvl w:val="1"/>
      </w:pPr>
      <w:r>
        <w:rPr>
          <w:rFonts w:ascii="仿宋_GB2312" w:hAnsi="仿宋_GB2312" w:eastAsia="仿宋_GB2312" w:cs="仿宋_GB2312"/>
          <w:b/>
          <w:sz w:val="36"/>
        </w:rPr>
        <w:t>第七章 电子投标文件格式</w:t>
      </w:r>
    </w:p>
    <w:p w14:paraId="0285CF1C">
      <w:pPr>
        <w:pStyle w:val="4"/>
        <w:jc w:val="center"/>
        <w:outlineLvl w:val="2"/>
      </w:pPr>
      <w:r>
        <w:rPr>
          <w:rFonts w:ascii="仿宋_GB2312" w:hAnsi="仿宋_GB2312" w:eastAsia="仿宋_GB2312" w:cs="仿宋_GB2312"/>
          <w:b/>
          <w:sz w:val="28"/>
        </w:rPr>
        <w:t>编制说明</w:t>
      </w:r>
    </w:p>
    <w:p w14:paraId="32662C8E">
      <w:pPr>
        <w:pStyle w:val="4"/>
        <w:ind w:firstLine="480"/>
        <w:jc w:val="left"/>
      </w:pPr>
      <w:r>
        <w:rPr>
          <w:rFonts w:ascii="仿宋_GB2312" w:hAnsi="仿宋_GB2312" w:eastAsia="仿宋_GB2312" w:cs="仿宋_GB2312"/>
        </w:rPr>
        <w:t>1、除招标文件另有规定外，本章中：</w:t>
      </w:r>
    </w:p>
    <w:p w14:paraId="0838CD5A">
      <w:pPr>
        <w:pStyle w:val="4"/>
        <w:ind w:firstLine="480"/>
        <w:jc w:val="left"/>
      </w:pPr>
      <w:r>
        <w:rPr>
          <w:rFonts w:ascii="仿宋_GB2312" w:hAnsi="仿宋_GB2312" w:eastAsia="仿宋_GB2312" w:cs="仿宋_GB2312"/>
        </w:rPr>
        <w:t>1.1涉及投标人的“全称”：</w:t>
      </w:r>
    </w:p>
    <w:p w14:paraId="41E3591E">
      <w:pPr>
        <w:pStyle w:val="4"/>
        <w:ind w:firstLine="480"/>
        <w:jc w:val="left"/>
      </w:pPr>
      <w:r>
        <w:rPr>
          <w:rFonts w:ascii="仿宋_GB2312" w:hAnsi="仿宋_GB2312" w:eastAsia="仿宋_GB2312" w:cs="仿宋_GB2312"/>
        </w:rPr>
        <w:t>（1）不接受联合体投标的，指投标人的全称。</w:t>
      </w:r>
    </w:p>
    <w:p w14:paraId="57AABBA2">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001B9FCC">
      <w:pPr>
        <w:pStyle w:val="4"/>
        <w:ind w:firstLine="480"/>
        <w:jc w:val="left"/>
      </w:pPr>
      <w:r>
        <w:rPr>
          <w:rFonts w:ascii="仿宋_GB2312" w:hAnsi="仿宋_GB2312" w:eastAsia="仿宋_GB2312" w:cs="仿宋_GB2312"/>
        </w:rPr>
        <w:t>1.2涉及投标人“加盖单位公章”：</w:t>
      </w:r>
    </w:p>
    <w:p w14:paraId="35734709">
      <w:pPr>
        <w:pStyle w:val="4"/>
        <w:ind w:firstLine="480"/>
        <w:jc w:val="left"/>
      </w:pPr>
      <w:r>
        <w:rPr>
          <w:rFonts w:ascii="仿宋_GB2312" w:hAnsi="仿宋_GB2312" w:eastAsia="仿宋_GB2312" w:cs="仿宋_GB2312"/>
        </w:rPr>
        <w:t>（1）不接受联合体投标的，指加盖投标人的单位公章。</w:t>
      </w:r>
    </w:p>
    <w:p w14:paraId="543A6CFC">
      <w:pPr>
        <w:pStyle w:val="4"/>
        <w:ind w:firstLine="480"/>
        <w:jc w:val="left"/>
      </w:pPr>
      <w:r>
        <w:rPr>
          <w:rFonts w:ascii="仿宋_GB2312" w:hAnsi="仿宋_GB2312" w:eastAsia="仿宋_GB2312" w:cs="仿宋_GB2312"/>
        </w:rPr>
        <w:t>（2）接受联合体投标且投标人为联合体的，指加盖联合体牵头方的单位公章。</w:t>
      </w:r>
    </w:p>
    <w:p w14:paraId="55996CAF">
      <w:pPr>
        <w:pStyle w:val="4"/>
        <w:ind w:firstLine="480"/>
        <w:jc w:val="left"/>
      </w:pPr>
      <w:r>
        <w:rPr>
          <w:rFonts w:ascii="仿宋_GB2312" w:hAnsi="仿宋_GB2312" w:eastAsia="仿宋_GB2312" w:cs="仿宋_GB2312"/>
        </w:rPr>
        <w:t>1.3涉及“投标人代表签字”：</w:t>
      </w:r>
    </w:p>
    <w:p w14:paraId="6CA0AA60">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2A633CAE">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7E5CBEFD">
      <w:pPr>
        <w:pStyle w:val="4"/>
        <w:ind w:firstLine="480"/>
        <w:jc w:val="left"/>
      </w:pPr>
      <w:r>
        <w:rPr>
          <w:rFonts w:ascii="仿宋_GB2312" w:hAnsi="仿宋_GB2312" w:eastAsia="仿宋_GB2312" w:cs="仿宋_GB2312"/>
        </w:rPr>
        <w:t>1.4“其他组织”指合伙企业、非企业专业服务机构、个体工商户、农村承包经营户等。</w:t>
      </w:r>
    </w:p>
    <w:p w14:paraId="761D15FA">
      <w:pPr>
        <w:pStyle w:val="4"/>
        <w:ind w:firstLine="480"/>
        <w:jc w:val="left"/>
      </w:pPr>
      <w:r>
        <w:rPr>
          <w:rFonts w:ascii="仿宋_GB2312" w:hAnsi="仿宋_GB2312" w:eastAsia="仿宋_GB2312" w:cs="仿宋_GB2312"/>
        </w:rPr>
        <w:t>1.5“自然人”指具有完全民事行为能力、能够承担民事责任和义务的中国公民。</w:t>
      </w:r>
    </w:p>
    <w:p w14:paraId="6BA2DEE2">
      <w:pPr>
        <w:pStyle w:val="4"/>
        <w:ind w:firstLine="480"/>
        <w:jc w:val="left"/>
      </w:pPr>
      <w:r>
        <w:rPr>
          <w:rFonts w:ascii="仿宋_GB2312" w:hAnsi="仿宋_GB2312" w:eastAsia="仿宋_GB2312" w:cs="仿宋_GB2312"/>
        </w:rPr>
        <w:t>2、除招标文件另有规定外，本章中“投标人的资格及资信证明文件”：</w:t>
      </w:r>
    </w:p>
    <w:p w14:paraId="2CEFE430">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15740986">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608CCF95">
      <w:pPr>
        <w:pStyle w:val="4"/>
        <w:ind w:firstLine="480"/>
        <w:jc w:val="left"/>
      </w:pPr>
      <w:r>
        <w:rPr>
          <w:rFonts w:ascii="仿宋_GB2312" w:hAnsi="仿宋_GB2312" w:eastAsia="仿宋_GB2312" w:cs="仿宋_GB2312"/>
        </w:rPr>
        <w:t>3、投标人对电子投标文件的索引应编制页码。</w:t>
      </w:r>
    </w:p>
    <w:p w14:paraId="72D771C8">
      <w:pPr>
        <w:pStyle w:val="4"/>
        <w:ind w:firstLine="480"/>
        <w:jc w:val="left"/>
      </w:pPr>
      <w:r>
        <w:rPr>
          <w:rFonts w:ascii="仿宋_GB2312" w:hAnsi="仿宋_GB2312" w:eastAsia="仿宋_GB2312" w:cs="仿宋_GB2312"/>
        </w:rPr>
        <w:t>4、本章提供格式仅供参考，投标人应根据自身实际情况制作电子投标文件。</w:t>
      </w:r>
    </w:p>
    <w:p w14:paraId="20117AC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8EFE87">
      <w:pPr>
        <w:pStyle w:val="4"/>
        <w:jc w:val="center"/>
        <w:outlineLvl w:val="2"/>
      </w:pPr>
      <w:r>
        <w:rPr>
          <w:rFonts w:ascii="仿宋_GB2312" w:hAnsi="仿宋_GB2312" w:eastAsia="仿宋_GB2312" w:cs="仿宋_GB2312"/>
          <w:b/>
          <w:sz w:val="28"/>
        </w:rPr>
        <w:t>封面格式(资格及资信证明部分)</w:t>
      </w:r>
    </w:p>
    <w:p w14:paraId="08D12661">
      <w:pPr>
        <w:pStyle w:val="4"/>
        <w:jc w:val="center"/>
        <w:outlineLvl w:val="0"/>
      </w:pPr>
      <w:r>
        <w:rPr>
          <w:rFonts w:ascii="仿宋_GB2312" w:hAnsi="仿宋_GB2312" w:eastAsia="仿宋_GB2312" w:cs="仿宋_GB2312"/>
          <w:b/>
          <w:sz w:val="48"/>
        </w:rPr>
        <w:t>福建省政府采购投标文件</w:t>
      </w:r>
    </w:p>
    <w:p w14:paraId="611A88C6">
      <w:pPr>
        <w:pStyle w:val="4"/>
        <w:jc w:val="center"/>
        <w:outlineLvl w:val="0"/>
      </w:pPr>
      <w:r>
        <w:rPr>
          <w:rFonts w:ascii="仿宋_GB2312" w:hAnsi="仿宋_GB2312" w:eastAsia="仿宋_GB2312" w:cs="仿宋_GB2312"/>
          <w:b/>
          <w:sz w:val="48"/>
        </w:rPr>
        <w:t>（资格及资信证明部分）</w:t>
      </w:r>
      <w:r>
        <w:br w:type="textWrapping"/>
      </w:r>
      <w:r>
        <w:br w:type="textWrapping"/>
      </w:r>
    </w:p>
    <w:p w14:paraId="5CCD50CC">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28FDB41B">
      <w:pPr>
        <w:pStyle w:val="4"/>
        <w:jc w:val="center"/>
        <w:outlineLvl w:val="2"/>
      </w:pPr>
      <w:r>
        <w:rPr>
          <w:rFonts w:ascii="仿宋_GB2312" w:hAnsi="仿宋_GB2312" w:eastAsia="仿宋_GB2312" w:cs="仿宋_GB2312"/>
          <w:b/>
          <w:sz w:val="28"/>
        </w:rPr>
        <w:t>项目名称：（由投标人填写）</w:t>
      </w:r>
    </w:p>
    <w:p w14:paraId="5AF96EC1">
      <w:pPr>
        <w:pStyle w:val="4"/>
        <w:jc w:val="center"/>
        <w:outlineLvl w:val="2"/>
      </w:pPr>
      <w:r>
        <w:rPr>
          <w:rFonts w:ascii="仿宋_GB2312" w:hAnsi="仿宋_GB2312" w:eastAsia="仿宋_GB2312" w:cs="仿宋_GB2312"/>
          <w:b/>
          <w:sz w:val="28"/>
        </w:rPr>
        <w:t>备案编号：（由投标人填写）</w:t>
      </w:r>
    </w:p>
    <w:p w14:paraId="4EB26691">
      <w:pPr>
        <w:pStyle w:val="4"/>
        <w:jc w:val="center"/>
        <w:outlineLvl w:val="2"/>
      </w:pPr>
      <w:r>
        <w:rPr>
          <w:rFonts w:ascii="仿宋_GB2312" w:hAnsi="仿宋_GB2312" w:eastAsia="仿宋_GB2312" w:cs="仿宋_GB2312"/>
          <w:b/>
          <w:sz w:val="28"/>
        </w:rPr>
        <w:t>项目编号：（由投标人填写）</w:t>
      </w:r>
    </w:p>
    <w:p w14:paraId="0EB80730">
      <w:pPr>
        <w:pStyle w:val="4"/>
        <w:jc w:val="center"/>
        <w:outlineLvl w:val="2"/>
      </w:pPr>
      <w:r>
        <w:rPr>
          <w:rFonts w:ascii="仿宋_GB2312" w:hAnsi="仿宋_GB2312" w:eastAsia="仿宋_GB2312" w:cs="仿宋_GB2312"/>
          <w:b/>
          <w:sz w:val="28"/>
        </w:rPr>
        <w:t>所投采购包：（由投标人填写）</w:t>
      </w:r>
    </w:p>
    <w:p w14:paraId="26E797B0">
      <w:pPr>
        <w:pStyle w:val="4"/>
        <w:jc w:val="center"/>
        <w:outlineLvl w:val="2"/>
      </w:pPr>
      <w:r>
        <w:rPr>
          <w:rFonts w:ascii="仿宋_GB2312" w:hAnsi="仿宋_GB2312" w:eastAsia="仿宋_GB2312" w:cs="仿宋_GB2312"/>
          <w:b/>
          <w:sz w:val="28"/>
        </w:rPr>
        <w:t>投标人：（填写“全称”）</w:t>
      </w:r>
    </w:p>
    <w:p w14:paraId="1A3A7B44">
      <w:pPr>
        <w:pStyle w:val="4"/>
        <w:jc w:val="center"/>
        <w:outlineLvl w:val="2"/>
      </w:pPr>
      <w:r>
        <w:rPr>
          <w:rFonts w:ascii="仿宋_GB2312" w:hAnsi="仿宋_GB2312" w:eastAsia="仿宋_GB2312" w:cs="仿宋_GB2312"/>
          <w:b/>
          <w:sz w:val="28"/>
        </w:rPr>
        <w:t>（由投标人填写）年（由投标人填写）月</w:t>
      </w:r>
    </w:p>
    <w:p w14:paraId="697B084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92E7D5E">
      <w:pPr>
        <w:pStyle w:val="4"/>
        <w:jc w:val="center"/>
        <w:outlineLvl w:val="2"/>
      </w:pPr>
      <w:r>
        <w:rPr>
          <w:rFonts w:ascii="仿宋_GB2312" w:hAnsi="仿宋_GB2312" w:eastAsia="仿宋_GB2312" w:cs="仿宋_GB2312"/>
          <w:b/>
          <w:sz w:val="28"/>
        </w:rPr>
        <w:t>索引</w:t>
      </w:r>
    </w:p>
    <w:p w14:paraId="57B7D725">
      <w:pPr>
        <w:pStyle w:val="4"/>
        <w:ind w:firstLine="480"/>
        <w:jc w:val="left"/>
      </w:pPr>
      <w:r>
        <w:rPr>
          <w:rFonts w:ascii="仿宋_GB2312" w:hAnsi="仿宋_GB2312" w:eastAsia="仿宋_GB2312" w:cs="仿宋_GB2312"/>
        </w:rPr>
        <w:t>一、投标函</w:t>
      </w:r>
    </w:p>
    <w:p w14:paraId="31973EE1">
      <w:pPr>
        <w:pStyle w:val="4"/>
        <w:ind w:firstLine="480"/>
        <w:jc w:val="left"/>
      </w:pPr>
      <w:r>
        <w:rPr>
          <w:rFonts w:ascii="仿宋_GB2312" w:hAnsi="仿宋_GB2312" w:eastAsia="仿宋_GB2312" w:cs="仿宋_GB2312"/>
        </w:rPr>
        <w:t>二、投标人的资格及资信证明文件</w:t>
      </w:r>
    </w:p>
    <w:p w14:paraId="15A65071">
      <w:pPr>
        <w:pStyle w:val="4"/>
        <w:ind w:firstLine="480"/>
        <w:jc w:val="left"/>
      </w:pPr>
      <w:r>
        <w:rPr>
          <w:rFonts w:ascii="仿宋_GB2312" w:hAnsi="仿宋_GB2312" w:eastAsia="仿宋_GB2312" w:cs="仿宋_GB2312"/>
        </w:rPr>
        <w:t>三、投标保证金</w:t>
      </w:r>
    </w:p>
    <w:p w14:paraId="32F64DB0">
      <w:pPr>
        <w:pStyle w:val="4"/>
        <w:ind w:firstLine="480"/>
        <w:jc w:val="left"/>
      </w:pPr>
      <w:r>
        <w:rPr>
          <w:rFonts w:ascii="仿宋_GB2312" w:hAnsi="仿宋_GB2312" w:eastAsia="仿宋_GB2312" w:cs="仿宋_GB2312"/>
        </w:rPr>
        <w:t>※注意</w:t>
      </w:r>
    </w:p>
    <w:p w14:paraId="7DB90F25">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47EEE81C">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EC15D7">
      <w:pPr>
        <w:pStyle w:val="4"/>
        <w:jc w:val="center"/>
        <w:outlineLvl w:val="2"/>
      </w:pPr>
      <w:r>
        <w:rPr>
          <w:rFonts w:ascii="仿宋_GB2312" w:hAnsi="仿宋_GB2312" w:eastAsia="仿宋_GB2312" w:cs="仿宋_GB2312"/>
          <w:b/>
          <w:sz w:val="28"/>
        </w:rPr>
        <w:t>一、投标函</w:t>
      </w:r>
    </w:p>
    <w:p w14:paraId="7DF0B1A7">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2A7F777">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450636D8">
      <w:pPr>
        <w:pStyle w:val="4"/>
        <w:ind w:firstLine="480"/>
        <w:jc w:val="left"/>
      </w:pPr>
      <w:r>
        <w:rPr>
          <w:rFonts w:ascii="仿宋_GB2312" w:hAnsi="仿宋_GB2312" w:eastAsia="仿宋_GB2312" w:cs="仿宋_GB2312"/>
        </w:rPr>
        <w:t>（1）资格及资信证明部分</w:t>
      </w:r>
    </w:p>
    <w:p w14:paraId="5E5BA500">
      <w:pPr>
        <w:pStyle w:val="4"/>
        <w:ind w:firstLine="480"/>
        <w:jc w:val="left"/>
      </w:pPr>
      <w:r>
        <w:rPr>
          <w:rFonts w:ascii="仿宋_GB2312" w:hAnsi="仿宋_GB2312" w:eastAsia="仿宋_GB2312" w:cs="仿宋_GB2312"/>
        </w:rPr>
        <w:t>①投标函</w:t>
      </w:r>
    </w:p>
    <w:p w14:paraId="46AEC294">
      <w:pPr>
        <w:pStyle w:val="4"/>
        <w:ind w:firstLine="480"/>
        <w:jc w:val="left"/>
      </w:pPr>
      <w:r>
        <w:rPr>
          <w:rFonts w:ascii="仿宋_GB2312" w:hAnsi="仿宋_GB2312" w:eastAsia="仿宋_GB2312" w:cs="仿宋_GB2312"/>
        </w:rPr>
        <w:t>②投标人的资格及资信证明文件</w:t>
      </w:r>
    </w:p>
    <w:p w14:paraId="096418D9">
      <w:pPr>
        <w:pStyle w:val="4"/>
        <w:ind w:firstLine="480"/>
        <w:jc w:val="left"/>
      </w:pPr>
      <w:r>
        <w:rPr>
          <w:rFonts w:ascii="仿宋_GB2312" w:hAnsi="仿宋_GB2312" w:eastAsia="仿宋_GB2312" w:cs="仿宋_GB2312"/>
        </w:rPr>
        <w:t>③投标保证金</w:t>
      </w:r>
    </w:p>
    <w:p w14:paraId="6C05F2BE">
      <w:pPr>
        <w:pStyle w:val="4"/>
        <w:ind w:firstLine="480"/>
        <w:jc w:val="left"/>
      </w:pPr>
      <w:r>
        <w:rPr>
          <w:rFonts w:ascii="仿宋_GB2312" w:hAnsi="仿宋_GB2312" w:eastAsia="仿宋_GB2312" w:cs="仿宋_GB2312"/>
        </w:rPr>
        <w:t>（2）报价部分</w:t>
      </w:r>
    </w:p>
    <w:p w14:paraId="13957814">
      <w:pPr>
        <w:pStyle w:val="4"/>
        <w:ind w:firstLine="480"/>
        <w:jc w:val="left"/>
      </w:pPr>
      <w:r>
        <w:rPr>
          <w:rFonts w:ascii="仿宋_GB2312" w:hAnsi="仿宋_GB2312" w:eastAsia="仿宋_GB2312" w:cs="仿宋_GB2312"/>
        </w:rPr>
        <w:t>①开标一览表</w:t>
      </w:r>
    </w:p>
    <w:p w14:paraId="2BE7570F">
      <w:pPr>
        <w:pStyle w:val="4"/>
        <w:ind w:firstLine="480"/>
        <w:jc w:val="left"/>
      </w:pPr>
      <w:r>
        <w:rPr>
          <w:rFonts w:ascii="仿宋_GB2312" w:hAnsi="仿宋_GB2312" w:eastAsia="仿宋_GB2312" w:cs="仿宋_GB2312"/>
        </w:rPr>
        <w:t>②投标分项报价表</w:t>
      </w:r>
    </w:p>
    <w:p w14:paraId="407887AB">
      <w:pPr>
        <w:pStyle w:val="4"/>
        <w:ind w:firstLine="480"/>
        <w:jc w:val="left"/>
      </w:pPr>
      <w:r>
        <w:rPr>
          <w:rFonts w:ascii="仿宋_GB2312" w:hAnsi="仿宋_GB2312" w:eastAsia="仿宋_GB2312" w:cs="仿宋_GB2312"/>
        </w:rPr>
        <w:t>③招标文件规定的价格扣除证明材料（若有）</w:t>
      </w:r>
    </w:p>
    <w:p w14:paraId="1AC3FF67">
      <w:pPr>
        <w:pStyle w:val="4"/>
        <w:ind w:firstLine="480"/>
        <w:jc w:val="left"/>
      </w:pPr>
      <w:r>
        <w:rPr>
          <w:rFonts w:ascii="仿宋_GB2312" w:hAnsi="仿宋_GB2312" w:eastAsia="仿宋_GB2312" w:cs="仿宋_GB2312"/>
        </w:rPr>
        <w:t>④招标文件规定的加分证明材料（若有）</w:t>
      </w:r>
    </w:p>
    <w:p w14:paraId="3A072DB6">
      <w:pPr>
        <w:pStyle w:val="4"/>
        <w:ind w:firstLine="480"/>
        <w:jc w:val="left"/>
      </w:pPr>
      <w:r>
        <w:rPr>
          <w:rFonts w:ascii="仿宋_GB2312" w:hAnsi="仿宋_GB2312" w:eastAsia="仿宋_GB2312" w:cs="仿宋_GB2312"/>
        </w:rPr>
        <w:t>（3）技术商务部分</w:t>
      </w:r>
    </w:p>
    <w:p w14:paraId="5F54A1D3">
      <w:pPr>
        <w:pStyle w:val="4"/>
        <w:ind w:firstLine="480"/>
        <w:jc w:val="left"/>
      </w:pPr>
      <w:r>
        <w:rPr>
          <w:rFonts w:ascii="仿宋_GB2312" w:hAnsi="仿宋_GB2312" w:eastAsia="仿宋_GB2312" w:cs="仿宋_GB2312"/>
        </w:rPr>
        <w:t>①标的说明一览表</w:t>
      </w:r>
    </w:p>
    <w:p w14:paraId="7A2D282D">
      <w:pPr>
        <w:pStyle w:val="4"/>
        <w:ind w:firstLine="480"/>
        <w:jc w:val="left"/>
      </w:pPr>
      <w:r>
        <w:rPr>
          <w:rFonts w:ascii="仿宋_GB2312" w:hAnsi="仿宋_GB2312" w:eastAsia="仿宋_GB2312" w:cs="仿宋_GB2312"/>
        </w:rPr>
        <w:t>②技术和服务要求响应表</w:t>
      </w:r>
    </w:p>
    <w:p w14:paraId="39A74B8F">
      <w:pPr>
        <w:pStyle w:val="4"/>
        <w:ind w:firstLine="480"/>
        <w:jc w:val="left"/>
      </w:pPr>
      <w:r>
        <w:rPr>
          <w:rFonts w:ascii="仿宋_GB2312" w:hAnsi="仿宋_GB2312" w:eastAsia="仿宋_GB2312" w:cs="仿宋_GB2312"/>
        </w:rPr>
        <w:t>③商务条件响应表</w:t>
      </w:r>
    </w:p>
    <w:p w14:paraId="6636B3E0">
      <w:pPr>
        <w:pStyle w:val="4"/>
        <w:ind w:firstLine="480"/>
        <w:jc w:val="left"/>
      </w:pPr>
      <w:r>
        <w:rPr>
          <w:rFonts w:ascii="仿宋_GB2312" w:hAnsi="仿宋_GB2312" w:eastAsia="仿宋_GB2312" w:cs="仿宋_GB2312"/>
        </w:rPr>
        <w:t>④投标人提交的其他资料（若有）</w:t>
      </w:r>
    </w:p>
    <w:p w14:paraId="346D84D8">
      <w:pPr>
        <w:pStyle w:val="4"/>
        <w:ind w:firstLine="480"/>
        <w:jc w:val="left"/>
      </w:pPr>
      <w:r>
        <w:rPr>
          <w:rFonts w:ascii="仿宋_GB2312" w:hAnsi="仿宋_GB2312" w:eastAsia="仿宋_GB2312" w:cs="仿宋_GB2312"/>
        </w:rPr>
        <w:t>根据本函，本投标人代表宣布我方保证遵守招标文件的全部规定，同时：</w:t>
      </w:r>
    </w:p>
    <w:p w14:paraId="7A40FC8B">
      <w:pPr>
        <w:pStyle w:val="4"/>
        <w:ind w:firstLine="480"/>
        <w:jc w:val="left"/>
      </w:pPr>
      <w:r>
        <w:rPr>
          <w:rFonts w:ascii="仿宋_GB2312" w:hAnsi="仿宋_GB2312" w:eastAsia="仿宋_GB2312" w:cs="仿宋_GB2312"/>
        </w:rPr>
        <w:t>1、确认：</w:t>
      </w:r>
    </w:p>
    <w:p w14:paraId="642FFF81">
      <w:pPr>
        <w:pStyle w:val="4"/>
        <w:ind w:firstLine="480"/>
        <w:jc w:val="left"/>
      </w:pPr>
      <w:r>
        <w:rPr>
          <w:rFonts w:ascii="仿宋_GB2312" w:hAnsi="仿宋_GB2312" w:eastAsia="仿宋_GB2312" w:cs="仿宋_GB2312"/>
        </w:rPr>
        <w:t>1.1所投采购包的投标报价详见“开标一览表”及“投标分项报价表”。</w:t>
      </w:r>
    </w:p>
    <w:p w14:paraId="32604DFC">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02E032FD">
      <w:pPr>
        <w:pStyle w:val="4"/>
        <w:ind w:firstLine="480"/>
        <w:jc w:val="left"/>
      </w:pPr>
      <w:r>
        <w:rPr>
          <w:rFonts w:ascii="仿宋_GB2312" w:hAnsi="仿宋_GB2312" w:eastAsia="仿宋_GB2312" w:cs="仿宋_GB2312"/>
        </w:rPr>
        <w:t>2、承诺及声明：</w:t>
      </w:r>
    </w:p>
    <w:p w14:paraId="27B913FF">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73DCFE64">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5C289B44">
      <w:pPr>
        <w:pStyle w:val="4"/>
        <w:ind w:firstLine="480"/>
        <w:jc w:val="left"/>
      </w:pPr>
      <w:r>
        <w:rPr>
          <w:rFonts w:ascii="仿宋_GB2312" w:hAnsi="仿宋_GB2312" w:eastAsia="仿宋_GB2312" w:cs="仿宋_GB2312"/>
        </w:rPr>
        <w:t>2.3我方提供的标的价格不高于同期市场价格，否则产生不利后果由我方承担责任。</w:t>
      </w:r>
    </w:p>
    <w:p w14:paraId="26F4E046">
      <w:pPr>
        <w:pStyle w:val="4"/>
        <w:ind w:firstLine="480"/>
        <w:jc w:val="left"/>
      </w:pPr>
      <w:r>
        <w:rPr>
          <w:rFonts w:ascii="仿宋_GB2312" w:hAnsi="仿宋_GB2312" w:eastAsia="仿宋_GB2312" w:cs="仿宋_GB2312"/>
        </w:rPr>
        <w:t>2.4投标保证金：若出现招标文件第三章规定的不予退还情形，同意贵单位不予退还。</w:t>
      </w:r>
    </w:p>
    <w:p w14:paraId="5BE5C95C">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14:paraId="696C6E64">
      <w:pPr>
        <w:pStyle w:val="4"/>
        <w:ind w:firstLine="480"/>
        <w:jc w:val="left"/>
      </w:pPr>
      <w:r>
        <w:rPr>
          <w:rFonts w:ascii="仿宋_GB2312" w:hAnsi="仿宋_GB2312" w:eastAsia="仿宋_GB2312" w:cs="仿宋_GB2312"/>
        </w:rPr>
        <w:t>2.6若中标，将按照招标文件、我方电子投标文件及政府采购合同履行责任和义务。</w:t>
      </w:r>
    </w:p>
    <w:p w14:paraId="3818B26F">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73BED5C6">
      <w:pPr>
        <w:pStyle w:val="4"/>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78B50EB9">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494A018E">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782798A2">
      <w:pPr>
        <w:pStyle w:val="4"/>
        <w:ind w:firstLine="480"/>
        <w:jc w:val="left"/>
      </w:pPr>
      <w:r>
        <w:rPr>
          <w:rFonts w:ascii="仿宋_GB2312" w:hAnsi="仿宋_GB2312" w:eastAsia="仿宋_GB2312" w:cs="仿宋_GB2312"/>
        </w:rPr>
        <w:t xml:space="preserve">通信地址：                                        </w:t>
      </w:r>
    </w:p>
    <w:p w14:paraId="524B8238">
      <w:pPr>
        <w:pStyle w:val="4"/>
        <w:ind w:firstLine="480"/>
        <w:jc w:val="left"/>
      </w:pPr>
      <w:r>
        <w:rPr>
          <w:rFonts w:ascii="仿宋_GB2312" w:hAnsi="仿宋_GB2312" w:eastAsia="仿宋_GB2312" w:cs="仿宋_GB2312"/>
        </w:rPr>
        <w:t xml:space="preserve">邮编：                                           </w:t>
      </w:r>
    </w:p>
    <w:p w14:paraId="7637AE6C">
      <w:pPr>
        <w:pStyle w:val="4"/>
        <w:ind w:firstLine="480"/>
        <w:jc w:val="left"/>
      </w:pPr>
      <w:r>
        <w:rPr>
          <w:rFonts w:ascii="仿宋_GB2312" w:hAnsi="仿宋_GB2312" w:eastAsia="仿宋_GB2312" w:cs="仿宋_GB2312"/>
        </w:rPr>
        <w:t>联系方法：（包括但不限于：联系人、联系电话、手机、传真、电子邮箱等）</w:t>
      </w:r>
    </w:p>
    <w:p w14:paraId="5A7ABE59">
      <w:pPr>
        <w:pStyle w:val="4"/>
        <w:ind w:firstLine="480"/>
        <w:jc w:val="left"/>
      </w:pPr>
      <w:r>
        <w:rPr>
          <w:rFonts w:ascii="仿宋_GB2312" w:hAnsi="仿宋_GB2312" w:eastAsia="仿宋_GB2312" w:cs="仿宋_GB2312"/>
        </w:rPr>
        <w:t>投标人：（全称并加盖单位公章）</w:t>
      </w:r>
    </w:p>
    <w:p w14:paraId="3404E970">
      <w:pPr>
        <w:pStyle w:val="4"/>
        <w:ind w:firstLine="480"/>
        <w:jc w:val="left"/>
      </w:pPr>
      <w:r>
        <w:rPr>
          <w:rFonts w:ascii="仿宋_GB2312" w:hAnsi="仿宋_GB2312" w:eastAsia="仿宋_GB2312" w:cs="仿宋_GB2312"/>
        </w:rPr>
        <w:t>日期：    年   月   日</w:t>
      </w:r>
    </w:p>
    <w:p w14:paraId="70A3EDF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5AB15E">
      <w:pPr>
        <w:pStyle w:val="4"/>
        <w:jc w:val="center"/>
        <w:outlineLvl w:val="2"/>
      </w:pPr>
      <w:r>
        <w:rPr>
          <w:rFonts w:ascii="仿宋_GB2312" w:hAnsi="仿宋_GB2312" w:eastAsia="仿宋_GB2312" w:cs="仿宋_GB2312"/>
          <w:b/>
          <w:sz w:val="28"/>
        </w:rPr>
        <w:t>二、投标人的资格及资信证明文件</w:t>
      </w:r>
    </w:p>
    <w:p w14:paraId="05C051DC">
      <w:pPr>
        <w:pStyle w:val="4"/>
        <w:ind w:firstLine="960"/>
        <w:jc w:val="center"/>
        <w:outlineLvl w:val="3"/>
      </w:pPr>
      <w:r>
        <w:rPr>
          <w:rFonts w:ascii="仿宋_GB2312" w:hAnsi="仿宋_GB2312" w:eastAsia="仿宋_GB2312" w:cs="仿宋_GB2312"/>
          <w:b/>
          <w:sz w:val="24"/>
        </w:rPr>
        <w:t>二-1单位授权书（若有）</w:t>
      </w:r>
    </w:p>
    <w:p w14:paraId="240EC403">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B770AC2">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1778624C">
      <w:pPr>
        <w:pStyle w:val="4"/>
        <w:ind w:firstLine="480"/>
        <w:jc w:val="left"/>
      </w:pPr>
      <w:r>
        <w:rPr>
          <w:rFonts w:ascii="仿宋_GB2312" w:hAnsi="仿宋_GB2312" w:eastAsia="仿宋_GB2312" w:cs="仿宋_GB2312"/>
        </w:rPr>
        <w:t>投标人代表无转委权。特此授权。</w:t>
      </w:r>
    </w:p>
    <w:p w14:paraId="493B640A">
      <w:pPr>
        <w:pStyle w:val="4"/>
        <w:ind w:firstLine="480"/>
        <w:jc w:val="left"/>
      </w:pPr>
      <w:r>
        <w:rPr>
          <w:rFonts w:ascii="仿宋_GB2312" w:hAnsi="仿宋_GB2312" w:eastAsia="仿宋_GB2312" w:cs="仿宋_GB2312"/>
        </w:rPr>
        <w:t>（以下无正文）</w:t>
      </w:r>
    </w:p>
    <w:p w14:paraId="21C8C5DD">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30DDBC7D">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198A4904">
      <w:pPr>
        <w:pStyle w:val="4"/>
        <w:ind w:firstLine="480"/>
        <w:jc w:val="left"/>
      </w:pPr>
      <w:r>
        <w:rPr>
          <w:rFonts w:ascii="仿宋_GB2312" w:hAnsi="仿宋_GB2312" w:eastAsia="仿宋_GB2312" w:cs="仿宋_GB2312"/>
        </w:rPr>
        <w:t>授权方</w:t>
      </w:r>
    </w:p>
    <w:p w14:paraId="082949E4">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071799C">
      <w:pPr>
        <w:pStyle w:val="4"/>
        <w:ind w:firstLine="480"/>
        <w:jc w:val="right"/>
      </w:pPr>
      <w:r>
        <w:rPr>
          <w:rFonts w:ascii="仿宋_GB2312" w:hAnsi="仿宋_GB2312" w:eastAsia="仿宋_GB2312" w:cs="仿宋_GB2312"/>
        </w:rPr>
        <w:t>签署日期： 年 月 日</w:t>
      </w:r>
    </w:p>
    <w:p w14:paraId="07561296">
      <w:pPr>
        <w:pStyle w:val="4"/>
        <w:ind w:firstLine="480"/>
        <w:jc w:val="left"/>
      </w:pPr>
      <w:r>
        <w:rPr>
          <w:rFonts w:ascii="仿宋_GB2312" w:hAnsi="仿宋_GB2312" w:eastAsia="仿宋_GB2312" w:cs="仿宋_GB2312"/>
        </w:rPr>
        <w:t>附：单位负责人、投标人代表的身份证正反面复印件</w:t>
      </w:r>
    </w:p>
    <w:p w14:paraId="30B54C9D">
      <w:pPr>
        <w:pStyle w:val="4"/>
        <w:ind w:firstLine="960"/>
        <w:jc w:val="left"/>
      </w:pPr>
      <w:r>
        <w:rPr>
          <w:rFonts w:ascii="仿宋_GB2312" w:hAnsi="仿宋_GB2312" w:eastAsia="仿宋_GB2312" w:cs="仿宋_GB2312"/>
        </w:rPr>
        <w:t>要求：真实有效且内容完整、清晰、整洁。</w:t>
      </w:r>
    </w:p>
    <w:p w14:paraId="3D7CFC46">
      <w:pPr>
        <w:pStyle w:val="4"/>
        <w:ind w:firstLine="480"/>
        <w:jc w:val="left"/>
      </w:pPr>
      <w:r>
        <w:rPr>
          <w:rFonts w:ascii="仿宋_GB2312" w:hAnsi="仿宋_GB2312" w:eastAsia="仿宋_GB2312" w:cs="仿宋_GB2312"/>
        </w:rPr>
        <w:t>※注意：</w:t>
      </w:r>
    </w:p>
    <w:p w14:paraId="755B2AFA">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654CBCFD">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79D8CAAB">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6561B417">
      <w:pPr>
        <w:pStyle w:val="4"/>
        <w:ind w:firstLine="480"/>
        <w:jc w:val="left"/>
      </w:pPr>
      <w:r>
        <w:rPr>
          <w:rFonts w:ascii="仿宋_GB2312" w:hAnsi="仿宋_GB2312" w:eastAsia="仿宋_GB2312" w:cs="仿宋_GB2312"/>
        </w:rPr>
        <w:t>4、投标人为自然人的，可不填写本授权书。</w:t>
      </w:r>
    </w:p>
    <w:p w14:paraId="4CE4AAD9">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91586EE">
      <w:pPr>
        <w:pStyle w:val="4"/>
        <w:ind w:firstLine="960"/>
        <w:jc w:val="center"/>
        <w:outlineLvl w:val="3"/>
      </w:pPr>
      <w:r>
        <w:rPr>
          <w:rFonts w:ascii="仿宋_GB2312" w:hAnsi="仿宋_GB2312" w:eastAsia="仿宋_GB2312" w:cs="仿宋_GB2312"/>
          <w:b/>
          <w:sz w:val="24"/>
        </w:rPr>
        <w:t>二-2 证明材料</w:t>
      </w:r>
    </w:p>
    <w:p w14:paraId="2264D15F">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5806E11">
      <w:pPr>
        <w:pStyle w:val="4"/>
        <w:ind w:firstLine="960"/>
        <w:jc w:val="center"/>
        <w:outlineLvl w:val="3"/>
      </w:pPr>
      <w:r>
        <w:rPr>
          <w:rFonts w:ascii="仿宋_GB2312" w:hAnsi="仿宋_GB2312" w:eastAsia="仿宋_GB2312" w:cs="仿宋_GB2312"/>
          <w:b/>
          <w:sz w:val="24"/>
        </w:rPr>
        <w:t>二-2-1 福建省政府采购供应商资格承诺函</w:t>
      </w:r>
    </w:p>
    <w:p w14:paraId="60A0A6A6">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672C055">
      <w:pPr>
        <w:pStyle w:val="4"/>
        <w:ind w:firstLine="960"/>
        <w:jc w:val="left"/>
      </w:pPr>
      <w:r>
        <w:rPr>
          <w:rFonts w:ascii="仿宋_GB2312" w:hAnsi="仿宋_GB2312" w:eastAsia="仿宋_GB2312" w:cs="仿宋_GB2312"/>
        </w:rPr>
        <w:t>单位名称(自然人姓名):</w:t>
      </w:r>
    </w:p>
    <w:p w14:paraId="6A60E6AB">
      <w:pPr>
        <w:pStyle w:val="4"/>
        <w:ind w:firstLine="960"/>
        <w:jc w:val="left"/>
      </w:pPr>
      <w:r>
        <w:rPr>
          <w:rFonts w:ascii="仿宋_GB2312" w:hAnsi="仿宋_GB2312" w:eastAsia="仿宋_GB2312" w:cs="仿宋_GB2312"/>
        </w:rPr>
        <w:t>统一社会信用代码(自然人身份证号码):</w:t>
      </w:r>
    </w:p>
    <w:p w14:paraId="603A01B1">
      <w:pPr>
        <w:pStyle w:val="4"/>
        <w:ind w:firstLine="960"/>
        <w:jc w:val="left"/>
      </w:pPr>
      <w:r>
        <w:rPr>
          <w:rFonts w:ascii="仿宋_GB2312" w:hAnsi="仿宋_GB2312" w:eastAsia="仿宋_GB2312" w:cs="仿宋_GB2312"/>
        </w:rPr>
        <w:t>法定代表人(负责人):</w:t>
      </w:r>
    </w:p>
    <w:p w14:paraId="7BB7A0F3">
      <w:pPr>
        <w:pStyle w:val="4"/>
        <w:ind w:firstLine="960"/>
        <w:jc w:val="left"/>
      </w:pPr>
      <w:r>
        <w:rPr>
          <w:rFonts w:ascii="仿宋_GB2312" w:hAnsi="仿宋_GB2312" w:eastAsia="仿宋_GB2312" w:cs="仿宋_GB2312"/>
        </w:rPr>
        <w:t>联系地址和电话:</w:t>
      </w:r>
    </w:p>
    <w:p w14:paraId="112B1C5E">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0BDF1153">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14:paraId="1B7F9418">
      <w:pPr>
        <w:pStyle w:val="4"/>
        <w:ind w:firstLine="960"/>
        <w:jc w:val="left"/>
      </w:pPr>
      <w:r>
        <w:rPr>
          <w:rFonts w:ascii="仿宋_GB2312" w:hAnsi="仿宋_GB2312" w:eastAsia="仿宋_GB2312" w:cs="仿宋_GB2312"/>
        </w:rPr>
        <w:t>1.具有独立承担民事责任的能力;</w:t>
      </w:r>
    </w:p>
    <w:p w14:paraId="56A7AAA2">
      <w:pPr>
        <w:pStyle w:val="4"/>
        <w:ind w:firstLine="960"/>
        <w:jc w:val="left"/>
      </w:pPr>
      <w:r>
        <w:rPr>
          <w:rFonts w:ascii="仿宋_GB2312" w:hAnsi="仿宋_GB2312" w:eastAsia="仿宋_GB2312" w:cs="仿宋_GB2312"/>
        </w:rPr>
        <w:t>2.具有良好的商业信誉和健全的财务会计制度;</w:t>
      </w:r>
    </w:p>
    <w:p w14:paraId="62B76FB0">
      <w:pPr>
        <w:pStyle w:val="4"/>
        <w:ind w:firstLine="960"/>
        <w:jc w:val="left"/>
      </w:pPr>
      <w:r>
        <w:rPr>
          <w:rFonts w:ascii="仿宋_GB2312" w:hAnsi="仿宋_GB2312" w:eastAsia="仿宋_GB2312" w:cs="仿宋_GB2312"/>
        </w:rPr>
        <w:t>3.具有履行合同所必需的设备和专业技术能力;</w:t>
      </w:r>
    </w:p>
    <w:p w14:paraId="728B3A1F">
      <w:pPr>
        <w:pStyle w:val="4"/>
        <w:ind w:firstLine="960"/>
        <w:jc w:val="left"/>
      </w:pPr>
      <w:r>
        <w:rPr>
          <w:rFonts w:ascii="仿宋_GB2312" w:hAnsi="仿宋_GB2312" w:eastAsia="仿宋_GB2312" w:cs="仿宋_GB2312"/>
        </w:rPr>
        <w:t>4.有依法缴纳税收和社会保障资金的良好记录;</w:t>
      </w:r>
    </w:p>
    <w:p w14:paraId="7F3F402D">
      <w:pPr>
        <w:pStyle w:val="4"/>
        <w:ind w:firstLine="960"/>
        <w:jc w:val="left"/>
      </w:pPr>
      <w:r>
        <w:rPr>
          <w:rFonts w:ascii="仿宋_GB2312" w:hAnsi="仿宋_GB2312" w:eastAsia="仿宋_GB2312" w:cs="仿宋_GB2312"/>
        </w:rPr>
        <w:t>5.参加政府采购活动前三年内，在经营活动中没有重大违法记录；</w:t>
      </w:r>
    </w:p>
    <w:p w14:paraId="16B0C090">
      <w:pPr>
        <w:pStyle w:val="4"/>
        <w:ind w:firstLine="960"/>
        <w:jc w:val="left"/>
      </w:pPr>
      <w:r>
        <w:rPr>
          <w:rFonts w:ascii="仿宋_GB2312" w:hAnsi="仿宋_GB2312" w:eastAsia="仿宋_GB2312" w:cs="仿宋_GB2312"/>
        </w:rPr>
        <w:t>6.法律、行政法规规定的其他条件。</w:t>
      </w:r>
    </w:p>
    <w:p w14:paraId="7924EB81">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77E82BF">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174EC88">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334D9C00">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F671F75">
      <w:pPr>
        <w:pStyle w:val="4"/>
        <w:ind w:firstLine="480"/>
        <w:jc w:val="left"/>
      </w:pPr>
      <w:r>
        <w:rPr>
          <w:rFonts w:ascii="仿宋_GB2312" w:hAnsi="仿宋_GB2312" w:eastAsia="仿宋_GB2312" w:cs="仿宋_GB2312"/>
        </w:rPr>
        <w:t>注：</w:t>
      </w:r>
    </w:p>
    <w:p w14:paraId="459E050C">
      <w:pPr>
        <w:pStyle w:val="4"/>
        <w:ind w:firstLine="960"/>
        <w:jc w:val="left"/>
      </w:pPr>
      <w:r>
        <w:rPr>
          <w:rFonts w:ascii="仿宋_GB2312" w:hAnsi="仿宋_GB2312" w:eastAsia="仿宋_GB2312" w:cs="仿宋_GB2312"/>
        </w:rPr>
        <w:t>1.我单位(本人)专指参加政府采购活动的供应商(含自然人)；</w:t>
      </w:r>
    </w:p>
    <w:p w14:paraId="7C436A70">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24281222">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821A4A">
      <w:pPr>
        <w:pStyle w:val="4"/>
        <w:ind w:firstLine="960"/>
        <w:jc w:val="center"/>
        <w:outlineLvl w:val="3"/>
      </w:pPr>
      <w:r>
        <w:rPr>
          <w:rFonts w:ascii="仿宋_GB2312" w:hAnsi="仿宋_GB2312" w:eastAsia="仿宋_GB2312" w:cs="仿宋_GB2312"/>
          <w:b/>
          <w:sz w:val="24"/>
        </w:rPr>
        <w:t>二-2-2 资格证明材料</w:t>
      </w:r>
    </w:p>
    <w:p w14:paraId="4E49C0FF">
      <w:pPr>
        <w:pStyle w:val="4"/>
        <w:ind w:firstLine="960"/>
        <w:jc w:val="center"/>
        <w:outlineLvl w:val="3"/>
      </w:pPr>
      <w:r>
        <w:rPr>
          <w:rFonts w:ascii="仿宋_GB2312" w:hAnsi="仿宋_GB2312" w:eastAsia="仿宋_GB2312" w:cs="仿宋_GB2312"/>
          <w:b/>
          <w:sz w:val="24"/>
        </w:rPr>
        <w:t>营业执照等证明文件</w:t>
      </w:r>
    </w:p>
    <w:p w14:paraId="09164401">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01B838C">
      <w:pPr>
        <w:pStyle w:val="4"/>
        <w:ind w:firstLine="480"/>
        <w:jc w:val="left"/>
      </w:pPr>
      <w:r>
        <w:rPr>
          <w:rFonts w:ascii="仿宋_GB2312" w:hAnsi="仿宋_GB2312" w:eastAsia="仿宋_GB2312" w:cs="仿宋_GB2312"/>
        </w:rPr>
        <w:t>（ ）投标人为法人（包括企业、事业单位和社会团体）的</w:t>
      </w:r>
    </w:p>
    <w:p w14:paraId="1A192D1C">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6FDB8876">
      <w:pPr>
        <w:pStyle w:val="4"/>
        <w:ind w:firstLine="480"/>
        <w:jc w:val="left"/>
      </w:pPr>
      <w:r>
        <w:rPr>
          <w:rFonts w:ascii="仿宋_GB2312" w:hAnsi="仿宋_GB2312" w:eastAsia="仿宋_GB2312" w:cs="仿宋_GB2312"/>
        </w:rPr>
        <w:t>（ ）投标人为非法人（包括其他组织、自然人）的</w:t>
      </w:r>
    </w:p>
    <w:p w14:paraId="09634788">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3A00303D">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2FBC0A91">
      <w:pPr>
        <w:pStyle w:val="4"/>
        <w:ind w:firstLine="480"/>
        <w:jc w:val="left"/>
      </w:pPr>
      <w:r>
        <w:rPr>
          <w:rFonts w:ascii="仿宋_GB2312" w:hAnsi="仿宋_GB2312" w:eastAsia="仿宋_GB2312" w:cs="仿宋_GB2312"/>
        </w:rPr>
        <w:t>※注意：</w:t>
      </w:r>
    </w:p>
    <w:p w14:paraId="0EAC9CD0">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44AD7BB">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5F465E3">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D9C626B">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69B528F">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9042ADC">
      <w:pPr>
        <w:pStyle w:val="4"/>
        <w:ind w:firstLine="960"/>
        <w:jc w:val="center"/>
        <w:outlineLvl w:val="3"/>
      </w:pPr>
      <w:r>
        <w:rPr>
          <w:rFonts w:ascii="仿宋_GB2312" w:hAnsi="仿宋_GB2312" w:eastAsia="仿宋_GB2312" w:cs="仿宋_GB2312"/>
          <w:b/>
          <w:sz w:val="24"/>
        </w:rPr>
        <w:t>财务状况报告（财务报告、或资信证明）</w:t>
      </w:r>
    </w:p>
    <w:p w14:paraId="14CDABDB">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FD515D7">
      <w:pPr>
        <w:pStyle w:val="4"/>
        <w:ind w:firstLine="480"/>
        <w:jc w:val="left"/>
      </w:pPr>
      <w:r>
        <w:rPr>
          <w:rFonts w:ascii="仿宋_GB2312" w:hAnsi="仿宋_GB2312" w:eastAsia="仿宋_GB2312" w:cs="仿宋_GB2312"/>
        </w:rPr>
        <w:t>（ ）投标人提供财务报告的</w:t>
      </w:r>
    </w:p>
    <w:p w14:paraId="4A0E0EDE">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5D6ED9CF">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6D51B807">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1670CCB8">
      <w:pPr>
        <w:pStyle w:val="4"/>
        <w:ind w:firstLine="480"/>
        <w:jc w:val="left"/>
      </w:pPr>
      <w:r>
        <w:rPr>
          <w:rFonts w:ascii="仿宋_GB2312" w:hAnsi="仿宋_GB2312" w:eastAsia="仿宋_GB2312" w:cs="仿宋_GB2312"/>
        </w:rPr>
        <w:t>（ ）投标人提供资信证明的</w:t>
      </w:r>
    </w:p>
    <w:p w14:paraId="30422ABC">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3A5B771F">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414B9C13">
      <w:pPr>
        <w:pStyle w:val="4"/>
        <w:ind w:firstLine="480"/>
        <w:jc w:val="left"/>
      </w:pPr>
      <w:r>
        <w:rPr>
          <w:rFonts w:ascii="仿宋_GB2312" w:hAnsi="仿宋_GB2312" w:eastAsia="仿宋_GB2312" w:cs="仿宋_GB2312"/>
        </w:rPr>
        <w:t>※注意：</w:t>
      </w:r>
    </w:p>
    <w:p w14:paraId="7ABA58B6">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1B1725C">
      <w:pPr>
        <w:pStyle w:val="4"/>
        <w:ind w:firstLine="480"/>
        <w:jc w:val="left"/>
      </w:pPr>
      <w:r>
        <w:rPr>
          <w:rFonts w:ascii="仿宋_GB2312" w:hAnsi="仿宋_GB2312" w:eastAsia="仿宋_GB2312" w:cs="仿宋_GB2312"/>
        </w:rPr>
        <w:t>2、投标人提供的财务报告复印件（成立年限按照投标截止时间推算）应符合下列规定：</w:t>
      </w:r>
    </w:p>
    <w:p w14:paraId="483E2D19">
      <w:pPr>
        <w:pStyle w:val="4"/>
        <w:ind w:firstLine="480"/>
        <w:jc w:val="left"/>
      </w:pPr>
      <w:r>
        <w:rPr>
          <w:rFonts w:ascii="仿宋_GB2312" w:hAnsi="仿宋_GB2312" w:eastAsia="仿宋_GB2312" w:cs="仿宋_GB2312"/>
        </w:rPr>
        <w:t>2.1成立年限满1年及以上的投标人，提供经审计的招标文件规定的年度财务报告。</w:t>
      </w:r>
    </w:p>
    <w:p w14:paraId="65DD5872">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1FC97503">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C5C2CF5">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47E2B95">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225DBDD">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36330B0">
      <w:pPr>
        <w:pStyle w:val="4"/>
        <w:ind w:firstLine="960"/>
        <w:jc w:val="center"/>
        <w:outlineLvl w:val="3"/>
      </w:pPr>
      <w:r>
        <w:rPr>
          <w:rFonts w:ascii="仿宋_GB2312" w:hAnsi="仿宋_GB2312" w:eastAsia="仿宋_GB2312" w:cs="仿宋_GB2312"/>
          <w:b/>
          <w:sz w:val="24"/>
        </w:rPr>
        <w:t>依法缴纳税收证明材料</w:t>
      </w:r>
    </w:p>
    <w:p w14:paraId="0D830679">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4F67851">
      <w:pPr>
        <w:pStyle w:val="4"/>
        <w:ind w:firstLine="480"/>
        <w:jc w:val="left"/>
      </w:pPr>
      <w:r>
        <w:rPr>
          <w:rFonts w:ascii="仿宋_GB2312" w:hAnsi="仿宋_GB2312" w:eastAsia="仿宋_GB2312" w:cs="仿宋_GB2312"/>
        </w:rPr>
        <w:t>1、依法缴纳税收的投标人</w:t>
      </w:r>
    </w:p>
    <w:p w14:paraId="1090B9D7">
      <w:pPr>
        <w:pStyle w:val="4"/>
        <w:ind w:firstLine="480"/>
        <w:jc w:val="left"/>
      </w:pPr>
      <w:r>
        <w:rPr>
          <w:rFonts w:ascii="仿宋_GB2312" w:hAnsi="仿宋_GB2312" w:eastAsia="仿宋_GB2312" w:cs="仿宋_GB2312"/>
        </w:rPr>
        <w:t>（ ）法人（包括企业、事业单位和社会团体）的</w:t>
      </w:r>
    </w:p>
    <w:p w14:paraId="036D5080">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69D00325">
      <w:pPr>
        <w:pStyle w:val="4"/>
        <w:ind w:firstLine="480"/>
        <w:jc w:val="left"/>
      </w:pPr>
      <w:r>
        <w:rPr>
          <w:rFonts w:ascii="仿宋_GB2312" w:hAnsi="仿宋_GB2312" w:eastAsia="仿宋_GB2312" w:cs="仿宋_GB2312"/>
        </w:rPr>
        <w:t>（ ）非法人（包括其他组织、自然人）的</w:t>
      </w:r>
    </w:p>
    <w:p w14:paraId="77742F70">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5668C7C6">
      <w:pPr>
        <w:pStyle w:val="4"/>
        <w:ind w:firstLine="480"/>
        <w:jc w:val="left"/>
      </w:pPr>
      <w:r>
        <w:rPr>
          <w:rFonts w:ascii="仿宋_GB2312" w:hAnsi="仿宋_GB2312" w:eastAsia="仿宋_GB2312" w:cs="仿宋_GB2312"/>
        </w:rPr>
        <w:t>2、依法免税的投标人</w:t>
      </w:r>
    </w:p>
    <w:p w14:paraId="5D23D7F7">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14:paraId="65376AEA">
      <w:pPr>
        <w:pStyle w:val="4"/>
        <w:ind w:firstLine="480"/>
        <w:jc w:val="left"/>
      </w:pPr>
      <w:r>
        <w:rPr>
          <w:rFonts w:ascii="仿宋_GB2312" w:hAnsi="仿宋_GB2312" w:eastAsia="仿宋_GB2312" w:cs="仿宋_GB2312"/>
        </w:rPr>
        <w:t>※注意：</w:t>
      </w:r>
    </w:p>
    <w:p w14:paraId="0F76DB8F">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19ED0905">
      <w:pPr>
        <w:pStyle w:val="4"/>
        <w:ind w:firstLine="480"/>
        <w:jc w:val="left"/>
      </w:pPr>
      <w:r>
        <w:rPr>
          <w:rFonts w:ascii="仿宋_GB2312" w:hAnsi="仿宋_GB2312" w:eastAsia="仿宋_GB2312" w:cs="仿宋_GB2312"/>
        </w:rPr>
        <w:t>2、投标人提供的税收缴纳凭据复印件应符合下列规定：</w:t>
      </w:r>
    </w:p>
    <w:p w14:paraId="1E8DB7ED">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1545D8E1">
      <w:pPr>
        <w:pStyle w:val="4"/>
        <w:ind w:firstLine="480"/>
        <w:jc w:val="left"/>
      </w:pPr>
      <w:r>
        <w:rPr>
          <w:rFonts w:ascii="仿宋_GB2312" w:hAnsi="仿宋_GB2312" w:eastAsia="仿宋_GB2312" w:cs="仿宋_GB2312"/>
        </w:rPr>
        <w:t>2.2投标截止时间的当月成立的投标人，视同满足本项资格条件要求。</w:t>
      </w:r>
    </w:p>
    <w:p w14:paraId="2260D9A9">
      <w:pPr>
        <w:pStyle w:val="4"/>
        <w:ind w:firstLine="480"/>
        <w:jc w:val="left"/>
      </w:pPr>
      <w:r>
        <w:rPr>
          <w:rFonts w:ascii="仿宋_GB2312" w:hAnsi="仿宋_GB2312" w:eastAsia="仿宋_GB2312" w:cs="仿宋_GB2312"/>
        </w:rPr>
        <w:t>3、若为依法免税范围的投标人，提供依法免税证明材料的，视同满足本项资格条件要求。</w:t>
      </w:r>
    </w:p>
    <w:p w14:paraId="387C7563">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CF9C20B">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88970CC">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06C628">
      <w:pPr>
        <w:pStyle w:val="4"/>
        <w:ind w:firstLine="960"/>
        <w:jc w:val="center"/>
        <w:outlineLvl w:val="3"/>
      </w:pPr>
      <w:r>
        <w:rPr>
          <w:rFonts w:ascii="仿宋_GB2312" w:hAnsi="仿宋_GB2312" w:eastAsia="仿宋_GB2312" w:cs="仿宋_GB2312"/>
          <w:b/>
          <w:sz w:val="24"/>
        </w:rPr>
        <w:t>依法缴纳社会保障资金证明材料</w:t>
      </w:r>
    </w:p>
    <w:p w14:paraId="1688DD7E">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EF09525">
      <w:pPr>
        <w:pStyle w:val="4"/>
        <w:ind w:firstLine="480"/>
        <w:jc w:val="left"/>
      </w:pPr>
      <w:r>
        <w:rPr>
          <w:rFonts w:ascii="仿宋_GB2312" w:hAnsi="仿宋_GB2312" w:eastAsia="仿宋_GB2312" w:cs="仿宋_GB2312"/>
        </w:rPr>
        <w:t>1、依法缴纳社会保障资金的投标人</w:t>
      </w:r>
    </w:p>
    <w:p w14:paraId="7F2500AA">
      <w:pPr>
        <w:pStyle w:val="4"/>
        <w:ind w:firstLine="480"/>
        <w:jc w:val="left"/>
      </w:pPr>
      <w:r>
        <w:rPr>
          <w:rFonts w:ascii="仿宋_GB2312" w:hAnsi="仿宋_GB2312" w:eastAsia="仿宋_GB2312" w:cs="仿宋_GB2312"/>
        </w:rPr>
        <w:t>（ ）法人（包括企业、事业单位和社会团体）的</w:t>
      </w:r>
    </w:p>
    <w:p w14:paraId="32AF972B">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466B42C8">
      <w:pPr>
        <w:pStyle w:val="4"/>
        <w:ind w:firstLine="480"/>
        <w:jc w:val="left"/>
      </w:pPr>
      <w:r>
        <w:rPr>
          <w:rFonts w:ascii="仿宋_GB2312" w:hAnsi="仿宋_GB2312" w:eastAsia="仿宋_GB2312" w:cs="仿宋_GB2312"/>
        </w:rPr>
        <w:t>（ ）非法人（包括其他组织、自然人）的</w:t>
      </w:r>
    </w:p>
    <w:p w14:paraId="4DF23B93">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4C0B10EE">
      <w:pPr>
        <w:pStyle w:val="4"/>
        <w:ind w:firstLine="480"/>
        <w:jc w:val="left"/>
      </w:pPr>
      <w:r>
        <w:rPr>
          <w:rFonts w:ascii="仿宋_GB2312" w:hAnsi="仿宋_GB2312" w:eastAsia="仿宋_GB2312" w:cs="仿宋_GB2312"/>
        </w:rPr>
        <w:t>2、依法不需要缴纳或暂缓缴纳社会保障资金的投标人</w:t>
      </w:r>
    </w:p>
    <w:p w14:paraId="01919207">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68C73828">
      <w:pPr>
        <w:pStyle w:val="4"/>
        <w:ind w:firstLine="480"/>
        <w:jc w:val="left"/>
      </w:pPr>
      <w:r>
        <w:rPr>
          <w:rFonts w:ascii="仿宋_GB2312" w:hAnsi="仿宋_GB2312" w:eastAsia="仿宋_GB2312" w:cs="仿宋_GB2312"/>
        </w:rPr>
        <w:t>※注意：</w:t>
      </w:r>
    </w:p>
    <w:p w14:paraId="471F4AE5">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1B4E0811">
      <w:pPr>
        <w:pStyle w:val="4"/>
        <w:ind w:firstLine="480"/>
        <w:jc w:val="left"/>
      </w:pPr>
      <w:r>
        <w:rPr>
          <w:rFonts w:ascii="仿宋_GB2312" w:hAnsi="仿宋_GB2312" w:eastAsia="仿宋_GB2312" w:cs="仿宋_GB2312"/>
        </w:rPr>
        <w:t>2、投标人提供的社会保障资金缴纳凭据复印件应符合下列规定：</w:t>
      </w:r>
    </w:p>
    <w:p w14:paraId="7A09CCDA">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33179D66">
      <w:pPr>
        <w:pStyle w:val="4"/>
        <w:ind w:firstLine="480"/>
        <w:jc w:val="left"/>
      </w:pPr>
      <w:r>
        <w:rPr>
          <w:rFonts w:ascii="仿宋_GB2312" w:hAnsi="仿宋_GB2312" w:eastAsia="仿宋_GB2312" w:cs="仿宋_GB2312"/>
        </w:rPr>
        <w:t>2.2投标截止时间的当月成立的投标人，视同满足本项资格条件要求。</w:t>
      </w:r>
    </w:p>
    <w:p w14:paraId="726098BE">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0A29730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07320F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EE28BEE">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FE978A">
      <w:pPr>
        <w:pStyle w:val="4"/>
        <w:ind w:firstLine="960"/>
        <w:jc w:val="center"/>
        <w:outlineLvl w:val="3"/>
      </w:pPr>
      <w:r>
        <w:rPr>
          <w:rFonts w:ascii="仿宋_GB2312" w:hAnsi="仿宋_GB2312" w:eastAsia="仿宋_GB2312" w:cs="仿宋_GB2312"/>
          <w:b/>
          <w:sz w:val="24"/>
        </w:rPr>
        <w:t>具备履行合同所必需设备和专业技术能力的声明函（若有）</w:t>
      </w:r>
    </w:p>
    <w:p w14:paraId="44FEFA45">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4C46283">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14:paraId="73638002">
      <w:pPr>
        <w:pStyle w:val="4"/>
        <w:ind w:firstLine="960"/>
        <w:jc w:val="left"/>
      </w:pPr>
      <w:r>
        <w:rPr>
          <w:rFonts w:ascii="仿宋_GB2312" w:hAnsi="仿宋_GB2312" w:eastAsia="仿宋_GB2312" w:cs="仿宋_GB2312"/>
        </w:rPr>
        <w:t>特此声明。</w:t>
      </w:r>
    </w:p>
    <w:p w14:paraId="619AFB04">
      <w:pPr>
        <w:pStyle w:val="4"/>
        <w:ind w:firstLine="480"/>
        <w:jc w:val="left"/>
      </w:pPr>
      <w:r>
        <w:rPr>
          <w:rFonts w:ascii="仿宋_GB2312" w:hAnsi="仿宋_GB2312" w:eastAsia="仿宋_GB2312" w:cs="仿宋_GB2312"/>
        </w:rPr>
        <w:t>※注意：</w:t>
      </w:r>
    </w:p>
    <w:p w14:paraId="4175EDA8">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094CD28F">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4CDB00FE">
      <w:pPr>
        <w:pStyle w:val="4"/>
        <w:ind w:firstLine="480"/>
        <w:jc w:val="left"/>
      </w:pPr>
      <w:r>
        <w:rPr>
          <w:rFonts w:ascii="仿宋_GB2312" w:hAnsi="仿宋_GB2312" w:eastAsia="仿宋_GB2312" w:cs="仿宋_GB2312"/>
        </w:rPr>
        <w:t>3、请投标人根据实际情况如实声明，否则视为提供虚假材料。</w:t>
      </w:r>
    </w:p>
    <w:p w14:paraId="665B60D4">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D418BF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4D18B8D">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8A3453">
      <w:pPr>
        <w:pStyle w:val="4"/>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1F0B9209">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DC891BD">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1FFFA83E">
      <w:pPr>
        <w:pStyle w:val="4"/>
        <w:ind w:firstLine="960"/>
        <w:jc w:val="left"/>
      </w:pPr>
      <w:r>
        <w:rPr>
          <w:rFonts w:ascii="仿宋_GB2312" w:hAnsi="仿宋_GB2312" w:eastAsia="仿宋_GB2312" w:cs="仿宋_GB2312"/>
        </w:rPr>
        <w:t>特此声明。</w:t>
      </w:r>
    </w:p>
    <w:p w14:paraId="3732A2B6">
      <w:pPr>
        <w:pStyle w:val="4"/>
        <w:ind w:firstLine="480"/>
        <w:jc w:val="left"/>
      </w:pPr>
      <w:r>
        <w:rPr>
          <w:rFonts w:ascii="仿宋_GB2312" w:hAnsi="仿宋_GB2312" w:eastAsia="仿宋_GB2312" w:cs="仿宋_GB2312"/>
        </w:rPr>
        <w:t>※注意：</w:t>
      </w:r>
    </w:p>
    <w:p w14:paraId="0D2C1195">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5794F623">
      <w:pPr>
        <w:pStyle w:val="4"/>
        <w:ind w:firstLine="480"/>
        <w:jc w:val="left"/>
      </w:pPr>
      <w:r>
        <w:rPr>
          <w:rFonts w:ascii="仿宋_GB2312" w:hAnsi="仿宋_GB2312" w:eastAsia="仿宋_GB2312" w:cs="仿宋_GB2312"/>
        </w:rPr>
        <w:t>请投标人根据实际情况如实声明，否则视为提供虚假材料。</w:t>
      </w:r>
    </w:p>
    <w:p w14:paraId="62E3901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DC4BBB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443725C">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4EECA5">
      <w:pPr>
        <w:pStyle w:val="4"/>
        <w:ind w:firstLine="960"/>
        <w:jc w:val="center"/>
        <w:outlineLvl w:val="3"/>
      </w:pPr>
      <w:r>
        <w:rPr>
          <w:rFonts w:ascii="仿宋_GB2312" w:hAnsi="仿宋_GB2312" w:eastAsia="仿宋_GB2312" w:cs="仿宋_GB2312"/>
          <w:b/>
          <w:sz w:val="24"/>
        </w:rPr>
        <w:t>二-3信用记录查询提示</w:t>
      </w:r>
    </w:p>
    <w:p w14:paraId="791EED9E">
      <w:pPr>
        <w:pStyle w:val="4"/>
        <w:ind w:firstLine="480"/>
        <w:jc w:val="left"/>
      </w:pPr>
      <w:r>
        <w:rPr>
          <w:rFonts w:ascii="仿宋_GB2312" w:hAnsi="仿宋_GB2312" w:eastAsia="仿宋_GB2312" w:cs="仿宋_GB2312"/>
        </w:rPr>
        <w:t>1、由资格审查小组通过网站查询并打印投标人的信用记录。</w:t>
      </w:r>
    </w:p>
    <w:p w14:paraId="728592B2">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8A1CBA8">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18ECA512">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53DBA26">
      <w:pPr>
        <w:pStyle w:val="4"/>
        <w:ind w:firstLine="960"/>
        <w:jc w:val="center"/>
        <w:outlineLvl w:val="3"/>
      </w:pPr>
      <w:r>
        <w:rPr>
          <w:rFonts w:ascii="仿宋_GB2312" w:hAnsi="仿宋_GB2312" w:eastAsia="仿宋_GB2312" w:cs="仿宋_GB2312"/>
          <w:b/>
          <w:sz w:val="24"/>
        </w:rPr>
        <w:t>二-4中小企业声明函</w:t>
      </w:r>
    </w:p>
    <w:p w14:paraId="1F7F898C">
      <w:pPr>
        <w:pStyle w:val="4"/>
        <w:ind w:firstLine="960"/>
        <w:jc w:val="center"/>
        <w:outlineLvl w:val="3"/>
      </w:pPr>
      <w:r>
        <w:rPr>
          <w:rFonts w:ascii="仿宋_GB2312" w:hAnsi="仿宋_GB2312" w:eastAsia="仿宋_GB2312" w:cs="仿宋_GB2312"/>
          <w:b/>
          <w:sz w:val="24"/>
        </w:rPr>
        <w:t>（以资格条件落实中小企业扶持政策时适用，若有）</w:t>
      </w:r>
    </w:p>
    <w:p w14:paraId="28A82B10">
      <w:pPr>
        <w:pStyle w:val="4"/>
        <w:ind w:firstLine="960"/>
        <w:jc w:val="center"/>
        <w:outlineLvl w:val="3"/>
      </w:pPr>
      <w:r>
        <w:rPr>
          <w:rFonts w:ascii="仿宋_GB2312" w:hAnsi="仿宋_GB2312" w:eastAsia="仿宋_GB2312" w:cs="仿宋_GB2312"/>
          <w:b/>
          <w:sz w:val="24"/>
        </w:rPr>
        <w:t>中小企业声明函（货物）</w:t>
      </w:r>
    </w:p>
    <w:p w14:paraId="75FD2118">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172C9739">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55F2946">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FDC87B5">
      <w:pPr>
        <w:pStyle w:val="4"/>
        <w:ind w:firstLine="480"/>
        <w:jc w:val="left"/>
      </w:pPr>
      <w:r>
        <w:rPr>
          <w:rFonts w:ascii="仿宋_GB2312" w:hAnsi="仿宋_GB2312" w:eastAsia="仿宋_GB2312" w:cs="仿宋_GB2312"/>
        </w:rPr>
        <w:t>……</w:t>
      </w:r>
    </w:p>
    <w:p w14:paraId="3C50016E">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38AF2E8E">
      <w:pPr>
        <w:pStyle w:val="4"/>
        <w:ind w:firstLine="480"/>
        <w:jc w:val="left"/>
      </w:pPr>
      <w:r>
        <w:rPr>
          <w:rFonts w:ascii="仿宋_GB2312" w:hAnsi="仿宋_GB2312" w:eastAsia="仿宋_GB2312" w:cs="仿宋_GB2312"/>
        </w:rPr>
        <w:t>本企业对上述声明内容的真实性负责。如有虚假，将依法承担相应责任。</w:t>
      </w:r>
    </w:p>
    <w:p w14:paraId="75196F79">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3DE3E8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F7FF387">
      <w:pPr>
        <w:pStyle w:val="4"/>
        <w:ind w:firstLine="480"/>
        <w:jc w:val="left"/>
      </w:pPr>
      <w:r>
        <w:rPr>
          <w:rFonts w:ascii="仿宋_GB2312" w:hAnsi="仿宋_GB2312" w:eastAsia="仿宋_GB2312" w:cs="仿宋_GB2312"/>
        </w:rPr>
        <w:t>※注意：</w:t>
      </w:r>
    </w:p>
    <w:p w14:paraId="708AB0C3">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4C38CBF8">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934C22A">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A92E311">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EADC2F">
      <w:pPr>
        <w:pStyle w:val="4"/>
        <w:ind w:firstLine="960"/>
        <w:jc w:val="center"/>
        <w:outlineLvl w:val="3"/>
      </w:pPr>
      <w:r>
        <w:rPr>
          <w:rFonts w:ascii="仿宋_GB2312" w:hAnsi="仿宋_GB2312" w:eastAsia="仿宋_GB2312" w:cs="仿宋_GB2312"/>
          <w:b/>
          <w:sz w:val="24"/>
        </w:rPr>
        <w:t>中小企业声明函（工程、服务）</w:t>
      </w:r>
    </w:p>
    <w:p w14:paraId="7F55D432">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5C0CE2CD">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A502673">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D254CBB">
      <w:pPr>
        <w:pStyle w:val="4"/>
        <w:ind w:firstLine="480"/>
        <w:jc w:val="left"/>
      </w:pPr>
      <w:r>
        <w:rPr>
          <w:rFonts w:ascii="仿宋_GB2312" w:hAnsi="仿宋_GB2312" w:eastAsia="仿宋_GB2312" w:cs="仿宋_GB2312"/>
        </w:rPr>
        <w:t>……</w:t>
      </w:r>
    </w:p>
    <w:p w14:paraId="3C624AE6">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0D97466">
      <w:pPr>
        <w:pStyle w:val="4"/>
        <w:ind w:firstLine="480"/>
        <w:jc w:val="left"/>
      </w:pPr>
      <w:r>
        <w:rPr>
          <w:rFonts w:ascii="仿宋_GB2312" w:hAnsi="仿宋_GB2312" w:eastAsia="仿宋_GB2312" w:cs="仿宋_GB2312"/>
        </w:rPr>
        <w:t>本企业对上述声明内容的真实性负责。如有虚假，将依法承担相应责任。</w:t>
      </w:r>
    </w:p>
    <w:p w14:paraId="35D65C8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539B6F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2AE5C26">
      <w:pPr>
        <w:pStyle w:val="4"/>
        <w:ind w:firstLine="480"/>
        <w:jc w:val="left"/>
      </w:pPr>
      <w:r>
        <w:rPr>
          <w:rFonts w:ascii="仿宋_GB2312" w:hAnsi="仿宋_GB2312" w:eastAsia="仿宋_GB2312" w:cs="仿宋_GB2312"/>
        </w:rPr>
        <w:t>※注意：</w:t>
      </w:r>
    </w:p>
    <w:p w14:paraId="5147F9FA">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02E53F77">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60BD975">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055970A">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39FF6AF">
      <w:pPr>
        <w:pStyle w:val="4"/>
        <w:ind w:firstLine="960"/>
        <w:jc w:val="center"/>
        <w:outlineLvl w:val="3"/>
      </w:pPr>
      <w:r>
        <w:rPr>
          <w:rFonts w:ascii="仿宋_GB2312" w:hAnsi="仿宋_GB2312" w:eastAsia="仿宋_GB2312" w:cs="仿宋_GB2312"/>
          <w:b/>
          <w:sz w:val="24"/>
        </w:rPr>
        <w:t>残疾人福利性单位声明函</w:t>
      </w:r>
    </w:p>
    <w:p w14:paraId="24112931">
      <w:pPr>
        <w:pStyle w:val="4"/>
        <w:ind w:firstLine="960"/>
        <w:jc w:val="center"/>
        <w:outlineLvl w:val="3"/>
      </w:pPr>
      <w:r>
        <w:rPr>
          <w:rFonts w:ascii="仿宋_GB2312" w:hAnsi="仿宋_GB2312" w:eastAsia="仿宋_GB2312" w:cs="仿宋_GB2312"/>
          <w:b/>
          <w:sz w:val="24"/>
        </w:rPr>
        <w:t>（以资格条件落实中小企业扶持政策时适用，若有）</w:t>
      </w:r>
    </w:p>
    <w:p w14:paraId="2716E0A8">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32871F7">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CD0E926">
      <w:pPr>
        <w:pStyle w:val="4"/>
        <w:ind w:firstLine="480"/>
        <w:jc w:val="left"/>
      </w:pPr>
      <w:r>
        <w:rPr>
          <w:rFonts w:ascii="仿宋_GB2312" w:hAnsi="仿宋_GB2312" w:eastAsia="仿宋_GB2312" w:cs="仿宋_GB2312"/>
        </w:rPr>
        <w:t>（ ）由本投标人承建的（填写“所投采购包、品目号”）工程</w:t>
      </w:r>
    </w:p>
    <w:p w14:paraId="696648D0">
      <w:pPr>
        <w:pStyle w:val="4"/>
        <w:ind w:firstLine="480"/>
        <w:jc w:val="left"/>
      </w:pPr>
      <w:r>
        <w:rPr>
          <w:rFonts w:ascii="仿宋_GB2312" w:hAnsi="仿宋_GB2312" w:eastAsia="仿宋_GB2312" w:cs="仿宋_GB2312"/>
        </w:rPr>
        <w:t>（ ）由本投标人承接的（填写“所投采购包、品目号”）服务；</w:t>
      </w:r>
    </w:p>
    <w:p w14:paraId="21F6AE2F">
      <w:pPr>
        <w:pStyle w:val="4"/>
        <w:ind w:firstLine="480"/>
        <w:jc w:val="left"/>
      </w:pPr>
      <w:r>
        <w:rPr>
          <w:rFonts w:ascii="仿宋_GB2312" w:hAnsi="仿宋_GB2312" w:eastAsia="仿宋_GB2312" w:cs="仿宋_GB2312"/>
        </w:rPr>
        <w:t>本投标人对上述声明的真实性负责。如有虚假，将依法承担相应责任。</w:t>
      </w:r>
    </w:p>
    <w:p w14:paraId="5D5C3D22">
      <w:pPr>
        <w:pStyle w:val="4"/>
        <w:ind w:firstLine="480"/>
        <w:jc w:val="left"/>
      </w:pPr>
      <w:r>
        <w:rPr>
          <w:rFonts w:ascii="仿宋_GB2312" w:hAnsi="仿宋_GB2312" w:eastAsia="仿宋_GB2312" w:cs="仿宋_GB2312"/>
        </w:rPr>
        <w:t>备注：</w:t>
      </w:r>
    </w:p>
    <w:p w14:paraId="77B2BE94">
      <w:pPr>
        <w:pStyle w:val="4"/>
        <w:ind w:firstLine="480"/>
        <w:jc w:val="left"/>
      </w:pPr>
      <w:r>
        <w:rPr>
          <w:rFonts w:ascii="仿宋_GB2312" w:hAnsi="仿宋_GB2312" w:eastAsia="仿宋_GB2312" w:cs="仿宋_GB2312"/>
        </w:rPr>
        <w:t>1、请投标人按照实际情况编制填写本声明函，并在相应的（）中打“√”。</w:t>
      </w:r>
    </w:p>
    <w:p w14:paraId="20120321">
      <w:pPr>
        <w:pStyle w:val="4"/>
        <w:ind w:firstLine="480"/>
        <w:jc w:val="left"/>
      </w:pPr>
      <w:r>
        <w:rPr>
          <w:rFonts w:ascii="仿宋_GB2312" w:hAnsi="仿宋_GB2312" w:eastAsia="仿宋_GB2312" w:cs="仿宋_GB2312"/>
        </w:rPr>
        <w:t>2、若《残疾人福利性单位声明函》内容不真实，视为提供虚假材料。</w:t>
      </w:r>
    </w:p>
    <w:p w14:paraId="5162C0A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B1D77DD">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448B6CE">
      <w:pPr>
        <w:pStyle w:val="4"/>
        <w:ind w:firstLine="480"/>
        <w:jc w:val="left"/>
      </w:pPr>
      <w:r>
        <w:rPr>
          <w:rFonts w:ascii="仿宋_GB2312" w:hAnsi="仿宋_GB2312" w:eastAsia="仿宋_GB2312" w:cs="仿宋_GB2312"/>
        </w:rPr>
        <w:t>附：</w:t>
      </w:r>
    </w:p>
    <w:p w14:paraId="668F866A">
      <w:pPr>
        <w:pStyle w:val="4"/>
        <w:ind w:firstLine="960"/>
        <w:jc w:val="center"/>
        <w:outlineLvl w:val="3"/>
      </w:pPr>
      <w:r>
        <w:rPr>
          <w:rFonts w:ascii="仿宋_GB2312" w:hAnsi="仿宋_GB2312" w:eastAsia="仿宋_GB2312" w:cs="仿宋_GB2312"/>
          <w:b/>
          <w:sz w:val="24"/>
        </w:rPr>
        <w:t>监狱企业证明材料</w:t>
      </w:r>
    </w:p>
    <w:p w14:paraId="38ABD17D">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0E49CD3B">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588F1D">
      <w:pPr>
        <w:pStyle w:val="4"/>
        <w:ind w:firstLine="960"/>
        <w:jc w:val="center"/>
        <w:outlineLvl w:val="3"/>
      </w:pPr>
      <w:r>
        <w:rPr>
          <w:rFonts w:ascii="仿宋_GB2312" w:hAnsi="仿宋_GB2312" w:eastAsia="仿宋_GB2312" w:cs="仿宋_GB2312"/>
          <w:b/>
          <w:sz w:val="24"/>
        </w:rPr>
        <w:t>二-5联合体协议（若有）</w:t>
      </w:r>
    </w:p>
    <w:p w14:paraId="2A96C403">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6B9D3BD">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771FD30C">
      <w:pPr>
        <w:pStyle w:val="4"/>
        <w:ind w:firstLine="480"/>
        <w:jc w:val="left"/>
      </w:pPr>
      <w:r>
        <w:rPr>
          <w:rFonts w:ascii="仿宋_GB2312" w:hAnsi="仿宋_GB2312" w:eastAsia="仿宋_GB2312" w:cs="仿宋_GB2312"/>
        </w:rPr>
        <w:t>一、联合体各方应承担的工作和义务具体如下：</w:t>
      </w:r>
    </w:p>
    <w:p w14:paraId="1C283F0B">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43AED5B3">
      <w:pPr>
        <w:pStyle w:val="4"/>
        <w:ind w:firstLine="480"/>
        <w:jc w:val="left"/>
      </w:pPr>
      <w:r>
        <w:rPr>
          <w:rFonts w:ascii="仿宋_GB2312" w:hAnsi="仿宋_GB2312" w:eastAsia="仿宋_GB2312" w:cs="仿宋_GB2312"/>
        </w:rPr>
        <w:t>2、成员方：</w:t>
      </w:r>
    </w:p>
    <w:p w14:paraId="22286C74">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5FF10229">
      <w:pPr>
        <w:pStyle w:val="4"/>
        <w:ind w:firstLine="480"/>
        <w:jc w:val="left"/>
      </w:pPr>
      <w:r>
        <w:rPr>
          <w:rFonts w:ascii="仿宋_GB2312" w:hAnsi="仿宋_GB2312" w:eastAsia="仿宋_GB2312" w:cs="仿宋_GB2312"/>
        </w:rPr>
        <w:t>……</w:t>
      </w:r>
    </w:p>
    <w:p w14:paraId="1A995661">
      <w:pPr>
        <w:pStyle w:val="4"/>
        <w:ind w:firstLine="480"/>
        <w:jc w:val="left"/>
      </w:pPr>
      <w:r>
        <w:rPr>
          <w:rFonts w:ascii="仿宋_GB2312" w:hAnsi="仿宋_GB2312" w:eastAsia="仿宋_GB2312" w:cs="仿宋_GB2312"/>
        </w:rPr>
        <w:t>二、联合体各方的合同金额占比，具体如下：</w:t>
      </w:r>
    </w:p>
    <w:p w14:paraId="4F8C6C63">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3156EAC1">
      <w:pPr>
        <w:pStyle w:val="4"/>
        <w:ind w:firstLine="480"/>
        <w:jc w:val="left"/>
      </w:pPr>
      <w:r>
        <w:rPr>
          <w:rFonts w:ascii="仿宋_GB2312" w:hAnsi="仿宋_GB2312" w:eastAsia="仿宋_GB2312" w:cs="仿宋_GB2312"/>
        </w:rPr>
        <w:t>2.成员方：</w:t>
      </w:r>
    </w:p>
    <w:p w14:paraId="411277FB">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1BA11B2B">
      <w:pPr>
        <w:pStyle w:val="4"/>
        <w:ind w:firstLine="480"/>
        <w:jc w:val="left"/>
      </w:pPr>
      <w:r>
        <w:rPr>
          <w:rFonts w:ascii="仿宋_GB2312" w:hAnsi="仿宋_GB2312" w:eastAsia="仿宋_GB2312" w:cs="仿宋_GB2312"/>
        </w:rPr>
        <w:t>……</w:t>
      </w:r>
    </w:p>
    <w:p w14:paraId="2A4BB69B">
      <w:pPr>
        <w:pStyle w:val="4"/>
        <w:ind w:firstLine="480"/>
        <w:jc w:val="left"/>
      </w:pPr>
      <w:r>
        <w:rPr>
          <w:rFonts w:ascii="仿宋_GB2312" w:hAnsi="仿宋_GB2312" w:eastAsia="仿宋_GB2312" w:cs="仿宋_GB2312"/>
        </w:rPr>
        <w:t>三、联合体各方约定：</w:t>
      </w:r>
    </w:p>
    <w:p w14:paraId="1207BA40">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DC6E90F">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2C4EC70A">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4FEA65D9">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030DF91B">
      <w:pPr>
        <w:pStyle w:val="4"/>
        <w:ind w:firstLine="480"/>
        <w:jc w:val="left"/>
      </w:pPr>
      <w:r>
        <w:rPr>
          <w:rFonts w:ascii="仿宋_GB2312" w:hAnsi="仿宋_GB2312" w:eastAsia="仿宋_GB2312" w:cs="仿宋_GB2312"/>
        </w:rPr>
        <w:t>五、本协议自签署之日起生效，政府采购合同履行完毕后自动失效。</w:t>
      </w:r>
    </w:p>
    <w:p w14:paraId="0F17E6AF">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1BAB2DE1">
      <w:pPr>
        <w:pStyle w:val="4"/>
        <w:ind w:firstLine="480"/>
        <w:jc w:val="left"/>
      </w:pPr>
      <w:r>
        <w:rPr>
          <w:rFonts w:ascii="仿宋_GB2312" w:hAnsi="仿宋_GB2312" w:eastAsia="仿宋_GB2312" w:cs="仿宋_GB2312"/>
        </w:rPr>
        <w:t>（以下无正文）</w:t>
      </w:r>
    </w:p>
    <w:p w14:paraId="2CA48211">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302A2ED6">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5F3C80AB">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002265EF">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894E3EF">
      <w:pPr>
        <w:pStyle w:val="4"/>
        <w:ind w:firstLine="480"/>
        <w:jc w:val="left"/>
      </w:pPr>
      <w:r>
        <w:rPr>
          <w:rFonts w:ascii="仿宋_GB2312" w:hAnsi="仿宋_GB2312" w:eastAsia="仿宋_GB2312" w:cs="仿宋_GB2312"/>
        </w:rPr>
        <w:t>……</w:t>
      </w:r>
    </w:p>
    <w:p w14:paraId="53139A18">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1784D8EA">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2A33D4A">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785F3146">
      <w:pPr>
        <w:pStyle w:val="4"/>
        <w:ind w:firstLine="480"/>
        <w:jc w:val="left"/>
      </w:pPr>
      <w:r>
        <w:rPr>
          <w:rFonts w:ascii="仿宋_GB2312" w:hAnsi="仿宋_GB2312" w:eastAsia="仿宋_GB2312" w:cs="仿宋_GB2312"/>
        </w:rPr>
        <w:t>※注意：</w:t>
      </w:r>
    </w:p>
    <w:p w14:paraId="3D6004FD">
      <w:pPr>
        <w:pStyle w:val="4"/>
        <w:ind w:firstLine="480"/>
        <w:jc w:val="left"/>
      </w:pPr>
      <w:r>
        <w:rPr>
          <w:rFonts w:ascii="仿宋_GB2312" w:hAnsi="仿宋_GB2312" w:eastAsia="仿宋_GB2312" w:cs="仿宋_GB2312"/>
        </w:rPr>
        <w:t>1、招标文件接受联合体投标且投标人为联合体的，投标人应提供本协议；否则无须提供。</w:t>
      </w:r>
    </w:p>
    <w:p w14:paraId="0C32F55F">
      <w:pPr>
        <w:pStyle w:val="4"/>
        <w:ind w:firstLine="480"/>
        <w:jc w:val="left"/>
      </w:pPr>
      <w:r>
        <w:rPr>
          <w:rFonts w:ascii="仿宋_GB2312" w:hAnsi="仿宋_GB2312" w:eastAsia="仿宋_GB2312" w:cs="仿宋_GB2312"/>
        </w:rPr>
        <w:t>2、本协议由委托代理人签字或盖章的，应按照本章载明的格式提供“单位授权书”。</w:t>
      </w:r>
    </w:p>
    <w:p w14:paraId="0D9D8FAB">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08DCBC43">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817DA23">
      <w:pPr>
        <w:pStyle w:val="4"/>
        <w:ind w:firstLine="960"/>
        <w:jc w:val="center"/>
        <w:outlineLvl w:val="3"/>
      </w:pPr>
      <w:r>
        <w:rPr>
          <w:rFonts w:ascii="仿宋_GB2312" w:hAnsi="仿宋_GB2312" w:eastAsia="仿宋_GB2312" w:cs="仿宋_GB2312"/>
          <w:b/>
          <w:sz w:val="24"/>
        </w:rPr>
        <w:t>二-6分包意向协议（若有）</w:t>
      </w:r>
    </w:p>
    <w:p w14:paraId="6E055323">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24DD1AB2">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0E2333D5">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3B5D7090">
      <w:pPr>
        <w:pStyle w:val="4"/>
        <w:ind w:firstLine="480"/>
        <w:jc w:val="left"/>
      </w:pPr>
      <w:r>
        <w:rPr>
          <w:rFonts w:ascii="仿宋_GB2312" w:hAnsi="仿宋_GB2312" w:eastAsia="仿宋_GB2312" w:cs="仿宋_GB2312"/>
        </w:rPr>
        <w:t>一、分包标的</w:t>
      </w:r>
    </w:p>
    <w:p w14:paraId="4662F169">
      <w:pPr>
        <w:pStyle w:val="4"/>
        <w:ind w:firstLine="480"/>
        <w:jc w:val="left"/>
      </w:pPr>
      <w:r>
        <w:rPr>
          <w:rFonts w:ascii="仿宋_GB2312" w:hAnsi="仿宋_GB2312" w:eastAsia="仿宋_GB2312" w:cs="仿宋_GB2312"/>
          <w:u w:val="single"/>
        </w:rPr>
        <w:t>（根据双方的意向填写，可以是表格或文字描述）。</w:t>
      </w:r>
    </w:p>
    <w:p w14:paraId="1CE8E126">
      <w:pPr>
        <w:pStyle w:val="4"/>
        <w:ind w:firstLine="480"/>
        <w:jc w:val="left"/>
      </w:pPr>
      <w:r>
        <w:rPr>
          <w:rFonts w:ascii="仿宋_GB2312" w:hAnsi="仿宋_GB2312" w:eastAsia="仿宋_GB2312" w:cs="仿宋_GB2312"/>
        </w:rPr>
        <w:t>二、分包合同金额占比</w:t>
      </w:r>
    </w:p>
    <w:p w14:paraId="26DA6767">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5AEACBBA">
      <w:pPr>
        <w:pStyle w:val="4"/>
        <w:ind w:firstLine="480"/>
        <w:jc w:val="left"/>
      </w:pPr>
      <w:r>
        <w:rPr>
          <w:rFonts w:ascii="仿宋_GB2312" w:hAnsi="仿宋_GB2312" w:eastAsia="仿宋_GB2312" w:cs="仿宋_GB2312"/>
        </w:rPr>
        <w:t>三、其他条款</w:t>
      </w:r>
    </w:p>
    <w:p w14:paraId="45EC0F41">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1B2F7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BFBD5BF">
            <w:pPr>
              <w:pStyle w:val="4"/>
              <w:jc w:val="left"/>
            </w:pPr>
            <w:r>
              <w:rPr>
                <w:rFonts w:ascii="仿宋_GB2312" w:hAnsi="仿宋_GB2312" w:eastAsia="仿宋_GB2312" w:cs="仿宋_GB2312"/>
              </w:rPr>
              <w:t>甲方：</w:t>
            </w:r>
          </w:p>
        </w:tc>
        <w:tc>
          <w:tcPr>
            <w:tcW w:w="4153" w:type="dxa"/>
          </w:tcPr>
          <w:p w14:paraId="55B03298">
            <w:pPr>
              <w:pStyle w:val="4"/>
              <w:jc w:val="left"/>
            </w:pPr>
            <w:r>
              <w:rPr>
                <w:rFonts w:ascii="仿宋_GB2312" w:hAnsi="仿宋_GB2312" w:eastAsia="仿宋_GB2312" w:cs="仿宋_GB2312"/>
              </w:rPr>
              <w:t>乙方：</w:t>
            </w:r>
          </w:p>
        </w:tc>
      </w:tr>
      <w:tr w14:paraId="120E3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792B71">
            <w:pPr>
              <w:pStyle w:val="4"/>
              <w:jc w:val="left"/>
            </w:pPr>
            <w:r>
              <w:rPr>
                <w:rFonts w:ascii="仿宋_GB2312" w:hAnsi="仿宋_GB2312" w:eastAsia="仿宋_GB2312" w:cs="仿宋_GB2312"/>
              </w:rPr>
              <w:t>住所：</w:t>
            </w:r>
          </w:p>
        </w:tc>
        <w:tc>
          <w:tcPr>
            <w:tcW w:w="4153" w:type="dxa"/>
          </w:tcPr>
          <w:p w14:paraId="06B02B04">
            <w:pPr>
              <w:pStyle w:val="4"/>
              <w:jc w:val="left"/>
            </w:pPr>
            <w:r>
              <w:rPr>
                <w:rFonts w:ascii="仿宋_GB2312" w:hAnsi="仿宋_GB2312" w:eastAsia="仿宋_GB2312" w:cs="仿宋_GB2312"/>
              </w:rPr>
              <w:t>住所：</w:t>
            </w:r>
          </w:p>
        </w:tc>
      </w:tr>
      <w:tr w14:paraId="0F1CCF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3400854">
            <w:pPr>
              <w:pStyle w:val="4"/>
              <w:jc w:val="left"/>
            </w:pPr>
            <w:r>
              <w:rPr>
                <w:rFonts w:ascii="仿宋_GB2312" w:hAnsi="仿宋_GB2312" w:eastAsia="仿宋_GB2312" w:cs="仿宋_GB2312"/>
              </w:rPr>
              <w:t>单位负责人或委托代理人：</w:t>
            </w:r>
          </w:p>
        </w:tc>
        <w:tc>
          <w:tcPr>
            <w:tcW w:w="4153" w:type="dxa"/>
          </w:tcPr>
          <w:p w14:paraId="5AFB439D">
            <w:pPr>
              <w:pStyle w:val="4"/>
              <w:jc w:val="left"/>
            </w:pPr>
            <w:r>
              <w:rPr>
                <w:rFonts w:ascii="仿宋_GB2312" w:hAnsi="仿宋_GB2312" w:eastAsia="仿宋_GB2312" w:cs="仿宋_GB2312"/>
              </w:rPr>
              <w:t>单位负责人或委托代理人：</w:t>
            </w:r>
          </w:p>
        </w:tc>
      </w:tr>
      <w:tr w14:paraId="1B67B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402B208">
            <w:pPr>
              <w:pStyle w:val="4"/>
              <w:jc w:val="left"/>
            </w:pPr>
            <w:r>
              <w:rPr>
                <w:rFonts w:ascii="仿宋_GB2312" w:hAnsi="仿宋_GB2312" w:eastAsia="仿宋_GB2312" w:cs="仿宋_GB2312"/>
              </w:rPr>
              <w:t>联系方法：</w:t>
            </w:r>
          </w:p>
        </w:tc>
        <w:tc>
          <w:tcPr>
            <w:tcW w:w="4153" w:type="dxa"/>
          </w:tcPr>
          <w:p w14:paraId="1BA3104F">
            <w:pPr>
              <w:pStyle w:val="4"/>
              <w:jc w:val="left"/>
            </w:pPr>
            <w:r>
              <w:rPr>
                <w:rFonts w:ascii="仿宋_GB2312" w:hAnsi="仿宋_GB2312" w:eastAsia="仿宋_GB2312" w:cs="仿宋_GB2312"/>
              </w:rPr>
              <w:t>联系方法：</w:t>
            </w:r>
          </w:p>
        </w:tc>
      </w:tr>
      <w:tr w14:paraId="693F6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A3231C9">
            <w:pPr>
              <w:pStyle w:val="4"/>
              <w:jc w:val="left"/>
            </w:pPr>
            <w:r>
              <w:rPr>
                <w:rFonts w:ascii="仿宋_GB2312" w:hAnsi="仿宋_GB2312" w:eastAsia="仿宋_GB2312" w:cs="仿宋_GB2312"/>
              </w:rPr>
              <w:t>开户银行：</w:t>
            </w:r>
          </w:p>
        </w:tc>
        <w:tc>
          <w:tcPr>
            <w:tcW w:w="4153" w:type="dxa"/>
          </w:tcPr>
          <w:p w14:paraId="4B7BA822">
            <w:pPr>
              <w:pStyle w:val="4"/>
              <w:jc w:val="left"/>
            </w:pPr>
            <w:r>
              <w:rPr>
                <w:rFonts w:ascii="仿宋_GB2312" w:hAnsi="仿宋_GB2312" w:eastAsia="仿宋_GB2312" w:cs="仿宋_GB2312"/>
              </w:rPr>
              <w:t>开户银行：</w:t>
            </w:r>
          </w:p>
        </w:tc>
      </w:tr>
      <w:tr w14:paraId="2C528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19F5C3D">
            <w:pPr>
              <w:pStyle w:val="4"/>
              <w:jc w:val="left"/>
            </w:pPr>
            <w:r>
              <w:rPr>
                <w:rFonts w:ascii="仿宋_GB2312" w:hAnsi="仿宋_GB2312" w:eastAsia="仿宋_GB2312" w:cs="仿宋_GB2312"/>
              </w:rPr>
              <w:t>账号：</w:t>
            </w:r>
          </w:p>
        </w:tc>
        <w:tc>
          <w:tcPr>
            <w:tcW w:w="4153" w:type="dxa"/>
          </w:tcPr>
          <w:p w14:paraId="5252777C">
            <w:pPr>
              <w:pStyle w:val="4"/>
              <w:jc w:val="left"/>
            </w:pPr>
            <w:r>
              <w:rPr>
                <w:rFonts w:ascii="仿宋_GB2312" w:hAnsi="仿宋_GB2312" w:eastAsia="仿宋_GB2312" w:cs="仿宋_GB2312"/>
              </w:rPr>
              <w:t>账号：</w:t>
            </w:r>
          </w:p>
        </w:tc>
      </w:tr>
      <w:tr w14:paraId="69D0E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A126227">
            <w:pPr>
              <w:pStyle w:val="4"/>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3857D28E">
            <w:pPr>
              <w:pStyle w:val="4"/>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611C0FFE">
      <w:pPr>
        <w:pStyle w:val="4"/>
        <w:ind w:firstLine="480"/>
        <w:jc w:val="left"/>
      </w:pPr>
      <w:r>
        <w:rPr>
          <w:rFonts w:ascii="仿宋_GB2312" w:hAnsi="仿宋_GB2312" w:eastAsia="仿宋_GB2312" w:cs="仿宋_GB2312"/>
        </w:rPr>
        <w:t>※注意：</w:t>
      </w:r>
    </w:p>
    <w:p w14:paraId="76A7BF5B">
      <w:pPr>
        <w:pStyle w:val="4"/>
        <w:ind w:firstLine="480"/>
        <w:jc w:val="left"/>
      </w:pPr>
      <w:r>
        <w:rPr>
          <w:rFonts w:ascii="仿宋_GB2312" w:hAnsi="仿宋_GB2312" w:eastAsia="仿宋_GB2312" w:cs="仿宋_GB2312"/>
        </w:rPr>
        <w:t>1.招标文件接受合同分包且投标人拟将合同分包的，应提供本协议；否则无须提供。</w:t>
      </w:r>
    </w:p>
    <w:p w14:paraId="53B3B803">
      <w:pPr>
        <w:pStyle w:val="4"/>
        <w:ind w:firstLine="480"/>
        <w:jc w:val="left"/>
      </w:pPr>
      <w:r>
        <w:rPr>
          <w:rFonts w:ascii="仿宋_GB2312" w:hAnsi="仿宋_GB2312" w:eastAsia="仿宋_GB2312" w:cs="仿宋_GB2312"/>
        </w:rPr>
        <w:t>2.本协议由委托代理人签字或盖章的，应按照本章载明的格式提供“单位授权书”。</w:t>
      </w:r>
    </w:p>
    <w:p w14:paraId="6EA83A4C">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42DE952C">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2A3E8C8">
      <w:pPr>
        <w:pStyle w:val="4"/>
        <w:ind w:firstLine="960"/>
        <w:jc w:val="center"/>
        <w:outlineLvl w:val="3"/>
      </w:pPr>
      <w:r>
        <w:rPr>
          <w:rFonts w:ascii="仿宋_GB2312" w:hAnsi="仿宋_GB2312" w:eastAsia="仿宋_GB2312" w:cs="仿宋_GB2312"/>
          <w:b/>
          <w:sz w:val="24"/>
        </w:rPr>
        <w:t>二-7其他资格证明文件（若有）</w:t>
      </w:r>
    </w:p>
    <w:p w14:paraId="43F75688">
      <w:pPr>
        <w:pStyle w:val="4"/>
        <w:ind w:firstLine="960"/>
        <w:jc w:val="center"/>
        <w:outlineLvl w:val="3"/>
      </w:pPr>
      <w:r>
        <w:rPr>
          <w:rFonts w:ascii="仿宋_GB2312" w:hAnsi="仿宋_GB2312" w:eastAsia="仿宋_GB2312" w:cs="仿宋_GB2312"/>
          <w:b/>
          <w:sz w:val="24"/>
        </w:rPr>
        <w:t>二-7-①招标文件规定的其他资格证明文件（若有）</w:t>
      </w:r>
    </w:p>
    <w:p w14:paraId="587C10E9">
      <w:pPr>
        <w:pStyle w:val="4"/>
        <w:ind w:firstLine="480"/>
        <w:jc w:val="center"/>
      </w:pPr>
      <w:r>
        <w:rPr>
          <w:rFonts w:ascii="仿宋_GB2312" w:hAnsi="仿宋_GB2312" w:eastAsia="仿宋_GB2312" w:cs="仿宋_GB2312"/>
        </w:rPr>
        <w:t>编制说明</w:t>
      </w:r>
    </w:p>
    <w:p w14:paraId="364537AB">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5DAECC9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46746F">
      <w:pPr>
        <w:pStyle w:val="4"/>
        <w:jc w:val="center"/>
        <w:outlineLvl w:val="2"/>
      </w:pPr>
      <w:r>
        <w:rPr>
          <w:rFonts w:ascii="仿宋_GB2312" w:hAnsi="仿宋_GB2312" w:eastAsia="仿宋_GB2312" w:cs="仿宋_GB2312"/>
          <w:b/>
          <w:sz w:val="28"/>
        </w:rPr>
        <w:t>三、投标保证金</w:t>
      </w:r>
    </w:p>
    <w:p w14:paraId="092E2068">
      <w:pPr>
        <w:pStyle w:val="4"/>
        <w:ind w:firstLine="480"/>
        <w:jc w:val="center"/>
      </w:pPr>
      <w:r>
        <w:rPr>
          <w:rFonts w:ascii="仿宋_GB2312" w:hAnsi="仿宋_GB2312" w:eastAsia="仿宋_GB2312" w:cs="仿宋_GB2312"/>
        </w:rPr>
        <w:t>编制说明</w:t>
      </w:r>
    </w:p>
    <w:p w14:paraId="77987CC7">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536F7405">
      <w:pPr>
        <w:pStyle w:val="4"/>
        <w:ind w:firstLine="480"/>
        <w:jc w:val="left"/>
      </w:pPr>
      <w:r>
        <w:rPr>
          <w:rFonts w:ascii="仿宋_GB2312" w:hAnsi="仿宋_GB2312" w:eastAsia="仿宋_GB2312" w:cs="仿宋_GB2312"/>
        </w:rPr>
        <w:t>2、投标保证金是否已提交的认定按照招标文件第三章规定执行。</w:t>
      </w:r>
    </w:p>
    <w:p w14:paraId="4D15670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1CE4E1C">
      <w:pPr>
        <w:pStyle w:val="4"/>
        <w:jc w:val="center"/>
        <w:outlineLvl w:val="2"/>
      </w:pPr>
      <w:r>
        <w:rPr>
          <w:rFonts w:ascii="仿宋_GB2312" w:hAnsi="仿宋_GB2312" w:eastAsia="仿宋_GB2312" w:cs="仿宋_GB2312"/>
          <w:b/>
          <w:sz w:val="28"/>
        </w:rPr>
        <w:t>封面格式(报价部分)</w:t>
      </w:r>
    </w:p>
    <w:p w14:paraId="67BCFC52">
      <w:pPr>
        <w:pStyle w:val="4"/>
        <w:jc w:val="center"/>
        <w:outlineLvl w:val="0"/>
      </w:pPr>
      <w:r>
        <w:rPr>
          <w:rFonts w:ascii="仿宋_GB2312" w:hAnsi="仿宋_GB2312" w:eastAsia="仿宋_GB2312" w:cs="仿宋_GB2312"/>
          <w:b/>
          <w:sz w:val="48"/>
        </w:rPr>
        <w:t>福建省政府采购投标文件</w:t>
      </w:r>
    </w:p>
    <w:p w14:paraId="1A438784">
      <w:pPr>
        <w:pStyle w:val="4"/>
        <w:jc w:val="center"/>
        <w:outlineLvl w:val="0"/>
      </w:pPr>
      <w:r>
        <w:rPr>
          <w:rFonts w:ascii="仿宋_GB2312" w:hAnsi="仿宋_GB2312" w:eastAsia="仿宋_GB2312" w:cs="仿宋_GB2312"/>
          <w:b/>
          <w:sz w:val="48"/>
        </w:rPr>
        <w:t>（报价部分）</w:t>
      </w:r>
      <w:r>
        <w:br w:type="textWrapping"/>
      </w:r>
      <w:r>
        <w:br w:type="textWrapping"/>
      </w:r>
    </w:p>
    <w:p w14:paraId="634BF1F0">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350A0A8F">
      <w:pPr>
        <w:pStyle w:val="4"/>
        <w:jc w:val="center"/>
        <w:outlineLvl w:val="2"/>
      </w:pPr>
      <w:r>
        <w:rPr>
          <w:rFonts w:ascii="仿宋_GB2312" w:hAnsi="仿宋_GB2312" w:eastAsia="仿宋_GB2312" w:cs="仿宋_GB2312"/>
          <w:b/>
          <w:sz w:val="28"/>
        </w:rPr>
        <w:t>项目名称：（由投标人填写）</w:t>
      </w:r>
    </w:p>
    <w:p w14:paraId="02F069E3">
      <w:pPr>
        <w:pStyle w:val="4"/>
        <w:jc w:val="center"/>
        <w:outlineLvl w:val="2"/>
      </w:pPr>
      <w:r>
        <w:rPr>
          <w:rFonts w:ascii="仿宋_GB2312" w:hAnsi="仿宋_GB2312" w:eastAsia="仿宋_GB2312" w:cs="仿宋_GB2312"/>
          <w:b/>
          <w:sz w:val="28"/>
        </w:rPr>
        <w:t>备案编号：（由投标人填写）</w:t>
      </w:r>
    </w:p>
    <w:p w14:paraId="0A0E3057">
      <w:pPr>
        <w:pStyle w:val="4"/>
        <w:jc w:val="center"/>
        <w:outlineLvl w:val="2"/>
      </w:pPr>
      <w:r>
        <w:rPr>
          <w:rFonts w:ascii="仿宋_GB2312" w:hAnsi="仿宋_GB2312" w:eastAsia="仿宋_GB2312" w:cs="仿宋_GB2312"/>
          <w:b/>
          <w:sz w:val="28"/>
        </w:rPr>
        <w:t>项目编号：（由投标人填写）</w:t>
      </w:r>
    </w:p>
    <w:p w14:paraId="56AC6F6C">
      <w:pPr>
        <w:pStyle w:val="4"/>
        <w:jc w:val="center"/>
        <w:outlineLvl w:val="2"/>
      </w:pPr>
      <w:r>
        <w:rPr>
          <w:rFonts w:ascii="仿宋_GB2312" w:hAnsi="仿宋_GB2312" w:eastAsia="仿宋_GB2312" w:cs="仿宋_GB2312"/>
          <w:b/>
          <w:sz w:val="28"/>
        </w:rPr>
        <w:t>所投采购包：（由投标人填写）</w:t>
      </w:r>
    </w:p>
    <w:p w14:paraId="03FE23AC">
      <w:pPr>
        <w:pStyle w:val="4"/>
        <w:jc w:val="center"/>
        <w:outlineLvl w:val="2"/>
      </w:pPr>
      <w:r>
        <w:rPr>
          <w:rFonts w:ascii="仿宋_GB2312" w:hAnsi="仿宋_GB2312" w:eastAsia="仿宋_GB2312" w:cs="仿宋_GB2312"/>
          <w:b/>
          <w:sz w:val="28"/>
        </w:rPr>
        <w:t>投标人：（填写“全称”）</w:t>
      </w:r>
    </w:p>
    <w:p w14:paraId="2A197033">
      <w:pPr>
        <w:pStyle w:val="4"/>
        <w:jc w:val="center"/>
        <w:outlineLvl w:val="2"/>
      </w:pPr>
      <w:r>
        <w:rPr>
          <w:rFonts w:ascii="仿宋_GB2312" w:hAnsi="仿宋_GB2312" w:eastAsia="仿宋_GB2312" w:cs="仿宋_GB2312"/>
          <w:b/>
          <w:sz w:val="28"/>
        </w:rPr>
        <w:t>（由投标人填写）年（由投标人填写）月</w:t>
      </w:r>
    </w:p>
    <w:p w14:paraId="62F2F29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CFCA27">
      <w:pPr>
        <w:pStyle w:val="4"/>
        <w:jc w:val="center"/>
        <w:outlineLvl w:val="2"/>
      </w:pPr>
      <w:r>
        <w:rPr>
          <w:rFonts w:ascii="仿宋_GB2312" w:hAnsi="仿宋_GB2312" w:eastAsia="仿宋_GB2312" w:cs="仿宋_GB2312"/>
          <w:b/>
          <w:sz w:val="28"/>
        </w:rPr>
        <w:t>索引</w:t>
      </w:r>
    </w:p>
    <w:p w14:paraId="0766E8D0">
      <w:pPr>
        <w:pStyle w:val="4"/>
        <w:ind w:firstLine="480"/>
        <w:jc w:val="left"/>
      </w:pPr>
      <w:r>
        <w:rPr>
          <w:rFonts w:ascii="仿宋_GB2312" w:hAnsi="仿宋_GB2312" w:eastAsia="仿宋_GB2312" w:cs="仿宋_GB2312"/>
        </w:rPr>
        <w:t>一、开标（报价）一览表</w:t>
      </w:r>
    </w:p>
    <w:p w14:paraId="68DA3091">
      <w:pPr>
        <w:pStyle w:val="4"/>
        <w:ind w:firstLine="480"/>
        <w:jc w:val="left"/>
      </w:pPr>
      <w:r>
        <w:rPr>
          <w:rFonts w:ascii="仿宋_GB2312" w:hAnsi="仿宋_GB2312" w:eastAsia="仿宋_GB2312" w:cs="仿宋_GB2312"/>
        </w:rPr>
        <w:t>二、投标（响应）报价明细表</w:t>
      </w:r>
    </w:p>
    <w:p w14:paraId="1CCE480A">
      <w:pPr>
        <w:pStyle w:val="4"/>
        <w:ind w:firstLine="480"/>
        <w:jc w:val="left"/>
      </w:pPr>
      <w:r>
        <w:rPr>
          <w:rFonts w:ascii="仿宋_GB2312" w:hAnsi="仿宋_GB2312" w:eastAsia="仿宋_GB2312" w:cs="仿宋_GB2312"/>
        </w:rPr>
        <w:t>三、招标文件规定的价格扣除证明材料（若有）</w:t>
      </w:r>
    </w:p>
    <w:p w14:paraId="052F81C0">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44592B6">
      <w:pPr>
        <w:pStyle w:val="4"/>
        <w:jc w:val="left"/>
        <w:outlineLvl w:val="0"/>
      </w:pPr>
      <w:r>
        <w:rPr>
          <w:rFonts w:ascii="仿宋_GB2312" w:hAnsi="仿宋_GB2312" w:eastAsia="仿宋_GB2312" w:cs="仿宋_GB2312"/>
          <w:b/>
          <w:sz w:val="48"/>
        </w:rPr>
        <w:t>开标（报价）一览表</w:t>
      </w:r>
    </w:p>
    <w:p w14:paraId="37A1AA3A">
      <w:pPr>
        <w:pStyle w:val="4"/>
        <w:ind w:right="1650"/>
        <w:jc w:val="left"/>
      </w:pPr>
      <w:r>
        <w:rPr>
          <w:rFonts w:ascii="仿宋_GB2312" w:hAnsi="仿宋_GB2312" w:eastAsia="仿宋_GB2312" w:cs="仿宋_GB2312"/>
        </w:rPr>
        <w:t>项目编号：[350001]HCZB[GK]2026003</w:t>
      </w:r>
    </w:p>
    <w:p w14:paraId="2D137F77">
      <w:pPr>
        <w:pStyle w:val="4"/>
        <w:spacing w:line="375" w:lineRule="exact"/>
        <w:jc w:val="left"/>
      </w:pPr>
      <w:r>
        <w:rPr>
          <w:rFonts w:ascii="仿宋_GB2312" w:hAnsi="仿宋_GB2312" w:eastAsia="仿宋_GB2312" w:cs="仿宋_GB2312"/>
        </w:rPr>
        <w:t>项目名称：“八闽安巡”无人机空地一体监测预警和应急响应服务项目</w:t>
      </w:r>
    </w:p>
    <w:p w14:paraId="687CD479">
      <w:pPr>
        <w:pStyle w:val="4"/>
        <w:spacing w:line="375" w:lineRule="exact"/>
        <w:jc w:val="left"/>
      </w:pPr>
      <w:r>
        <w:rPr>
          <w:rFonts w:ascii="仿宋_GB2312" w:hAnsi="仿宋_GB2312" w:eastAsia="仿宋_GB2312" w:cs="仿宋_GB2312"/>
        </w:rPr>
        <w:t>采购包：1(“八闽安巡”无人机空地一体监测预警和应急响应服务项目)</w:t>
      </w:r>
    </w:p>
    <w:p w14:paraId="6B3846B2">
      <w:pPr>
        <w:pStyle w:val="4"/>
        <w:spacing w:line="375" w:lineRule="exact"/>
        <w:jc w:val="left"/>
      </w:pPr>
      <w:r>
        <w:rPr>
          <w:rFonts w:ascii="仿宋_GB2312" w:hAnsi="仿宋_GB2312" w:eastAsia="仿宋_GB2312" w:cs="仿宋_GB2312"/>
        </w:rPr>
        <w:t>投标人（供应商）名称：</w:t>
      </w:r>
    </w:p>
    <w:p w14:paraId="698EA405">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6D7E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10462C22">
            <w:pPr>
              <w:pStyle w:val="4"/>
              <w:jc w:val="left"/>
            </w:pPr>
            <w:r>
              <w:rPr>
                <w:rFonts w:ascii="仿宋_GB2312" w:hAnsi="仿宋_GB2312" w:eastAsia="仿宋_GB2312" w:cs="仿宋_GB2312"/>
              </w:rPr>
              <w:t xml:space="preserve"> 序号</w:t>
            </w:r>
          </w:p>
        </w:tc>
        <w:tc>
          <w:tcPr>
            <w:tcW w:w="1661" w:type="dxa"/>
          </w:tcPr>
          <w:p w14:paraId="588907CD">
            <w:pPr>
              <w:pStyle w:val="4"/>
              <w:jc w:val="left"/>
            </w:pPr>
            <w:r>
              <w:rPr>
                <w:rFonts w:ascii="仿宋_GB2312" w:hAnsi="仿宋_GB2312" w:eastAsia="仿宋_GB2312" w:cs="仿宋_GB2312"/>
              </w:rPr>
              <w:t xml:space="preserve"> 报价内容</w:t>
            </w:r>
          </w:p>
        </w:tc>
        <w:tc>
          <w:tcPr>
            <w:tcW w:w="1661" w:type="dxa"/>
          </w:tcPr>
          <w:p w14:paraId="0E0AFE0C">
            <w:pPr>
              <w:pStyle w:val="4"/>
              <w:jc w:val="left"/>
            </w:pPr>
            <w:r>
              <w:rPr>
                <w:rFonts w:ascii="仿宋_GB2312" w:hAnsi="仿宋_GB2312" w:eastAsia="仿宋_GB2312" w:cs="仿宋_GB2312"/>
              </w:rPr>
              <w:t xml:space="preserve"> 最高限价</w:t>
            </w:r>
          </w:p>
        </w:tc>
        <w:tc>
          <w:tcPr>
            <w:tcW w:w="1661" w:type="dxa"/>
          </w:tcPr>
          <w:p w14:paraId="0B695869">
            <w:pPr>
              <w:pStyle w:val="4"/>
              <w:jc w:val="left"/>
            </w:pPr>
            <w:r>
              <w:rPr>
                <w:rFonts w:ascii="仿宋_GB2312" w:hAnsi="仿宋_GB2312" w:eastAsia="仿宋_GB2312" w:cs="仿宋_GB2312"/>
              </w:rPr>
              <w:t xml:space="preserve"> 响应报价</w:t>
            </w:r>
          </w:p>
        </w:tc>
        <w:tc>
          <w:tcPr>
            <w:tcW w:w="1661" w:type="dxa"/>
          </w:tcPr>
          <w:p w14:paraId="656BAF51">
            <w:pPr>
              <w:pStyle w:val="4"/>
              <w:jc w:val="left"/>
            </w:pPr>
            <w:r>
              <w:rPr>
                <w:rFonts w:ascii="仿宋_GB2312" w:hAnsi="仿宋_GB2312" w:eastAsia="仿宋_GB2312" w:cs="仿宋_GB2312"/>
              </w:rPr>
              <w:t xml:space="preserve"> 价款形式</w:t>
            </w:r>
          </w:p>
        </w:tc>
      </w:tr>
      <w:tr w14:paraId="2EB1D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C1E810A">
            <w:pPr>
              <w:pStyle w:val="4"/>
              <w:jc w:val="left"/>
            </w:pPr>
            <w:r>
              <w:rPr>
                <w:rFonts w:ascii="仿宋_GB2312" w:hAnsi="仿宋_GB2312" w:eastAsia="仿宋_GB2312" w:cs="仿宋_GB2312"/>
              </w:rPr>
              <w:t xml:space="preserve"> 1</w:t>
            </w:r>
          </w:p>
        </w:tc>
        <w:tc>
          <w:tcPr>
            <w:tcW w:w="1661" w:type="dxa"/>
          </w:tcPr>
          <w:p w14:paraId="663D5CC5">
            <w:pPr>
              <w:pStyle w:val="4"/>
              <w:jc w:val="left"/>
            </w:pPr>
            <w:r>
              <w:rPr>
                <w:rFonts w:ascii="仿宋_GB2312" w:hAnsi="仿宋_GB2312" w:eastAsia="仿宋_GB2312" w:cs="仿宋_GB2312"/>
              </w:rPr>
              <w:t xml:space="preserve"> “八闽安巡”无人机空地一体监测预警和应急响应服务项目</w:t>
            </w:r>
          </w:p>
        </w:tc>
        <w:tc>
          <w:tcPr>
            <w:tcW w:w="1661" w:type="dxa"/>
          </w:tcPr>
          <w:p w14:paraId="1EF063EE">
            <w:pPr>
              <w:pStyle w:val="4"/>
              <w:jc w:val="left"/>
            </w:pPr>
            <w:r>
              <w:rPr>
                <w:rFonts w:ascii="仿宋_GB2312" w:hAnsi="仿宋_GB2312" w:eastAsia="仿宋_GB2312" w:cs="仿宋_GB2312"/>
              </w:rPr>
              <w:t xml:space="preserve"> 19710000  元</w:t>
            </w:r>
          </w:p>
        </w:tc>
        <w:tc>
          <w:tcPr>
            <w:tcW w:w="1661" w:type="dxa"/>
          </w:tcPr>
          <w:p w14:paraId="75719D3C">
            <w:pPr>
              <w:pStyle w:val="4"/>
              <w:jc w:val="left"/>
            </w:pPr>
            <w:r>
              <w:rPr>
                <w:rFonts w:ascii="仿宋_GB2312" w:hAnsi="仿宋_GB2312" w:eastAsia="仿宋_GB2312" w:cs="仿宋_GB2312"/>
              </w:rPr>
              <w:t xml:space="preserve"> 「汇总引用」  元</w:t>
            </w:r>
          </w:p>
        </w:tc>
        <w:tc>
          <w:tcPr>
            <w:tcW w:w="1661" w:type="dxa"/>
          </w:tcPr>
          <w:p w14:paraId="7BD9FE59">
            <w:pPr>
              <w:pStyle w:val="4"/>
              <w:jc w:val="left"/>
            </w:pPr>
            <w:r>
              <w:rPr>
                <w:rFonts w:ascii="仿宋_GB2312" w:hAnsi="仿宋_GB2312" w:eastAsia="仿宋_GB2312" w:cs="仿宋_GB2312"/>
              </w:rPr>
              <w:t xml:space="preserve"> 总价</w:t>
            </w:r>
          </w:p>
        </w:tc>
      </w:tr>
    </w:tbl>
    <w:p w14:paraId="0A9F3DEE">
      <w:pPr>
        <w:pStyle w:val="4"/>
        <w:jc w:val="left"/>
      </w:pPr>
      <w:r>
        <w:rPr>
          <w:rFonts w:ascii="仿宋_GB2312" w:hAnsi="仿宋_GB2312" w:eastAsia="仿宋_GB2312" w:cs="仿宋_GB2312"/>
        </w:rPr>
        <w:t>备注：无</w:t>
      </w:r>
    </w:p>
    <w:p w14:paraId="1658A4DF">
      <w:pPr>
        <w:pStyle w:val="4"/>
        <w:jc w:val="left"/>
      </w:pPr>
      <w:r>
        <w:rPr>
          <w:rFonts w:ascii="仿宋_GB2312" w:hAnsi="仿宋_GB2312" w:eastAsia="仿宋_GB2312" w:cs="仿宋_GB2312"/>
        </w:rPr>
        <w:t>时间：     年     月     日</w:t>
      </w:r>
    </w:p>
    <w:p w14:paraId="411F559F">
      <w:pPr>
        <w:pStyle w:val="4"/>
        <w:jc w:val="left"/>
      </w:pPr>
      <w:r>
        <w:rPr>
          <w:rFonts w:ascii="仿宋_GB2312" w:hAnsi="仿宋_GB2312" w:eastAsia="仿宋_GB2312" w:cs="仿宋_GB2312"/>
        </w:rPr>
        <w:t xml:space="preserve">签章：                     </w:t>
      </w:r>
    </w:p>
    <w:p w14:paraId="729EFCA4">
      <w:pPr>
        <w:pStyle w:val="4"/>
        <w:jc w:val="left"/>
        <w:outlineLvl w:val="0"/>
      </w:pPr>
      <w:r>
        <w:rPr>
          <w:rFonts w:ascii="仿宋_GB2312" w:hAnsi="仿宋_GB2312" w:eastAsia="仿宋_GB2312" w:cs="仿宋_GB2312"/>
          <w:b/>
          <w:sz w:val="48"/>
        </w:rPr>
        <w:t>投标（响应）报价明细表</w:t>
      </w:r>
    </w:p>
    <w:p w14:paraId="2B029D3A">
      <w:pPr>
        <w:pStyle w:val="4"/>
        <w:jc w:val="left"/>
      </w:pPr>
      <w:r>
        <w:rPr>
          <w:rFonts w:ascii="仿宋_GB2312" w:hAnsi="仿宋_GB2312" w:eastAsia="仿宋_GB2312" w:cs="仿宋_GB2312"/>
        </w:rPr>
        <w:t>项目编号：[350001]HCZB[GK]2026003</w:t>
      </w:r>
    </w:p>
    <w:p w14:paraId="1D1569EA">
      <w:pPr>
        <w:pStyle w:val="4"/>
        <w:jc w:val="left"/>
      </w:pPr>
      <w:r>
        <w:rPr>
          <w:rFonts w:ascii="仿宋_GB2312" w:hAnsi="仿宋_GB2312" w:eastAsia="仿宋_GB2312" w:cs="仿宋_GB2312"/>
        </w:rPr>
        <w:t>项目名称：“八闽安巡”无人机空地一体监测预警和应急响应服务项目</w:t>
      </w:r>
    </w:p>
    <w:p w14:paraId="0B98BC4E">
      <w:pPr>
        <w:pStyle w:val="4"/>
        <w:jc w:val="left"/>
      </w:pPr>
      <w:r>
        <w:rPr>
          <w:rFonts w:ascii="仿宋_GB2312" w:hAnsi="仿宋_GB2312" w:eastAsia="仿宋_GB2312" w:cs="仿宋_GB2312"/>
        </w:rPr>
        <w:t>采购包：“八闽安巡”无人机空地一体监测预警和应急响应服务项目</w:t>
      </w:r>
    </w:p>
    <w:p w14:paraId="3EAE2C06">
      <w:pPr>
        <w:pStyle w:val="4"/>
        <w:jc w:val="left"/>
      </w:pPr>
      <w:r>
        <w:rPr>
          <w:rFonts w:ascii="仿宋_GB2312" w:hAnsi="仿宋_GB2312" w:eastAsia="仿宋_GB2312" w:cs="仿宋_GB2312"/>
        </w:rPr>
        <w:t>投标人名称：</w:t>
      </w:r>
    </w:p>
    <w:p w14:paraId="5A469521">
      <w:pPr>
        <w:pStyle w:val="4"/>
        <w:jc w:val="left"/>
      </w:pPr>
      <w:r>
        <w:rPr>
          <w:rFonts w:ascii="仿宋_GB2312" w:hAnsi="仿宋_GB2312" w:eastAsia="仿宋_GB2312" w:cs="仿宋_GB2312"/>
        </w:rPr>
        <w:t xml:space="preserve"> “八闽安巡”无人机空地一体监测预警和应急响应服务项目</w:t>
      </w:r>
    </w:p>
    <w:p w14:paraId="6EEF7A23">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8"/>
        <w:gridCol w:w="749"/>
        <w:gridCol w:w="744"/>
        <w:gridCol w:w="744"/>
        <w:gridCol w:w="744"/>
        <w:gridCol w:w="744"/>
        <w:gridCol w:w="1016"/>
        <w:gridCol w:w="744"/>
        <w:gridCol w:w="816"/>
        <w:gridCol w:w="739"/>
        <w:gridCol w:w="744"/>
      </w:tblGrid>
      <w:tr w14:paraId="56AC6A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471988E">
            <w:pPr>
              <w:pStyle w:val="4"/>
              <w:jc w:val="left"/>
            </w:pPr>
            <w:r>
              <w:rPr>
                <w:rFonts w:ascii="仿宋_GB2312" w:hAnsi="仿宋_GB2312" w:eastAsia="仿宋_GB2312" w:cs="仿宋_GB2312"/>
              </w:rPr>
              <w:t xml:space="preserve"> 序号</w:t>
            </w:r>
          </w:p>
        </w:tc>
        <w:tc>
          <w:tcPr>
            <w:tcW w:w="755" w:type="dxa"/>
          </w:tcPr>
          <w:p w14:paraId="3303FED6">
            <w:pPr>
              <w:pStyle w:val="4"/>
              <w:jc w:val="left"/>
            </w:pPr>
            <w:r>
              <w:rPr>
                <w:rFonts w:ascii="仿宋_GB2312" w:hAnsi="仿宋_GB2312" w:eastAsia="仿宋_GB2312" w:cs="仿宋_GB2312"/>
              </w:rPr>
              <w:t xml:space="preserve"> 服务名称</w:t>
            </w:r>
          </w:p>
        </w:tc>
        <w:tc>
          <w:tcPr>
            <w:tcW w:w="755" w:type="dxa"/>
          </w:tcPr>
          <w:p w14:paraId="2B6AC518">
            <w:pPr>
              <w:pStyle w:val="4"/>
              <w:jc w:val="left"/>
            </w:pPr>
            <w:r>
              <w:rPr>
                <w:rFonts w:ascii="仿宋_GB2312" w:hAnsi="仿宋_GB2312" w:eastAsia="仿宋_GB2312" w:cs="仿宋_GB2312"/>
              </w:rPr>
              <w:t xml:space="preserve"> 服务范围</w:t>
            </w:r>
          </w:p>
        </w:tc>
        <w:tc>
          <w:tcPr>
            <w:tcW w:w="755" w:type="dxa"/>
          </w:tcPr>
          <w:p w14:paraId="2647A311">
            <w:pPr>
              <w:pStyle w:val="4"/>
              <w:jc w:val="left"/>
            </w:pPr>
            <w:r>
              <w:rPr>
                <w:rFonts w:ascii="仿宋_GB2312" w:hAnsi="仿宋_GB2312" w:eastAsia="仿宋_GB2312" w:cs="仿宋_GB2312"/>
              </w:rPr>
              <w:t xml:space="preserve"> 服务要求</w:t>
            </w:r>
          </w:p>
        </w:tc>
        <w:tc>
          <w:tcPr>
            <w:tcW w:w="755" w:type="dxa"/>
          </w:tcPr>
          <w:p w14:paraId="4C6F0081">
            <w:pPr>
              <w:pStyle w:val="4"/>
              <w:jc w:val="left"/>
            </w:pPr>
            <w:r>
              <w:rPr>
                <w:rFonts w:ascii="仿宋_GB2312" w:hAnsi="仿宋_GB2312" w:eastAsia="仿宋_GB2312" w:cs="仿宋_GB2312"/>
              </w:rPr>
              <w:t xml:space="preserve"> 服务时间</w:t>
            </w:r>
          </w:p>
        </w:tc>
        <w:tc>
          <w:tcPr>
            <w:tcW w:w="755" w:type="dxa"/>
          </w:tcPr>
          <w:p w14:paraId="776A72B2">
            <w:pPr>
              <w:pStyle w:val="4"/>
              <w:jc w:val="left"/>
            </w:pPr>
            <w:r>
              <w:rPr>
                <w:rFonts w:ascii="仿宋_GB2312" w:hAnsi="仿宋_GB2312" w:eastAsia="仿宋_GB2312" w:cs="仿宋_GB2312"/>
              </w:rPr>
              <w:t xml:space="preserve"> 服务标准</w:t>
            </w:r>
          </w:p>
        </w:tc>
        <w:tc>
          <w:tcPr>
            <w:tcW w:w="755" w:type="dxa"/>
          </w:tcPr>
          <w:p w14:paraId="1F304401">
            <w:pPr>
              <w:pStyle w:val="4"/>
              <w:jc w:val="left"/>
            </w:pPr>
            <w:r>
              <w:rPr>
                <w:rFonts w:ascii="仿宋_GB2312" w:hAnsi="仿宋_GB2312" w:eastAsia="仿宋_GB2312" w:cs="仿宋_GB2312"/>
              </w:rPr>
              <w:t xml:space="preserve"> 最高限价</w:t>
            </w:r>
          </w:p>
        </w:tc>
        <w:tc>
          <w:tcPr>
            <w:tcW w:w="755" w:type="dxa"/>
          </w:tcPr>
          <w:p w14:paraId="610F95B9">
            <w:pPr>
              <w:pStyle w:val="4"/>
              <w:jc w:val="left"/>
            </w:pPr>
            <w:r>
              <w:rPr>
                <w:rFonts w:ascii="仿宋_GB2312" w:hAnsi="仿宋_GB2312" w:eastAsia="仿宋_GB2312" w:cs="仿宋_GB2312"/>
              </w:rPr>
              <w:t xml:space="preserve"> 单价</w:t>
            </w:r>
          </w:p>
        </w:tc>
        <w:tc>
          <w:tcPr>
            <w:tcW w:w="755" w:type="dxa"/>
          </w:tcPr>
          <w:p w14:paraId="648EEC17">
            <w:pPr>
              <w:pStyle w:val="4"/>
              <w:jc w:val="left"/>
            </w:pPr>
            <w:r>
              <w:rPr>
                <w:rFonts w:ascii="仿宋_GB2312" w:hAnsi="仿宋_GB2312" w:eastAsia="仿宋_GB2312" w:cs="仿宋_GB2312"/>
              </w:rPr>
              <w:t xml:space="preserve"> 数量</w:t>
            </w:r>
          </w:p>
        </w:tc>
        <w:tc>
          <w:tcPr>
            <w:tcW w:w="755" w:type="dxa"/>
          </w:tcPr>
          <w:p w14:paraId="3D88B491">
            <w:pPr>
              <w:pStyle w:val="4"/>
              <w:jc w:val="left"/>
            </w:pPr>
            <w:r>
              <w:rPr>
                <w:rFonts w:ascii="仿宋_GB2312" w:hAnsi="仿宋_GB2312" w:eastAsia="仿宋_GB2312" w:cs="仿宋_GB2312"/>
              </w:rPr>
              <w:t xml:space="preserve"> 计量单位</w:t>
            </w:r>
          </w:p>
        </w:tc>
        <w:tc>
          <w:tcPr>
            <w:tcW w:w="755" w:type="dxa"/>
          </w:tcPr>
          <w:p w14:paraId="13858892">
            <w:pPr>
              <w:pStyle w:val="4"/>
              <w:jc w:val="left"/>
            </w:pPr>
            <w:r>
              <w:rPr>
                <w:rFonts w:ascii="仿宋_GB2312" w:hAnsi="仿宋_GB2312" w:eastAsia="仿宋_GB2312" w:cs="仿宋_GB2312"/>
              </w:rPr>
              <w:t xml:space="preserve"> 总价</w:t>
            </w:r>
          </w:p>
        </w:tc>
      </w:tr>
      <w:tr w14:paraId="05354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96C26AC">
            <w:pPr>
              <w:pStyle w:val="4"/>
              <w:jc w:val="left"/>
            </w:pPr>
            <w:r>
              <w:rPr>
                <w:rFonts w:ascii="仿宋_GB2312" w:hAnsi="仿宋_GB2312" w:eastAsia="仿宋_GB2312" w:cs="仿宋_GB2312"/>
              </w:rPr>
              <w:t xml:space="preserve"> 1</w:t>
            </w:r>
          </w:p>
        </w:tc>
        <w:tc>
          <w:tcPr>
            <w:tcW w:w="755" w:type="dxa"/>
          </w:tcPr>
          <w:p w14:paraId="060AB231">
            <w:pPr>
              <w:pStyle w:val="4"/>
              <w:jc w:val="left"/>
            </w:pPr>
            <w:r>
              <w:rPr>
                <w:rFonts w:ascii="仿宋_GB2312" w:hAnsi="仿宋_GB2312" w:eastAsia="仿宋_GB2312" w:cs="仿宋_GB2312"/>
              </w:rPr>
              <w:t xml:space="preserve"> 车载移动机库低空综合巡查监测预警服务(含低空应急处置辅助服务）</w:t>
            </w:r>
          </w:p>
        </w:tc>
        <w:tc>
          <w:tcPr>
            <w:tcW w:w="755" w:type="dxa"/>
          </w:tcPr>
          <w:p w14:paraId="03C07E58">
            <w:pPr>
              <w:pStyle w:val="4"/>
              <w:jc w:val="left"/>
            </w:pPr>
            <w:r>
              <w:rPr>
                <w:rFonts w:ascii="仿宋_GB2312" w:hAnsi="仿宋_GB2312" w:eastAsia="仿宋_GB2312" w:cs="仿宋_GB2312"/>
              </w:rPr>
              <w:t xml:space="preserve"> {供应商响应}</w:t>
            </w:r>
          </w:p>
        </w:tc>
        <w:tc>
          <w:tcPr>
            <w:tcW w:w="755" w:type="dxa"/>
          </w:tcPr>
          <w:p w14:paraId="73C2C513">
            <w:pPr>
              <w:pStyle w:val="4"/>
              <w:jc w:val="left"/>
            </w:pPr>
            <w:r>
              <w:rPr>
                <w:rFonts w:ascii="仿宋_GB2312" w:hAnsi="仿宋_GB2312" w:eastAsia="仿宋_GB2312" w:cs="仿宋_GB2312"/>
              </w:rPr>
              <w:t xml:space="preserve"> {供应商响应}</w:t>
            </w:r>
          </w:p>
        </w:tc>
        <w:tc>
          <w:tcPr>
            <w:tcW w:w="755" w:type="dxa"/>
          </w:tcPr>
          <w:p w14:paraId="32EB422D">
            <w:pPr>
              <w:pStyle w:val="4"/>
              <w:jc w:val="left"/>
            </w:pPr>
            <w:r>
              <w:rPr>
                <w:rFonts w:ascii="仿宋_GB2312" w:hAnsi="仿宋_GB2312" w:eastAsia="仿宋_GB2312" w:cs="仿宋_GB2312"/>
              </w:rPr>
              <w:t xml:space="preserve"> {供应商响应}</w:t>
            </w:r>
          </w:p>
        </w:tc>
        <w:tc>
          <w:tcPr>
            <w:tcW w:w="755" w:type="dxa"/>
          </w:tcPr>
          <w:p w14:paraId="228756D7">
            <w:pPr>
              <w:pStyle w:val="4"/>
              <w:jc w:val="left"/>
            </w:pPr>
            <w:r>
              <w:rPr>
                <w:rFonts w:ascii="仿宋_GB2312" w:hAnsi="仿宋_GB2312" w:eastAsia="仿宋_GB2312" w:cs="仿宋_GB2312"/>
              </w:rPr>
              <w:t xml:space="preserve"> {供应商响应}</w:t>
            </w:r>
          </w:p>
        </w:tc>
        <w:tc>
          <w:tcPr>
            <w:tcW w:w="755" w:type="dxa"/>
          </w:tcPr>
          <w:p w14:paraId="494E017D">
            <w:pPr>
              <w:pStyle w:val="4"/>
              <w:jc w:val="left"/>
            </w:pPr>
            <w:r>
              <w:rPr>
                <w:rFonts w:ascii="仿宋_GB2312" w:hAnsi="仿宋_GB2312" w:eastAsia="仿宋_GB2312" w:cs="仿宋_GB2312"/>
              </w:rPr>
              <w:t xml:space="preserve"> 15939000  元</w:t>
            </w:r>
          </w:p>
        </w:tc>
        <w:tc>
          <w:tcPr>
            <w:tcW w:w="755" w:type="dxa"/>
          </w:tcPr>
          <w:p w14:paraId="350F2191">
            <w:pPr>
              <w:pStyle w:val="4"/>
              <w:jc w:val="left"/>
            </w:pPr>
            <w:r>
              <w:rPr>
                <w:rFonts w:ascii="仿宋_GB2312" w:hAnsi="仿宋_GB2312" w:eastAsia="仿宋_GB2312" w:cs="仿宋_GB2312"/>
              </w:rPr>
              <w:t xml:space="preserve"> {=总价/数量}  元</w:t>
            </w:r>
          </w:p>
        </w:tc>
        <w:tc>
          <w:tcPr>
            <w:tcW w:w="755" w:type="dxa"/>
          </w:tcPr>
          <w:p w14:paraId="211F3A81">
            <w:pPr>
              <w:pStyle w:val="4"/>
              <w:jc w:val="left"/>
            </w:pPr>
            <w:r>
              <w:rPr>
                <w:rFonts w:ascii="仿宋_GB2312" w:hAnsi="仿宋_GB2312" w:eastAsia="仿宋_GB2312" w:cs="仿宋_GB2312"/>
              </w:rPr>
              <w:t xml:space="preserve"> 1.0000</w:t>
            </w:r>
          </w:p>
        </w:tc>
        <w:tc>
          <w:tcPr>
            <w:tcW w:w="755" w:type="dxa"/>
          </w:tcPr>
          <w:p w14:paraId="5C71F99E">
            <w:pPr>
              <w:pStyle w:val="4"/>
              <w:jc w:val="left"/>
            </w:pPr>
            <w:r>
              <w:rPr>
                <w:rFonts w:ascii="仿宋_GB2312" w:hAnsi="仿宋_GB2312" w:eastAsia="仿宋_GB2312" w:cs="仿宋_GB2312"/>
              </w:rPr>
              <w:t xml:space="preserve"> 年</w:t>
            </w:r>
          </w:p>
        </w:tc>
        <w:tc>
          <w:tcPr>
            <w:tcW w:w="755" w:type="dxa"/>
          </w:tcPr>
          <w:p w14:paraId="0515B5E6">
            <w:pPr>
              <w:pStyle w:val="4"/>
              <w:jc w:val="left"/>
            </w:pPr>
            <w:r>
              <w:rPr>
                <w:rFonts w:ascii="仿宋_GB2312" w:hAnsi="仿宋_GB2312" w:eastAsia="仿宋_GB2312" w:cs="仿宋_GB2312"/>
              </w:rPr>
              <w:t xml:space="preserve"> {供应商响应}  元</w:t>
            </w:r>
          </w:p>
        </w:tc>
      </w:tr>
      <w:tr w14:paraId="45865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D3FCBF2">
            <w:pPr>
              <w:pStyle w:val="4"/>
              <w:jc w:val="left"/>
            </w:pPr>
            <w:r>
              <w:rPr>
                <w:rFonts w:ascii="仿宋_GB2312" w:hAnsi="仿宋_GB2312" w:eastAsia="仿宋_GB2312" w:cs="仿宋_GB2312"/>
              </w:rPr>
              <w:t xml:space="preserve"> 2</w:t>
            </w:r>
          </w:p>
        </w:tc>
        <w:tc>
          <w:tcPr>
            <w:tcW w:w="755" w:type="dxa"/>
          </w:tcPr>
          <w:p w14:paraId="7278BDCC">
            <w:pPr>
              <w:pStyle w:val="4"/>
              <w:jc w:val="left"/>
            </w:pPr>
            <w:r>
              <w:rPr>
                <w:rFonts w:ascii="仿宋_GB2312" w:hAnsi="仿宋_GB2312" w:eastAsia="仿宋_GB2312" w:cs="仿宋_GB2312"/>
              </w:rPr>
              <w:t xml:space="preserve"> 智能换电机库低空综合巡查监测预警服务</w:t>
            </w:r>
          </w:p>
        </w:tc>
        <w:tc>
          <w:tcPr>
            <w:tcW w:w="755" w:type="dxa"/>
          </w:tcPr>
          <w:p w14:paraId="6419DBD2">
            <w:pPr>
              <w:pStyle w:val="4"/>
              <w:jc w:val="left"/>
            </w:pPr>
            <w:r>
              <w:rPr>
                <w:rFonts w:ascii="仿宋_GB2312" w:hAnsi="仿宋_GB2312" w:eastAsia="仿宋_GB2312" w:cs="仿宋_GB2312"/>
              </w:rPr>
              <w:t xml:space="preserve"> {供应商响应}</w:t>
            </w:r>
          </w:p>
        </w:tc>
        <w:tc>
          <w:tcPr>
            <w:tcW w:w="755" w:type="dxa"/>
          </w:tcPr>
          <w:p w14:paraId="1B30B201">
            <w:pPr>
              <w:pStyle w:val="4"/>
              <w:jc w:val="left"/>
            </w:pPr>
            <w:r>
              <w:rPr>
                <w:rFonts w:ascii="仿宋_GB2312" w:hAnsi="仿宋_GB2312" w:eastAsia="仿宋_GB2312" w:cs="仿宋_GB2312"/>
              </w:rPr>
              <w:t xml:space="preserve"> {供应商响应}</w:t>
            </w:r>
          </w:p>
        </w:tc>
        <w:tc>
          <w:tcPr>
            <w:tcW w:w="755" w:type="dxa"/>
          </w:tcPr>
          <w:p w14:paraId="5999370D">
            <w:pPr>
              <w:pStyle w:val="4"/>
              <w:jc w:val="left"/>
            </w:pPr>
            <w:r>
              <w:rPr>
                <w:rFonts w:ascii="仿宋_GB2312" w:hAnsi="仿宋_GB2312" w:eastAsia="仿宋_GB2312" w:cs="仿宋_GB2312"/>
              </w:rPr>
              <w:t xml:space="preserve"> {供应商响应}</w:t>
            </w:r>
          </w:p>
        </w:tc>
        <w:tc>
          <w:tcPr>
            <w:tcW w:w="755" w:type="dxa"/>
          </w:tcPr>
          <w:p w14:paraId="3E5B9F38">
            <w:pPr>
              <w:pStyle w:val="4"/>
              <w:jc w:val="left"/>
            </w:pPr>
            <w:r>
              <w:rPr>
                <w:rFonts w:ascii="仿宋_GB2312" w:hAnsi="仿宋_GB2312" w:eastAsia="仿宋_GB2312" w:cs="仿宋_GB2312"/>
              </w:rPr>
              <w:t xml:space="preserve"> {供应商响应}</w:t>
            </w:r>
          </w:p>
        </w:tc>
        <w:tc>
          <w:tcPr>
            <w:tcW w:w="755" w:type="dxa"/>
          </w:tcPr>
          <w:p w14:paraId="74FAE91E">
            <w:pPr>
              <w:pStyle w:val="4"/>
              <w:jc w:val="left"/>
            </w:pPr>
            <w:r>
              <w:rPr>
                <w:rFonts w:ascii="仿宋_GB2312" w:hAnsi="仿宋_GB2312" w:eastAsia="仿宋_GB2312" w:cs="仿宋_GB2312"/>
              </w:rPr>
              <w:t xml:space="preserve"> 1771000  元</w:t>
            </w:r>
          </w:p>
        </w:tc>
        <w:tc>
          <w:tcPr>
            <w:tcW w:w="755" w:type="dxa"/>
          </w:tcPr>
          <w:p w14:paraId="7F42D8C5">
            <w:pPr>
              <w:pStyle w:val="4"/>
              <w:jc w:val="left"/>
            </w:pPr>
            <w:r>
              <w:rPr>
                <w:rFonts w:ascii="仿宋_GB2312" w:hAnsi="仿宋_GB2312" w:eastAsia="仿宋_GB2312" w:cs="仿宋_GB2312"/>
              </w:rPr>
              <w:t xml:space="preserve"> {=总价/数量}  元</w:t>
            </w:r>
          </w:p>
        </w:tc>
        <w:tc>
          <w:tcPr>
            <w:tcW w:w="755" w:type="dxa"/>
          </w:tcPr>
          <w:p w14:paraId="2E33271D">
            <w:pPr>
              <w:pStyle w:val="4"/>
              <w:jc w:val="left"/>
            </w:pPr>
            <w:r>
              <w:rPr>
                <w:rFonts w:ascii="仿宋_GB2312" w:hAnsi="仿宋_GB2312" w:eastAsia="仿宋_GB2312" w:cs="仿宋_GB2312"/>
              </w:rPr>
              <w:t xml:space="preserve"> 1.0000</w:t>
            </w:r>
          </w:p>
        </w:tc>
        <w:tc>
          <w:tcPr>
            <w:tcW w:w="755" w:type="dxa"/>
          </w:tcPr>
          <w:p w14:paraId="319FA18B">
            <w:pPr>
              <w:pStyle w:val="4"/>
              <w:jc w:val="left"/>
            </w:pPr>
            <w:r>
              <w:rPr>
                <w:rFonts w:ascii="仿宋_GB2312" w:hAnsi="仿宋_GB2312" w:eastAsia="仿宋_GB2312" w:cs="仿宋_GB2312"/>
              </w:rPr>
              <w:t xml:space="preserve"> 年</w:t>
            </w:r>
          </w:p>
        </w:tc>
        <w:tc>
          <w:tcPr>
            <w:tcW w:w="755" w:type="dxa"/>
          </w:tcPr>
          <w:p w14:paraId="029AAFD0">
            <w:pPr>
              <w:pStyle w:val="4"/>
              <w:jc w:val="left"/>
            </w:pPr>
            <w:r>
              <w:rPr>
                <w:rFonts w:ascii="仿宋_GB2312" w:hAnsi="仿宋_GB2312" w:eastAsia="仿宋_GB2312" w:cs="仿宋_GB2312"/>
              </w:rPr>
              <w:t xml:space="preserve"> {供应商响应}  元</w:t>
            </w:r>
          </w:p>
        </w:tc>
      </w:tr>
      <w:tr w14:paraId="4948EB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16908CF">
            <w:pPr>
              <w:pStyle w:val="4"/>
              <w:jc w:val="left"/>
            </w:pPr>
            <w:r>
              <w:rPr>
                <w:rFonts w:ascii="仿宋_GB2312" w:hAnsi="仿宋_GB2312" w:eastAsia="仿宋_GB2312" w:cs="仿宋_GB2312"/>
              </w:rPr>
              <w:t xml:space="preserve"> 3</w:t>
            </w:r>
          </w:p>
        </w:tc>
        <w:tc>
          <w:tcPr>
            <w:tcW w:w="755" w:type="dxa"/>
          </w:tcPr>
          <w:p w14:paraId="75E4B902">
            <w:pPr>
              <w:pStyle w:val="4"/>
              <w:jc w:val="left"/>
            </w:pPr>
            <w:r>
              <w:rPr>
                <w:rFonts w:ascii="仿宋_GB2312" w:hAnsi="仿宋_GB2312" w:eastAsia="仿宋_GB2312" w:cs="仿宋_GB2312"/>
              </w:rPr>
              <w:t xml:space="preserve"> 低空巡查监测预警服务一体化平台服务</w:t>
            </w:r>
          </w:p>
        </w:tc>
        <w:tc>
          <w:tcPr>
            <w:tcW w:w="755" w:type="dxa"/>
          </w:tcPr>
          <w:p w14:paraId="5C59FADA">
            <w:pPr>
              <w:pStyle w:val="4"/>
              <w:jc w:val="left"/>
            </w:pPr>
            <w:r>
              <w:rPr>
                <w:rFonts w:ascii="仿宋_GB2312" w:hAnsi="仿宋_GB2312" w:eastAsia="仿宋_GB2312" w:cs="仿宋_GB2312"/>
              </w:rPr>
              <w:t xml:space="preserve"> {供应商响应}</w:t>
            </w:r>
          </w:p>
        </w:tc>
        <w:tc>
          <w:tcPr>
            <w:tcW w:w="755" w:type="dxa"/>
          </w:tcPr>
          <w:p w14:paraId="65FAA865">
            <w:pPr>
              <w:pStyle w:val="4"/>
              <w:jc w:val="left"/>
            </w:pPr>
            <w:r>
              <w:rPr>
                <w:rFonts w:ascii="仿宋_GB2312" w:hAnsi="仿宋_GB2312" w:eastAsia="仿宋_GB2312" w:cs="仿宋_GB2312"/>
              </w:rPr>
              <w:t xml:space="preserve"> {供应商响应}</w:t>
            </w:r>
          </w:p>
        </w:tc>
        <w:tc>
          <w:tcPr>
            <w:tcW w:w="755" w:type="dxa"/>
          </w:tcPr>
          <w:p w14:paraId="621BDC65">
            <w:pPr>
              <w:pStyle w:val="4"/>
              <w:jc w:val="left"/>
            </w:pPr>
            <w:r>
              <w:rPr>
                <w:rFonts w:ascii="仿宋_GB2312" w:hAnsi="仿宋_GB2312" w:eastAsia="仿宋_GB2312" w:cs="仿宋_GB2312"/>
              </w:rPr>
              <w:t xml:space="preserve"> {供应商响应}</w:t>
            </w:r>
          </w:p>
        </w:tc>
        <w:tc>
          <w:tcPr>
            <w:tcW w:w="755" w:type="dxa"/>
          </w:tcPr>
          <w:p w14:paraId="312ADDEB">
            <w:pPr>
              <w:pStyle w:val="4"/>
              <w:jc w:val="left"/>
            </w:pPr>
            <w:r>
              <w:rPr>
                <w:rFonts w:ascii="仿宋_GB2312" w:hAnsi="仿宋_GB2312" w:eastAsia="仿宋_GB2312" w:cs="仿宋_GB2312"/>
              </w:rPr>
              <w:t xml:space="preserve"> {供应商响应}</w:t>
            </w:r>
          </w:p>
        </w:tc>
        <w:tc>
          <w:tcPr>
            <w:tcW w:w="755" w:type="dxa"/>
          </w:tcPr>
          <w:p w14:paraId="0F635A92">
            <w:pPr>
              <w:pStyle w:val="4"/>
              <w:jc w:val="left"/>
            </w:pPr>
            <w:r>
              <w:rPr>
                <w:rFonts w:ascii="仿宋_GB2312" w:hAnsi="仿宋_GB2312" w:eastAsia="仿宋_GB2312" w:cs="仿宋_GB2312"/>
              </w:rPr>
              <w:t xml:space="preserve"> 1200000  元</w:t>
            </w:r>
          </w:p>
        </w:tc>
        <w:tc>
          <w:tcPr>
            <w:tcW w:w="755" w:type="dxa"/>
          </w:tcPr>
          <w:p w14:paraId="591351BF">
            <w:pPr>
              <w:pStyle w:val="4"/>
              <w:jc w:val="left"/>
            </w:pPr>
            <w:r>
              <w:rPr>
                <w:rFonts w:ascii="仿宋_GB2312" w:hAnsi="仿宋_GB2312" w:eastAsia="仿宋_GB2312" w:cs="仿宋_GB2312"/>
              </w:rPr>
              <w:t xml:space="preserve"> {=总价/数量}  元</w:t>
            </w:r>
          </w:p>
        </w:tc>
        <w:tc>
          <w:tcPr>
            <w:tcW w:w="755" w:type="dxa"/>
          </w:tcPr>
          <w:p w14:paraId="7D016EC3">
            <w:pPr>
              <w:pStyle w:val="4"/>
              <w:jc w:val="left"/>
            </w:pPr>
            <w:r>
              <w:rPr>
                <w:rFonts w:ascii="仿宋_GB2312" w:hAnsi="仿宋_GB2312" w:eastAsia="仿宋_GB2312" w:cs="仿宋_GB2312"/>
              </w:rPr>
              <w:t xml:space="preserve"> 1.0000</w:t>
            </w:r>
          </w:p>
        </w:tc>
        <w:tc>
          <w:tcPr>
            <w:tcW w:w="755" w:type="dxa"/>
          </w:tcPr>
          <w:p w14:paraId="3896535E">
            <w:pPr>
              <w:pStyle w:val="4"/>
              <w:jc w:val="left"/>
            </w:pPr>
            <w:r>
              <w:rPr>
                <w:rFonts w:ascii="仿宋_GB2312" w:hAnsi="仿宋_GB2312" w:eastAsia="仿宋_GB2312" w:cs="仿宋_GB2312"/>
              </w:rPr>
              <w:t xml:space="preserve"> 年</w:t>
            </w:r>
          </w:p>
        </w:tc>
        <w:tc>
          <w:tcPr>
            <w:tcW w:w="755" w:type="dxa"/>
          </w:tcPr>
          <w:p w14:paraId="0D480DF2">
            <w:pPr>
              <w:pStyle w:val="4"/>
              <w:jc w:val="left"/>
            </w:pPr>
            <w:r>
              <w:rPr>
                <w:rFonts w:ascii="仿宋_GB2312" w:hAnsi="仿宋_GB2312" w:eastAsia="仿宋_GB2312" w:cs="仿宋_GB2312"/>
              </w:rPr>
              <w:t xml:space="preserve"> {供应商响应}  元</w:t>
            </w:r>
          </w:p>
        </w:tc>
      </w:tr>
      <w:tr w14:paraId="10B710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99F6371">
            <w:pPr>
              <w:pStyle w:val="4"/>
              <w:jc w:val="left"/>
            </w:pPr>
            <w:r>
              <w:rPr>
                <w:rFonts w:ascii="仿宋_GB2312" w:hAnsi="仿宋_GB2312" w:eastAsia="仿宋_GB2312" w:cs="仿宋_GB2312"/>
              </w:rPr>
              <w:t xml:space="preserve"> 4</w:t>
            </w:r>
          </w:p>
        </w:tc>
        <w:tc>
          <w:tcPr>
            <w:tcW w:w="755" w:type="dxa"/>
          </w:tcPr>
          <w:p w14:paraId="42DB0E1A">
            <w:pPr>
              <w:pStyle w:val="4"/>
              <w:jc w:val="left"/>
            </w:pPr>
            <w:r>
              <w:rPr>
                <w:rFonts w:ascii="仿宋_GB2312" w:hAnsi="仿宋_GB2312" w:eastAsia="仿宋_GB2312" w:cs="仿宋_GB2312"/>
              </w:rPr>
              <w:t xml:space="preserve"> 数据安全与共享服务</w:t>
            </w:r>
          </w:p>
        </w:tc>
        <w:tc>
          <w:tcPr>
            <w:tcW w:w="755" w:type="dxa"/>
          </w:tcPr>
          <w:p w14:paraId="4F9897F6">
            <w:pPr>
              <w:pStyle w:val="4"/>
              <w:jc w:val="left"/>
            </w:pPr>
            <w:r>
              <w:rPr>
                <w:rFonts w:ascii="仿宋_GB2312" w:hAnsi="仿宋_GB2312" w:eastAsia="仿宋_GB2312" w:cs="仿宋_GB2312"/>
              </w:rPr>
              <w:t xml:space="preserve"> {供应商响应}</w:t>
            </w:r>
          </w:p>
        </w:tc>
        <w:tc>
          <w:tcPr>
            <w:tcW w:w="755" w:type="dxa"/>
          </w:tcPr>
          <w:p w14:paraId="70E7E2FF">
            <w:pPr>
              <w:pStyle w:val="4"/>
              <w:jc w:val="left"/>
            </w:pPr>
            <w:r>
              <w:rPr>
                <w:rFonts w:ascii="仿宋_GB2312" w:hAnsi="仿宋_GB2312" w:eastAsia="仿宋_GB2312" w:cs="仿宋_GB2312"/>
              </w:rPr>
              <w:t xml:space="preserve"> {供应商响应}</w:t>
            </w:r>
          </w:p>
        </w:tc>
        <w:tc>
          <w:tcPr>
            <w:tcW w:w="755" w:type="dxa"/>
          </w:tcPr>
          <w:p w14:paraId="4EA2A646">
            <w:pPr>
              <w:pStyle w:val="4"/>
              <w:jc w:val="left"/>
            </w:pPr>
            <w:r>
              <w:rPr>
                <w:rFonts w:ascii="仿宋_GB2312" w:hAnsi="仿宋_GB2312" w:eastAsia="仿宋_GB2312" w:cs="仿宋_GB2312"/>
              </w:rPr>
              <w:t xml:space="preserve"> {供应商响应}</w:t>
            </w:r>
          </w:p>
        </w:tc>
        <w:tc>
          <w:tcPr>
            <w:tcW w:w="755" w:type="dxa"/>
          </w:tcPr>
          <w:p w14:paraId="378073E9">
            <w:pPr>
              <w:pStyle w:val="4"/>
              <w:jc w:val="left"/>
            </w:pPr>
            <w:r>
              <w:rPr>
                <w:rFonts w:ascii="仿宋_GB2312" w:hAnsi="仿宋_GB2312" w:eastAsia="仿宋_GB2312" w:cs="仿宋_GB2312"/>
              </w:rPr>
              <w:t xml:space="preserve"> {供应商响应}</w:t>
            </w:r>
          </w:p>
        </w:tc>
        <w:tc>
          <w:tcPr>
            <w:tcW w:w="755" w:type="dxa"/>
          </w:tcPr>
          <w:p w14:paraId="5C6AF934">
            <w:pPr>
              <w:pStyle w:val="4"/>
              <w:jc w:val="left"/>
            </w:pPr>
            <w:r>
              <w:rPr>
                <w:rFonts w:ascii="仿宋_GB2312" w:hAnsi="仿宋_GB2312" w:eastAsia="仿宋_GB2312" w:cs="仿宋_GB2312"/>
              </w:rPr>
              <w:t xml:space="preserve"> 800000  元</w:t>
            </w:r>
          </w:p>
        </w:tc>
        <w:tc>
          <w:tcPr>
            <w:tcW w:w="755" w:type="dxa"/>
          </w:tcPr>
          <w:p w14:paraId="198B8081">
            <w:pPr>
              <w:pStyle w:val="4"/>
              <w:jc w:val="left"/>
            </w:pPr>
            <w:r>
              <w:rPr>
                <w:rFonts w:ascii="仿宋_GB2312" w:hAnsi="仿宋_GB2312" w:eastAsia="仿宋_GB2312" w:cs="仿宋_GB2312"/>
              </w:rPr>
              <w:t xml:space="preserve"> {=总价/数量}  元</w:t>
            </w:r>
          </w:p>
        </w:tc>
        <w:tc>
          <w:tcPr>
            <w:tcW w:w="755" w:type="dxa"/>
          </w:tcPr>
          <w:p w14:paraId="37EFE430">
            <w:pPr>
              <w:pStyle w:val="4"/>
              <w:jc w:val="left"/>
            </w:pPr>
            <w:r>
              <w:rPr>
                <w:rFonts w:ascii="仿宋_GB2312" w:hAnsi="仿宋_GB2312" w:eastAsia="仿宋_GB2312" w:cs="仿宋_GB2312"/>
              </w:rPr>
              <w:t xml:space="preserve"> 1.0000</w:t>
            </w:r>
          </w:p>
        </w:tc>
        <w:tc>
          <w:tcPr>
            <w:tcW w:w="755" w:type="dxa"/>
          </w:tcPr>
          <w:p w14:paraId="56B43176">
            <w:pPr>
              <w:pStyle w:val="4"/>
              <w:jc w:val="left"/>
            </w:pPr>
            <w:r>
              <w:rPr>
                <w:rFonts w:ascii="仿宋_GB2312" w:hAnsi="仿宋_GB2312" w:eastAsia="仿宋_GB2312" w:cs="仿宋_GB2312"/>
              </w:rPr>
              <w:t xml:space="preserve"> 年</w:t>
            </w:r>
          </w:p>
        </w:tc>
        <w:tc>
          <w:tcPr>
            <w:tcW w:w="755" w:type="dxa"/>
          </w:tcPr>
          <w:p w14:paraId="5095CB99">
            <w:pPr>
              <w:pStyle w:val="4"/>
              <w:jc w:val="left"/>
            </w:pPr>
            <w:r>
              <w:rPr>
                <w:rFonts w:ascii="仿宋_GB2312" w:hAnsi="仿宋_GB2312" w:eastAsia="仿宋_GB2312" w:cs="仿宋_GB2312"/>
              </w:rPr>
              <w:t xml:space="preserve"> {供应商响应}  元</w:t>
            </w:r>
          </w:p>
        </w:tc>
      </w:tr>
    </w:tbl>
    <w:p w14:paraId="7573F71F">
      <w:pPr>
        <w:pStyle w:val="4"/>
        <w:jc w:val="left"/>
      </w:pPr>
      <w:r>
        <w:rPr>
          <w:rFonts w:ascii="仿宋_GB2312" w:hAnsi="仿宋_GB2312" w:eastAsia="仿宋_GB2312" w:cs="仿宋_GB2312"/>
        </w:rPr>
        <w:t>合计：</w:t>
      </w:r>
    </w:p>
    <w:p w14:paraId="5F9E1C6A">
      <w:pPr>
        <w:pStyle w:val="4"/>
        <w:jc w:val="left"/>
      </w:pPr>
      <w:r>
        <w:rPr>
          <w:rFonts w:ascii="仿宋_GB2312" w:hAnsi="仿宋_GB2312" w:eastAsia="仿宋_GB2312" w:cs="仿宋_GB2312"/>
        </w:rPr>
        <w:t>备注：无</w:t>
      </w:r>
    </w:p>
    <w:p w14:paraId="4506FC67">
      <w:pPr>
        <w:pStyle w:val="4"/>
        <w:jc w:val="left"/>
      </w:pPr>
      <w:r>
        <w:rPr>
          <w:rFonts w:ascii="仿宋_GB2312" w:hAnsi="仿宋_GB2312" w:eastAsia="仿宋_GB2312" w:cs="仿宋_GB2312"/>
        </w:rPr>
        <w:t>时间：     年     月     日</w:t>
      </w:r>
    </w:p>
    <w:p w14:paraId="4A5576DA">
      <w:pPr>
        <w:pStyle w:val="4"/>
        <w:jc w:val="left"/>
      </w:pPr>
      <w:r>
        <w:rPr>
          <w:rFonts w:ascii="仿宋_GB2312" w:hAnsi="仿宋_GB2312" w:eastAsia="仿宋_GB2312" w:cs="仿宋_GB2312"/>
        </w:rPr>
        <w:t xml:space="preserve">签章：                     </w:t>
      </w:r>
    </w:p>
    <w:p w14:paraId="0ECCBC3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A83A851">
      <w:pPr>
        <w:pStyle w:val="4"/>
        <w:jc w:val="center"/>
        <w:outlineLvl w:val="2"/>
      </w:pPr>
      <w:r>
        <w:rPr>
          <w:rFonts w:ascii="仿宋_GB2312" w:hAnsi="仿宋_GB2312" w:eastAsia="仿宋_GB2312" w:cs="仿宋_GB2312"/>
          <w:b/>
          <w:sz w:val="28"/>
        </w:rPr>
        <w:t>三、招标文件规定的价格扣除证明材料（若有）</w:t>
      </w:r>
    </w:p>
    <w:p w14:paraId="6D0FD130">
      <w:pPr>
        <w:pStyle w:val="4"/>
        <w:jc w:val="center"/>
        <w:outlineLvl w:val="3"/>
      </w:pPr>
      <w:r>
        <w:rPr>
          <w:rFonts w:ascii="仿宋_GB2312" w:hAnsi="仿宋_GB2312" w:eastAsia="仿宋_GB2312" w:cs="仿宋_GB2312"/>
          <w:b/>
          <w:sz w:val="24"/>
        </w:rPr>
        <w:t>三-1优先类节能产品、环境标志产品价格扣除证明材料（若有）</w:t>
      </w:r>
    </w:p>
    <w:p w14:paraId="1A189725">
      <w:pPr>
        <w:pStyle w:val="4"/>
        <w:jc w:val="center"/>
        <w:outlineLvl w:val="3"/>
      </w:pPr>
      <w:r>
        <w:rPr>
          <w:rFonts w:ascii="仿宋_GB2312" w:hAnsi="仿宋_GB2312" w:eastAsia="仿宋_GB2312" w:cs="仿宋_GB2312"/>
          <w:b/>
          <w:sz w:val="24"/>
        </w:rPr>
        <w:t>三-1-①优先类节能产品、环境标志产品统计表（价格扣除适用，若有）</w:t>
      </w:r>
    </w:p>
    <w:p w14:paraId="2FC0B94F">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2600C1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9291708"/>
        </w:tc>
        <w:tc>
          <w:tcPr>
            <w:tcW w:w="7122" w:type="dxa"/>
            <w:gridSpan w:val="4"/>
          </w:tcPr>
          <w:p w14:paraId="1876FEA8">
            <w:pPr>
              <w:pStyle w:val="4"/>
              <w:jc w:val="center"/>
            </w:pPr>
            <w:r>
              <w:rPr>
                <w:rFonts w:ascii="仿宋_GB2312" w:hAnsi="仿宋_GB2312" w:eastAsia="仿宋_GB2312" w:cs="仿宋_GB2312"/>
              </w:rPr>
              <w:t>本采购包内属于节能、环境标志产品情况</w:t>
            </w:r>
          </w:p>
        </w:tc>
      </w:tr>
      <w:tr w14:paraId="5FA01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662FB659">
            <w:pPr>
              <w:pStyle w:val="4"/>
              <w:jc w:val="left"/>
            </w:pPr>
            <w:r>
              <w:rPr>
                <w:rFonts w:ascii="仿宋_GB2312" w:hAnsi="仿宋_GB2312" w:eastAsia="仿宋_GB2312" w:cs="仿宋_GB2312"/>
              </w:rPr>
              <w:t>采购包</w:t>
            </w:r>
          </w:p>
        </w:tc>
        <w:tc>
          <w:tcPr>
            <w:tcW w:w="1187" w:type="dxa"/>
          </w:tcPr>
          <w:p w14:paraId="732F47AE">
            <w:pPr>
              <w:pStyle w:val="4"/>
              <w:jc w:val="left"/>
            </w:pPr>
            <w:r>
              <w:rPr>
                <w:rFonts w:ascii="仿宋_GB2312" w:hAnsi="仿宋_GB2312" w:eastAsia="仿宋_GB2312" w:cs="仿宋_GB2312"/>
              </w:rPr>
              <w:t>品目号</w:t>
            </w:r>
          </w:p>
        </w:tc>
        <w:tc>
          <w:tcPr>
            <w:tcW w:w="1187" w:type="dxa"/>
          </w:tcPr>
          <w:p w14:paraId="3A6B0EFE">
            <w:pPr>
              <w:pStyle w:val="4"/>
              <w:jc w:val="left"/>
            </w:pPr>
            <w:r>
              <w:rPr>
                <w:rFonts w:ascii="仿宋_GB2312" w:hAnsi="仿宋_GB2312" w:eastAsia="仿宋_GB2312" w:cs="仿宋_GB2312"/>
              </w:rPr>
              <w:t>产品名称</w:t>
            </w:r>
          </w:p>
        </w:tc>
        <w:tc>
          <w:tcPr>
            <w:tcW w:w="1187" w:type="dxa"/>
          </w:tcPr>
          <w:p w14:paraId="59CC98BB">
            <w:pPr>
              <w:pStyle w:val="4"/>
              <w:jc w:val="left"/>
            </w:pPr>
            <w:r>
              <w:rPr>
                <w:rFonts w:ascii="仿宋_GB2312" w:hAnsi="仿宋_GB2312" w:eastAsia="仿宋_GB2312" w:cs="仿宋_GB2312"/>
              </w:rPr>
              <w:t>认证种类</w:t>
            </w:r>
          </w:p>
        </w:tc>
      </w:tr>
      <w:tr w14:paraId="2F0E9B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59B15855">
            <w:pPr>
              <w:pStyle w:val="4"/>
              <w:jc w:val="left"/>
            </w:pPr>
            <w:r>
              <w:rPr>
                <w:rFonts w:ascii="仿宋_GB2312" w:hAnsi="仿宋_GB2312" w:eastAsia="仿宋_GB2312" w:cs="仿宋_GB2312"/>
              </w:rPr>
              <w:t>*</w:t>
            </w:r>
          </w:p>
        </w:tc>
        <w:tc>
          <w:tcPr>
            <w:tcW w:w="1187" w:type="dxa"/>
          </w:tcPr>
          <w:p w14:paraId="7349D052">
            <w:pPr>
              <w:pStyle w:val="4"/>
              <w:jc w:val="left"/>
            </w:pPr>
            <w:r>
              <w:rPr>
                <w:rFonts w:ascii="仿宋_GB2312" w:hAnsi="仿宋_GB2312" w:eastAsia="仿宋_GB2312" w:cs="仿宋_GB2312"/>
              </w:rPr>
              <w:t>*-1</w:t>
            </w:r>
          </w:p>
        </w:tc>
        <w:tc>
          <w:tcPr>
            <w:tcW w:w="1187" w:type="dxa"/>
          </w:tcPr>
          <w:p w14:paraId="299DE49B"/>
        </w:tc>
        <w:tc>
          <w:tcPr>
            <w:tcW w:w="1187" w:type="dxa"/>
          </w:tcPr>
          <w:p w14:paraId="13C87AC3">
            <w:pPr>
              <w:pStyle w:val="4"/>
              <w:jc w:val="left"/>
            </w:pPr>
            <w:r>
              <w:rPr>
                <w:rFonts w:ascii="仿宋_GB2312" w:hAnsi="仿宋_GB2312" w:eastAsia="仿宋_GB2312" w:cs="仿宋_GB2312"/>
              </w:rPr>
              <w:t>供应商自行填写种类，并上传证明附件以便评审查看</w:t>
            </w:r>
          </w:p>
        </w:tc>
      </w:tr>
      <w:tr w14:paraId="23191E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28654770"/>
        </w:tc>
        <w:tc>
          <w:tcPr>
            <w:tcW w:w="1187" w:type="dxa"/>
          </w:tcPr>
          <w:p w14:paraId="02D6A6D8">
            <w:pPr>
              <w:pStyle w:val="4"/>
              <w:jc w:val="left"/>
            </w:pPr>
            <w:r>
              <w:rPr>
                <w:rFonts w:ascii="仿宋_GB2312" w:hAnsi="仿宋_GB2312" w:eastAsia="仿宋_GB2312" w:cs="仿宋_GB2312"/>
              </w:rPr>
              <w:t>…</w:t>
            </w:r>
          </w:p>
          <w:p w14:paraId="67ABAF37">
            <w:pPr>
              <w:pStyle w:val="4"/>
              <w:jc w:val="left"/>
            </w:pPr>
          </w:p>
        </w:tc>
        <w:tc>
          <w:tcPr>
            <w:tcW w:w="1187" w:type="dxa"/>
          </w:tcPr>
          <w:p w14:paraId="2358D976"/>
        </w:tc>
        <w:tc>
          <w:tcPr>
            <w:tcW w:w="1187" w:type="dxa"/>
          </w:tcPr>
          <w:p w14:paraId="37862A86"/>
        </w:tc>
      </w:tr>
      <w:tr w14:paraId="48C78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5EE7E0EA">
            <w:pPr>
              <w:pStyle w:val="4"/>
              <w:jc w:val="left"/>
            </w:pPr>
            <w:r>
              <w:rPr>
                <w:rFonts w:ascii="仿宋_GB2312" w:hAnsi="仿宋_GB2312" w:eastAsia="仿宋_GB2312" w:cs="仿宋_GB2312"/>
              </w:rPr>
              <w:t>备注</w:t>
            </w:r>
          </w:p>
        </w:tc>
        <w:tc>
          <w:tcPr>
            <w:tcW w:w="3561" w:type="dxa"/>
            <w:gridSpan w:val="3"/>
          </w:tcPr>
          <w:p w14:paraId="0C720CA0">
            <w:pPr>
              <w:pStyle w:val="4"/>
              <w:jc w:val="left"/>
            </w:pPr>
          </w:p>
        </w:tc>
      </w:tr>
    </w:tbl>
    <w:p w14:paraId="0979C771">
      <w:pPr>
        <w:pStyle w:val="4"/>
        <w:jc w:val="left"/>
      </w:pPr>
      <w:r>
        <w:rPr>
          <w:rFonts w:ascii="仿宋_GB2312" w:hAnsi="仿宋_GB2312" w:eastAsia="仿宋_GB2312" w:cs="仿宋_GB2312"/>
        </w:rPr>
        <w:t>※注意：</w:t>
      </w:r>
    </w:p>
    <w:p w14:paraId="45259AB2">
      <w:pPr>
        <w:pStyle w:val="4"/>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7FC6226E">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14:paraId="5845E540">
      <w:pPr>
        <w:pStyle w:val="4"/>
        <w:ind w:firstLine="480"/>
        <w:jc w:val="left"/>
      </w:pPr>
      <w:r>
        <w:rPr>
          <w:rFonts w:ascii="仿宋_GB2312" w:hAnsi="仿宋_GB2312" w:eastAsia="仿宋_GB2312" w:cs="仿宋_GB2312"/>
        </w:rPr>
        <w:t>3、具体统计、计算：</w:t>
      </w:r>
    </w:p>
    <w:p w14:paraId="1F2FF1A1">
      <w:pPr>
        <w:pStyle w:val="4"/>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41F3F7B1">
      <w:pPr>
        <w:pStyle w:val="4"/>
        <w:ind w:firstLine="480"/>
        <w:jc w:val="left"/>
      </w:pPr>
      <w:r>
        <w:rPr>
          <w:rFonts w:ascii="仿宋_GB2312" w:hAnsi="仿宋_GB2312" w:eastAsia="仿宋_GB2312" w:cs="仿宋_GB2312"/>
        </w:rPr>
        <w:t>3.2计算结果若除不尽，可四舍五入保留到小数点后两位。</w:t>
      </w:r>
    </w:p>
    <w:p w14:paraId="160713DF">
      <w:pPr>
        <w:pStyle w:val="4"/>
        <w:ind w:firstLine="480"/>
        <w:jc w:val="left"/>
      </w:pPr>
      <w:r>
        <w:rPr>
          <w:rFonts w:ascii="仿宋_GB2312" w:hAnsi="仿宋_GB2312" w:eastAsia="仿宋_GB2312" w:cs="仿宋_GB2312"/>
        </w:rPr>
        <w:t>3.3投标人(供应商)按照采购文件要求认真统计、计算。</w:t>
      </w:r>
    </w:p>
    <w:p w14:paraId="56CA5EFB">
      <w:pPr>
        <w:pStyle w:val="4"/>
        <w:ind w:firstLine="480"/>
        <w:jc w:val="left"/>
      </w:pPr>
      <w:r>
        <w:rPr>
          <w:rFonts w:ascii="仿宋_GB2312" w:hAnsi="仿宋_GB2312" w:eastAsia="仿宋_GB2312" w:cs="仿宋_GB2312"/>
        </w:rPr>
        <w:t>3.4若无节能、环境标志产品，不填写本表。</w:t>
      </w:r>
    </w:p>
    <w:p w14:paraId="1852CCD0">
      <w:pPr>
        <w:pStyle w:val="4"/>
        <w:ind w:firstLine="480"/>
        <w:jc w:val="left"/>
      </w:pPr>
      <w:r>
        <w:rPr>
          <w:rFonts w:ascii="仿宋_GB2312" w:hAnsi="仿宋_GB2312" w:eastAsia="仿宋_GB2312" w:cs="仿宋_GB2312"/>
        </w:rPr>
        <w:t>3.5强制类节能产品不享受价格扣除。</w:t>
      </w:r>
    </w:p>
    <w:p w14:paraId="23BC04C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82B8BB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E1CC45D">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6B1219">
      <w:pPr>
        <w:pStyle w:val="4"/>
        <w:jc w:val="center"/>
        <w:outlineLvl w:val="3"/>
      </w:pPr>
      <w:r>
        <w:rPr>
          <w:rFonts w:ascii="仿宋_GB2312" w:hAnsi="仿宋_GB2312" w:eastAsia="仿宋_GB2312" w:cs="仿宋_GB2312"/>
          <w:b/>
          <w:sz w:val="24"/>
        </w:rPr>
        <w:t>三-1-②优先类节能产品、环境标志产品证明材料（价格扣除适用，若有）</w:t>
      </w:r>
    </w:p>
    <w:p w14:paraId="5E923DD8">
      <w:pPr>
        <w:pStyle w:val="4"/>
        <w:jc w:val="center"/>
        <w:outlineLvl w:val="3"/>
      </w:pPr>
      <w:r>
        <w:rPr>
          <w:rFonts w:ascii="仿宋_GB2312" w:hAnsi="仿宋_GB2312" w:eastAsia="仿宋_GB2312" w:cs="仿宋_GB2312"/>
          <w:b/>
          <w:sz w:val="24"/>
        </w:rPr>
        <w:t>三-2小型、微型企业产品等价格扣除证明材料（若有）</w:t>
      </w:r>
    </w:p>
    <w:p w14:paraId="1A781A48">
      <w:pPr>
        <w:pStyle w:val="4"/>
        <w:jc w:val="center"/>
        <w:outlineLvl w:val="3"/>
      </w:pPr>
      <w:r>
        <w:rPr>
          <w:rFonts w:ascii="仿宋_GB2312" w:hAnsi="仿宋_GB2312" w:eastAsia="仿宋_GB2312" w:cs="仿宋_GB2312"/>
          <w:b/>
          <w:sz w:val="24"/>
        </w:rPr>
        <w:t>三-2-①中小企业声明函（价格扣除适用，若有）</w:t>
      </w:r>
    </w:p>
    <w:p w14:paraId="794BD6BF">
      <w:pPr>
        <w:pStyle w:val="4"/>
        <w:jc w:val="center"/>
        <w:outlineLvl w:val="3"/>
      </w:pPr>
      <w:r>
        <w:rPr>
          <w:rFonts w:ascii="仿宋_GB2312" w:hAnsi="仿宋_GB2312" w:eastAsia="仿宋_GB2312" w:cs="仿宋_GB2312"/>
          <w:b/>
          <w:sz w:val="24"/>
        </w:rPr>
        <w:t>中小企业声明函（货物）</w:t>
      </w:r>
    </w:p>
    <w:p w14:paraId="041BB1E6">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469B40B1">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E8D6D67">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48B68CD">
      <w:pPr>
        <w:pStyle w:val="4"/>
        <w:ind w:firstLine="480"/>
        <w:jc w:val="left"/>
      </w:pPr>
      <w:r>
        <w:rPr>
          <w:rFonts w:ascii="仿宋_GB2312" w:hAnsi="仿宋_GB2312" w:eastAsia="仿宋_GB2312" w:cs="仿宋_GB2312"/>
        </w:rPr>
        <w:t>……</w:t>
      </w:r>
    </w:p>
    <w:p w14:paraId="75D28902">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68F21D2">
      <w:pPr>
        <w:pStyle w:val="4"/>
        <w:ind w:firstLine="480"/>
        <w:jc w:val="left"/>
      </w:pPr>
      <w:r>
        <w:rPr>
          <w:rFonts w:ascii="仿宋_GB2312" w:hAnsi="仿宋_GB2312" w:eastAsia="仿宋_GB2312" w:cs="仿宋_GB2312"/>
        </w:rPr>
        <w:t>本企业对上述声明内容的真实性负责。如有虚假，将依法承担相应责任。</w:t>
      </w:r>
    </w:p>
    <w:p w14:paraId="58F6364F">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540243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9805904">
      <w:pPr>
        <w:pStyle w:val="4"/>
        <w:ind w:firstLine="480"/>
        <w:jc w:val="left"/>
      </w:pPr>
      <w:r>
        <w:rPr>
          <w:rFonts w:ascii="仿宋_GB2312" w:hAnsi="仿宋_GB2312" w:eastAsia="仿宋_GB2312" w:cs="仿宋_GB2312"/>
        </w:rPr>
        <w:t>※注意：</w:t>
      </w:r>
    </w:p>
    <w:p w14:paraId="416CDA95">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4C588AD9">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A3B585E">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E7027B8">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35B3E2C">
      <w:pPr>
        <w:pStyle w:val="4"/>
        <w:jc w:val="center"/>
        <w:outlineLvl w:val="3"/>
      </w:pPr>
      <w:r>
        <w:rPr>
          <w:rFonts w:ascii="仿宋_GB2312" w:hAnsi="仿宋_GB2312" w:eastAsia="仿宋_GB2312" w:cs="仿宋_GB2312"/>
          <w:b/>
          <w:sz w:val="24"/>
        </w:rPr>
        <w:t>中小企业声明函（工程、服务）</w:t>
      </w:r>
    </w:p>
    <w:p w14:paraId="734FBE27">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50CF1DA4">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1A1890B">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F01FE44">
      <w:pPr>
        <w:pStyle w:val="4"/>
        <w:ind w:firstLine="480"/>
        <w:jc w:val="left"/>
      </w:pPr>
      <w:r>
        <w:rPr>
          <w:rFonts w:ascii="仿宋_GB2312" w:hAnsi="仿宋_GB2312" w:eastAsia="仿宋_GB2312" w:cs="仿宋_GB2312"/>
        </w:rPr>
        <w:t>……</w:t>
      </w:r>
    </w:p>
    <w:p w14:paraId="657A9898">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29BE574E">
      <w:pPr>
        <w:pStyle w:val="4"/>
        <w:ind w:firstLine="480"/>
        <w:jc w:val="left"/>
      </w:pPr>
      <w:r>
        <w:rPr>
          <w:rFonts w:ascii="仿宋_GB2312" w:hAnsi="仿宋_GB2312" w:eastAsia="仿宋_GB2312" w:cs="仿宋_GB2312"/>
        </w:rPr>
        <w:t>本企业对上述声明内容的真实性负责。如有虚假，将依法承担相应责任。</w:t>
      </w:r>
    </w:p>
    <w:p w14:paraId="7F1ECAA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0A27A0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B051CDA">
      <w:pPr>
        <w:pStyle w:val="4"/>
        <w:ind w:firstLine="480"/>
        <w:jc w:val="left"/>
      </w:pPr>
      <w:r>
        <w:rPr>
          <w:rFonts w:ascii="仿宋_GB2312" w:hAnsi="仿宋_GB2312" w:eastAsia="仿宋_GB2312" w:cs="仿宋_GB2312"/>
        </w:rPr>
        <w:t>※注意：</w:t>
      </w:r>
    </w:p>
    <w:p w14:paraId="28733BB9">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79D7B18D">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CB203BB">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933801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275EB0">
      <w:pPr>
        <w:pStyle w:val="4"/>
        <w:jc w:val="center"/>
        <w:outlineLvl w:val="3"/>
      </w:pPr>
      <w:r>
        <w:rPr>
          <w:rFonts w:ascii="仿宋_GB2312" w:hAnsi="仿宋_GB2312" w:eastAsia="仿宋_GB2312" w:cs="仿宋_GB2312"/>
          <w:b/>
          <w:sz w:val="24"/>
        </w:rPr>
        <w:t>三-2-②小型、微型企业等证明材料（价格扣除适用，若有）</w:t>
      </w:r>
    </w:p>
    <w:p w14:paraId="0B016BEF">
      <w:pPr>
        <w:pStyle w:val="4"/>
        <w:ind w:firstLine="480"/>
        <w:jc w:val="center"/>
      </w:pPr>
      <w:r>
        <w:rPr>
          <w:rFonts w:ascii="仿宋_GB2312" w:hAnsi="仿宋_GB2312" w:eastAsia="仿宋_GB2312" w:cs="仿宋_GB2312"/>
        </w:rPr>
        <w:t>编制说明</w:t>
      </w:r>
    </w:p>
    <w:p w14:paraId="078DE0D0">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57DB197E">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7F5D2D66">
      <w:pPr>
        <w:pStyle w:val="4"/>
        <w:ind w:firstLine="480"/>
        <w:jc w:val="left"/>
      </w:pPr>
      <w:r>
        <w:rPr>
          <w:rFonts w:ascii="仿宋_GB2312" w:hAnsi="仿宋_GB2312" w:eastAsia="仿宋_GB2312" w:cs="仿宋_GB2312"/>
        </w:rPr>
        <w:t>附：</w:t>
      </w:r>
    </w:p>
    <w:p w14:paraId="3A43C1B3">
      <w:pPr>
        <w:pStyle w:val="4"/>
        <w:jc w:val="center"/>
        <w:outlineLvl w:val="3"/>
      </w:pPr>
      <w:r>
        <w:rPr>
          <w:rFonts w:ascii="仿宋_GB2312" w:hAnsi="仿宋_GB2312" w:eastAsia="仿宋_GB2312" w:cs="仿宋_GB2312"/>
          <w:b/>
          <w:sz w:val="24"/>
        </w:rPr>
        <w:t>残疾人福利性单位声明函（价格扣除适用，若有）</w:t>
      </w:r>
    </w:p>
    <w:p w14:paraId="058A351D">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5F7E26E">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AAAA641">
      <w:pPr>
        <w:pStyle w:val="4"/>
        <w:ind w:firstLine="480"/>
        <w:jc w:val="left"/>
      </w:pPr>
      <w:r>
        <w:rPr>
          <w:rFonts w:ascii="仿宋_GB2312" w:hAnsi="仿宋_GB2312" w:eastAsia="仿宋_GB2312" w:cs="仿宋_GB2312"/>
        </w:rPr>
        <w:t>（ ）由本投标人承建的（填写“所投采购包、品目号”）工程</w:t>
      </w:r>
    </w:p>
    <w:p w14:paraId="78CAA619">
      <w:pPr>
        <w:pStyle w:val="4"/>
        <w:ind w:firstLine="480"/>
        <w:jc w:val="left"/>
      </w:pPr>
      <w:r>
        <w:rPr>
          <w:rFonts w:ascii="仿宋_GB2312" w:hAnsi="仿宋_GB2312" w:eastAsia="仿宋_GB2312" w:cs="仿宋_GB2312"/>
        </w:rPr>
        <w:t>（ ）由本投标人承接的（填写“所投采购包、品目号”）服务；</w:t>
      </w:r>
    </w:p>
    <w:p w14:paraId="7BFB0B13">
      <w:pPr>
        <w:pStyle w:val="4"/>
        <w:ind w:firstLine="480"/>
        <w:jc w:val="left"/>
      </w:pPr>
      <w:r>
        <w:rPr>
          <w:rFonts w:ascii="仿宋_GB2312" w:hAnsi="仿宋_GB2312" w:eastAsia="仿宋_GB2312" w:cs="仿宋_GB2312"/>
        </w:rPr>
        <w:t>本投标人对上述声明的真实性负责。如有虚假，将依法承担相应责任。</w:t>
      </w:r>
    </w:p>
    <w:p w14:paraId="5B51EFFE">
      <w:pPr>
        <w:pStyle w:val="4"/>
        <w:ind w:firstLine="480"/>
        <w:jc w:val="left"/>
      </w:pPr>
      <w:r>
        <w:rPr>
          <w:rFonts w:ascii="仿宋_GB2312" w:hAnsi="仿宋_GB2312" w:eastAsia="仿宋_GB2312" w:cs="仿宋_GB2312"/>
        </w:rPr>
        <w:t>备注：</w:t>
      </w:r>
    </w:p>
    <w:p w14:paraId="48F5D2B8">
      <w:pPr>
        <w:pStyle w:val="4"/>
        <w:ind w:firstLine="480"/>
        <w:jc w:val="left"/>
      </w:pPr>
      <w:r>
        <w:rPr>
          <w:rFonts w:ascii="仿宋_GB2312" w:hAnsi="仿宋_GB2312" w:eastAsia="仿宋_GB2312" w:cs="仿宋_GB2312"/>
        </w:rPr>
        <w:t>1、请投标人按照实际情况编制填写本声明函，并在相应的（）中打“√”。</w:t>
      </w:r>
    </w:p>
    <w:p w14:paraId="339A8F48">
      <w:pPr>
        <w:pStyle w:val="4"/>
        <w:ind w:firstLine="480"/>
        <w:jc w:val="left"/>
      </w:pPr>
      <w:r>
        <w:rPr>
          <w:rFonts w:ascii="仿宋_GB2312" w:hAnsi="仿宋_GB2312" w:eastAsia="仿宋_GB2312" w:cs="仿宋_GB2312"/>
        </w:rPr>
        <w:t>2、若《残疾人福利性单位声明函》内容不真实，视为提供虚假材料。</w:t>
      </w:r>
    </w:p>
    <w:p w14:paraId="08771BEB">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B0390F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C745DB2">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9DF8F1">
      <w:pPr>
        <w:pStyle w:val="4"/>
        <w:ind w:firstLine="480"/>
        <w:jc w:val="left"/>
      </w:pPr>
      <w:r>
        <w:rPr>
          <w:rFonts w:ascii="仿宋_GB2312" w:hAnsi="仿宋_GB2312" w:eastAsia="仿宋_GB2312" w:cs="仿宋_GB2312"/>
        </w:rPr>
        <w:t>附：</w:t>
      </w:r>
    </w:p>
    <w:p w14:paraId="2CED2C18">
      <w:pPr>
        <w:pStyle w:val="4"/>
        <w:jc w:val="center"/>
        <w:outlineLvl w:val="3"/>
      </w:pPr>
      <w:r>
        <w:rPr>
          <w:rFonts w:ascii="仿宋_GB2312" w:hAnsi="仿宋_GB2312" w:eastAsia="仿宋_GB2312" w:cs="仿宋_GB2312"/>
          <w:b/>
          <w:sz w:val="24"/>
        </w:rPr>
        <w:t>监狱企业证明材料</w:t>
      </w:r>
    </w:p>
    <w:p w14:paraId="462736F7">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265E5264">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05D956">
      <w:pPr>
        <w:pStyle w:val="4"/>
        <w:jc w:val="center"/>
        <w:outlineLvl w:val="3"/>
      </w:pPr>
      <w:r>
        <w:rPr>
          <w:rFonts w:ascii="仿宋_GB2312" w:hAnsi="仿宋_GB2312" w:eastAsia="仿宋_GB2312" w:cs="仿宋_GB2312"/>
          <w:b/>
          <w:sz w:val="24"/>
        </w:rPr>
        <w:t>三-3本国产品证明材料（若有）</w:t>
      </w:r>
    </w:p>
    <w:p w14:paraId="4EE5A052">
      <w:pPr>
        <w:pStyle w:val="4"/>
        <w:jc w:val="center"/>
        <w:outlineLvl w:val="3"/>
      </w:pPr>
      <w:r>
        <w:rPr>
          <w:rFonts w:ascii="仿宋_GB2312" w:hAnsi="仿宋_GB2312" w:eastAsia="仿宋_GB2312" w:cs="仿宋_GB2312"/>
          <w:b/>
          <w:sz w:val="24"/>
        </w:rPr>
        <w:t>三-3-①关于符合本国产品标准的声明函（价格扣除适用，若有）</w:t>
      </w:r>
    </w:p>
    <w:p w14:paraId="27A3C7B3">
      <w:pPr>
        <w:pStyle w:val="4"/>
        <w:ind w:firstLine="480"/>
        <w:jc w:val="left"/>
      </w:pPr>
      <w:r>
        <w:rPr>
          <w:rFonts w:ascii="仿宋_GB2312" w:hAnsi="仿宋_GB2312" w:eastAsia="仿宋_GB2312" w:cs="仿宋_GB2312"/>
        </w:rPr>
        <w:t>本公司（单位）郑重声明，根据《国务院办公厅关于在政府采购中实施本国产品标准及相关政策的通知》（国办发〔2025〕34号）的规定，本公司（单位）提供的以下产品属于本国产品。具体情况如下：</w:t>
      </w:r>
    </w:p>
    <w:p w14:paraId="714EC584">
      <w:pPr>
        <w:pStyle w:val="4"/>
        <w:ind w:firstLine="480"/>
        <w:jc w:val="left"/>
      </w:pPr>
      <w:r>
        <w:rPr>
          <w:rFonts w:ascii="仿宋_GB2312" w:hAnsi="仿宋_GB2312" w:eastAsia="仿宋_GB2312" w:cs="仿宋_GB2312"/>
        </w:rPr>
        <w:t>1.（产品名称1），生产厂为（厂名），厂址为（生产厂址）。（产品名称1）的中国境内生产的组件成本占比≥（规定比例）。（产品名称）的（关键组件）在中国境内生产。（产品名称）的（关键工序）在中国境内完成。</w:t>
      </w:r>
    </w:p>
    <w:p w14:paraId="6A700C5A">
      <w:pPr>
        <w:pStyle w:val="4"/>
        <w:ind w:firstLine="480"/>
        <w:jc w:val="left"/>
      </w:pPr>
      <w:r>
        <w:rPr>
          <w:rFonts w:ascii="仿宋_GB2312" w:hAnsi="仿宋_GB2312" w:eastAsia="仿宋_GB2312" w:cs="仿宋_GB2312"/>
        </w:rPr>
        <w:t>2.（产品名称2），生产厂为（厂名），厂址为（生产厂址）。（产品名称2）的中国境内生产的组件成本占比≥（规定比例）。（产品名称2）的（关键组件）在中国境内生产。（产品名称2）的（关键工序）在中国境内完成。</w:t>
      </w:r>
    </w:p>
    <w:p w14:paraId="5226A6C5">
      <w:pPr>
        <w:pStyle w:val="4"/>
        <w:jc w:val="left"/>
      </w:pPr>
      <w:r>
        <w:rPr>
          <w:rFonts w:ascii="仿宋_GB2312" w:hAnsi="仿宋_GB2312" w:eastAsia="仿宋_GB2312" w:cs="仿宋_GB2312"/>
        </w:rPr>
        <w:t>......</w:t>
      </w:r>
    </w:p>
    <w:p w14:paraId="4FE615C9">
      <w:pPr>
        <w:pStyle w:val="4"/>
        <w:ind w:firstLine="480"/>
        <w:jc w:val="left"/>
      </w:pPr>
      <w:r>
        <w:rPr>
          <w:rFonts w:ascii="仿宋_GB2312" w:hAnsi="仿宋_GB2312" w:eastAsia="仿宋_GB2312" w:cs="仿宋_GB2312"/>
        </w:rPr>
        <w:t>本公司（单位）对上述声明内容的真实性负责。如有虚假，愿承担相应法律责任。</w:t>
      </w:r>
    </w:p>
    <w:p w14:paraId="4D9E5F67">
      <w:pPr>
        <w:pStyle w:val="4"/>
        <w:ind w:firstLine="480"/>
        <w:jc w:val="right"/>
      </w:pPr>
      <w:r>
        <w:rPr>
          <w:rFonts w:ascii="仿宋_GB2312" w:hAnsi="仿宋_GB2312" w:eastAsia="仿宋_GB2312" w:cs="仿宋_GB2312"/>
        </w:rPr>
        <w:t>公司（单位）名称（盖章）：</w:t>
      </w:r>
    </w:p>
    <w:p w14:paraId="63EF4686">
      <w:pPr>
        <w:pStyle w:val="4"/>
        <w:ind w:firstLine="480"/>
        <w:jc w:val="right"/>
      </w:pPr>
      <w:r>
        <w:rPr>
          <w:rFonts w:ascii="仿宋_GB2312" w:hAnsi="仿宋_GB2312" w:eastAsia="仿宋_GB2312" w:cs="仿宋_GB2312"/>
        </w:rPr>
        <w:t>日期：　　年　　月　　日</w:t>
      </w:r>
    </w:p>
    <w:p w14:paraId="7BCE97C6">
      <w:pPr>
        <w:pStyle w:val="4"/>
        <w:pBdr>
          <w:bottom w:val="single" w:color="auto" w:sz="6" w:space="1"/>
          <w:between w:val="single" w:color="auto" w:sz="6" w:space="1"/>
        </w:pBdr>
        <w:jc w:val="left"/>
      </w:pPr>
      <w:r>
        <w:rPr>
          <w:rFonts w:ascii="仿宋_GB2312" w:hAnsi="仿宋_GB2312" w:eastAsia="仿宋_GB2312" w:cs="仿宋_GB2312"/>
        </w:rPr>
        <w:t>1.产品如有型号，请在"产品名称"栏一并填写。</w:t>
      </w:r>
    </w:p>
    <w:p w14:paraId="14A0B23A">
      <w:pPr>
        <w:pStyle w:val="4"/>
        <w:ind w:firstLine="480"/>
        <w:jc w:val="left"/>
      </w:pPr>
      <w:r>
        <w:rPr>
          <w:rFonts w:ascii="仿宋_GB2312" w:hAnsi="仿宋_GB2312" w:eastAsia="仿宋_GB2312" w:cs="仿宋_GB2312"/>
        </w:rPr>
        <w:t>2.生产厂名与厂址应与生产厂营业执照载明的相关信息保持一致。</w:t>
      </w:r>
    </w:p>
    <w:p w14:paraId="6213C77B">
      <w:pPr>
        <w:pStyle w:val="4"/>
        <w:ind w:firstLine="480"/>
        <w:jc w:val="left"/>
      </w:pPr>
      <w:r>
        <w:rPr>
          <w:rFonts w:ascii="仿宋_GB2312" w:hAnsi="仿宋_GB2312" w:eastAsia="仿宋_GB2312" w:cs="仿宋_GB2312"/>
        </w:rPr>
        <w:t>3.该产品的中国境内生产的组件成本占比相关要求实施前，"规定比例"栏可不填，下同。</w:t>
      </w:r>
    </w:p>
    <w:p w14:paraId="5F8FF3BE">
      <w:pPr>
        <w:pStyle w:val="4"/>
        <w:ind w:firstLine="480"/>
        <w:jc w:val="left"/>
      </w:pPr>
      <w:r>
        <w:rPr>
          <w:rFonts w:ascii="仿宋_GB2312" w:hAnsi="仿宋_GB2312" w:eastAsia="仿宋_GB2312" w:cs="仿宋_GB2312"/>
        </w:rPr>
        <w:t>4.该产品的关键组件要求实施前，"关键组件"栏可不填，下同。</w:t>
      </w:r>
    </w:p>
    <w:p w14:paraId="17EFB684">
      <w:pPr>
        <w:pStyle w:val="4"/>
        <w:ind w:firstLine="480"/>
        <w:jc w:val="left"/>
      </w:pPr>
      <w:r>
        <w:rPr>
          <w:rFonts w:ascii="仿宋_GB2312" w:hAnsi="仿宋_GB2312" w:eastAsia="仿宋_GB2312" w:cs="仿宋_GB2312"/>
        </w:rPr>
        <w:t>5.该产品的关键工序要求实施前，"关键工序"栏可不填，下同。</w:t>
      </w:r>
    </w:p>
    <w:p w14:paraId="63321401">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E19BC5">
      <w:pPr>
        <w:pStyle w:val="4"/>
        <w:jc w:val="center"/>
        <w:outlineLvl w:val="3"/>
      </w:pPr>
      <w:r>
        <w:rPr>
          <w:rFonts w:ascii="仿宋_GB2312" w:hAnsi="仿宋_GB2312" w:eastAsia="仿宋_GB2312" w:cs="仿宋_GB2312"/>
          <w:b/>
          <w:sz w:val="24"/>
        </w:rPr>
        <w:t>三-3-②《本国产品成本占比说明》（价格扣除适用，若有）</w:t>
      </w:r>
    </w:p>
    <w:p w14:paraId="09C2278F">
      <w:pPr>
        <w:pStyle w:val="4"/>
        <w:ind w:firstLine="480"/>
        <w:jc w:val="left"/>
      </w:pPr>
      <w:r>
        <w:rPr>
          <w:rFonts w:ascii="仿宋_GB2312" w:hAnsi="仿宋_GB2312" w:eastAsia="仿宋_GB2312" w:cs="仿宋_GB2312"/>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7839B7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1C4D2AE">
            <w:pPr>
              <w:pStyle w:val="4"/>
              <w:jc w:val="center"/>
            </w:pPr>
            <w:r>
              <w:rPr>
                <w:rFonts w:ascii="仿宋_GB2312" w:hAnsi="仿宋_GB2312" w:eastAsia="仿宋_GB2312" w:cs="仿宋_GB2312"/>
              </w:rPr>
              <w:t>序号</w:t>
            </w:r>
          </w:p>
        </w:tc>
        <w:tc>
          <w:tcPr>
            <w:tcW w:w="2076" w:type="dxa"/>
          </w:tcPr>
          <w:p w14:paraId="79127A0D">
            <w:pPr>
              <w:pStyle w:val="4"/>
              <w:jc w:val="center"/>
            </w:pPr>
            <w:r>
              <w:rPr>
                <w:rFonts w:ascii="仿宋_GB2312" w:hAnsi="仿宋_GB2312" w:eastAsia="仿宋_GB2312" w:cs="仿宋_GB2312"/>
              </w:rPr>
              <w:t>采购文件要求的产品名称</w:t>
            </w:r>
          </w:p>
        </w:tc>
        <w:tc>
          <w:tcPr>
            <w:tcW w:w="2076" w:type="dxa"/>
          </w:tcPr>
          <w:p w14:paraId="33E160A1">
            <w:pPr>
              <w:pStyle w:val="4"/>
              <w:jc w:val="center"/>
            </w:pPr>
            <w:r>
              <w:rPr>
                <w:rFonts w:ascii="仿宋_GB2312" w:hAnsi="仿宋_GB2312" w:eastAsia="仿宋_GB2312" w:cs="仿宋_GB2312"/>
              </w:rPr>
              <w:t>响应文件中响应的主要产品/技术名称(规格型号)</w:t>
            </w:r>
          </w:p>
        </w:tc>
        <w:tc>
          <w:tcPr>
            <w:tcW w:w="2076" w:type="dxa"/>
          </w:tcPr>
          <w:p w14:paraId="377B693B">
            <w:pPr>
              <w:pStyle w:val="4"/>
              <w:jc w:val="center"/>
            </w:pPr>
            <w:r>
              <w:rPr>
                <w:rFonts w:ascii="仿宋_GB2312" w:hAnsi="仿宋_GB2312" w:eastAsia="仿宋_GB2312" w:cs="仿宋_GB2312"/>
              </w:rPr>
              <w:t>响应的产品是否为本国产品</w:t>
            </w:r>
          </w:p>
        </w:tc>
      </w:tr>
      <w:tr w14:paraId="3C4EB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270119C">
            <w:pPr>
              <w:pStyle w:val="4"/>
              <w:jc w:val="left"/>
            </w:pPr>
            <w:r>
              <w:rPr>
                <w:rFonts w:ascii="仿宋_GB2312" w:hAnsi="仿宋_GB2312" w:eastAsia="仿宋_GB2312" w:cs="仿宋_GB2312"/>
              </w:rPr>
              <w:t>1</w:t>
            </w:r>
          </w:p>
        </w:tc>
        <w:tc>
          <w:tcPr>
            <w:tcW w:w="2076" w:type="dxa"/>
          </w:tcPr>
          <w:p w14:paraId="26AF8D68"/>
        </w:tc>
        <w:tc>
          <w:tcPr>
            <w:tcW w:w="2076" w:type="dxa"/>
          </w:tcPr>
          <w:p w14:paraId="17BB121A"/>
        </w:tc>
        <w:tc>
          <w:tcPr>
            <w:tcW w:w="2076" w:type="dxa"/>
          </w:tcPr>
          <w:p w14:paraId="337AAAB1"/>
        </w:tc>
      </w:tr>
      <w:tr w14:paraId="74E31E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39F0A80">
            <w:pPr>
              <w:pStyle w:val="4"/>
              <w:jc w:val="left"/>
            </w:pPr>
            <w:r>
              <w:rPr>
                <w:rFonts w:ascii="仿宋_GB2312" w:hAnsi="仿宋_GB2312" w:eastAsia="仿宋_GB2312" w:cs="仿宋_GB2312"/>
              </w:rPr>
              <w:t>2</w:t>
            </w:r>
          </w:p>
        </w:tc>
        <w:tc>
          <w:tcPr>
            <w:tcW w:w="2076" w:type="dxa"/>
          </w:tcPr>
          <w:p w14:paraId="4D21AE80"/>
        </w:tc>
        <w:tc>
          <w:tcPr>
            <w:tcW w:w="2076" w:type="dxa"/>
          </w:tcPr>
          <w:p w14:paraId="6711430A"/>
        </w:tc>
        <w:tc>
          <w:tcPr>
            <w:tcW w:w="2076" w:type="dxa"/>
          </w:tcPr>
          <w:p w14:paraId="70DE542D"/>
        </w:tc>
      </w:tr>
      <w:tr w14:paraId="1AF894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4EE2D82">
            <w:pPr>
              <w:pStyle w:val="4"/>
              <w:jc w:val="left"/>
            </w:pPr>
            <w:r>
              <w:rPr>
                <w:rFonts w:ascii="仿宋_GB2312" w:hAnsi="仿宋_GB2312" w:eastAsia="仿宋_GB2312" w:cs="仿宋_GB2312"/>
              </w:rPr>
              <w:t>3</w:t>
            </w:r>
          </w:p>
        </w:tc>
        <w:tc>
          <w:tcPr>
            <w:tcW w:w="2076" w:type="dxa"/>
          </w:tcPr>
          <w:p w14:paraId="0BDE1D54"/>
        </w:tc>
        <w:tc>
          <w:tcPr>
            <w:tcW w:w="2076" w:type="dxa"/>
          </w:tcPr>
          <w:p w14:paraId="403DC5C6"/>
        </w:tc>
        <w:tc>
          <w:tcPr>
            <w:tcW w:w="2076" w:type="dxa"/>
          </w:tcPr>
          <w:p w14:paraId="1E18CA6F"/>
        </w:tc>
      </w:tr>
      <w:tr w14:paraId="34238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39EA07BD">
            <w:pPr>
              <w:pStyle w:val="4"/>
              <w:jc w:val="left"/>
            </w:pPr>
            <w:r>
              <w:rPr>
                <w:rFonts w:ascii="仿宋_GB2312" w:hAnsi="仿宋_GB2312" w:eastAsia="仿宋_GB2312" w:cs="仿宋_GB2312"/>
              </w:rPr>
              <w:t>供应商为该采购项目或者采购包提供的符合本国产品标准的产品成本之和占该供应商提供的全部产品成本之和的比例是否达到80%</w:t>
            </w:r>
          </w:p>
        </w:tc>
        <w:tc>
          <w:tcPr>
            <w:tcW w:w="2076" w:type="dxa"/>
          </w:tcPr>
          <w:p w14:paraId="740A58C0"/>
        </w:tc>
      </w:tr>
    </w:tbl>
    <w:p w14:paraId="378F7208">
      <w:pPr>
        <w:pStyle w:val="4"/>
        <w:ind w:firstLine="480"/>
        <w:jc w:val="left"/>
      </w:pPr>
      <w:r>
        <w:rPr>
          <w:rFonts w:ascii="仿宋_GB2312" w:hAnsi="仿宋_GB2312" w:eastAsia="仿宋_GB2312" w:cs="仿宋_GB2312"/>
        </w:rPr>
        <w:t>本公司（单位）对上述承诺承担全部法律责任，若存在虚假承诺或与实际不符情形，自愿接受政府采购相关法律法规及监管规定处理，并承担由此产生的一切法律后果与经济责任。</w:t>
      </w:r>
    </w:p>
    <w:p w14:paraId="7E083105">
      <w:pPr>
        <w:pStyle w:val="4"/>
        <w:ind w:firstLine="480"/>
        <w:jc w:val="right"/>
      </w:pPr>
      <w:r>
        <w:rPr>
          <w:rFonts w:ascii="仿宋_GB2312" w:hAnsi="仿宋_GB2312" w:eastAsia="仿宋_GB2312" w:cs="仿宋_GB2312"/>
        </w:rPr>
        <w:t>供应商名称（盖章）：</w:t>
      </w:r>
      <w:r>
        <w:rPr>
          <w:rFonts w:ascii="仿宋_GB2312" w:hAnsi="仿宋_GB2312" w:eastAsia="仿宋_GB2312" w:cs="仿宋_GB2312"/>
          <w:u w:val="single"/>
        </w:rPr>
        <w:t xml:space="preserve">                    </w:t>
      </w:r>
    </w:p>
    <w:p w14:paraId="05CE546D">
      <w:pPr>
        <w:pStyle w:val="4"/>
        <w:ind w:firstLine="480"/>
        <w:jc w:val="right"/>
      </w:pPr>
      <w:r>
        <w:rPr>
          <w:rFonts w:ascii="仿宋_GB2312" w:hAnsi="仿宋_GB2312" w:eastAsia="仿宋_GB2312" w:cs="仿宋_GB2312"/>
        </w:rPr>
        <w:t>日期：　　年　　月　　日</w:t>
      </w:r>
    </w:p>
    <w:p w14:paraId="1B3F5502">
      <w:pPr>
        <w:pStyle w:val="4"/>
        <w:jc w:val="left"/>
      </w:pPr>
      <w:r>
        <w:rPr>
          <w:rFonts w:ascii="仿宋_GB2312" w:hAnsi="仿宋_GB2312" w:eastAsia="仿宋_GB2312" w:cs="仿宋_GB2312"/>
          <w:b/>
        </w:rPr>
        <w:t>注：</w:t>
      </w:r>
    </w:p>
    <w:p w14:paraId="4EBD6C1F">
      <w:pPr>
        <w:pStyle w:val="4"/>
        <w:jc w:val="left"/>
      </w:pPr>
      <w:r>
        <w:rPr>
          <w:rFonts w:ascii="仿宋_GB2312" w:hAnsi="仿宋_GB2312" w:eastAsia="仿宋_GB2312" w:cs="仿宋_GB2312"/>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39CDEED3">
      <w:pPr>
        <w:pStyle w:val="4"/>
        <w:jc w:val="left"/>
      </w:pPr>
      <w:r>
        <w:rPr>
          <w:rFonts w:ascii="仿宋_GB2312" w:hAnsi="仿宋_GB2312" w:eastAsia="仿宋_GB2312" w:cs="仿宋_GB2312"/>
        </w:rPr>
        <w:t>2. 供应商须同时出具《关于符合本国产品标准的声明函》（样式见下附件2）或财政部会同有关部门规定的有关证明文件。出具符合要求的《声明函》或有关证明文件的，该产品视为本国产品。</w:t>
      </w:r>
    </w:p>
    <w:p w14:paraId="2A07020A">
      <w:pPr>
        <w:pStyle w:val="4"/>
        <w:jc w:val="left"/>
      </w:pPr>
      <w:r>
        <w:rPr>
          <w:rFonts w:ascii="仿宋_GB2312" w:hAnsi="仿宋_GB2312" w:eastAsia="仿宋_GB2312" w:cs="仿宋_GB2312"/>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65A9B1B7">
      <w:pPr>
        <w:pStyle w:val="4"/>
        <w:jc w:val="left"/>
      </w:pPr>
      <w:r>
        <w:rPr>
          <w:rFonts w:ascii="仿宋_GB2312" w:hAnsi="仿宋_GB2312" w:eastAsia="仿宋_GB2312" w:cs="仿宋_GB2312"/>
        </w:rPr>
        <w:t>4. 若本国产品说明和关于符合本国产品标准的声明函出现不一致，以《关于符合本国产品标准的声明函》为准。</w:t>
      </w:r>
    </w:p>
    <w:p w14:paraId="717B6E32">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D7756D5">
      <w:pPr>
        <w:pStyle w:val="4"/>
        <w:jc w:val="center"/>
        <w:outlineLvl w:val="3"/>
      </w:pPr>
      <w:r>
        <w:rPr>
          <w:rFonts w:ascii="仿宋_GB2312" w:hAnsi="仿宋_GB2312" w:eastAsia="仿宋_GB2312" w:cs="仿宋_GB2312"/>
          <w:b/>
          <w:sz w:val="24"/>
        </w:rPr>
        <w:t>三-4招标文件规定的其他价格扣除证明材料（若有）</w:t>
      </w:r>
    </w:p>
    <w:p w14:paraId="6D329010">
      <w:pPr>
        <w:pStyle w:val="4"/>
        <w:ind w:firstLine="480"/>
        <w:jc w:val="center"/>
      </w:pPr>
      <w:r>
        <w:rPr>
          <w:rFonts w:ascii="仿宋_GB2312" w:hAnsi="仿宋_GB2312" w:eastAsia="仿宋_GB2312" w:cs="仿宋_GB2312"/>
        </w:rPr>
        <w:t>编制说明</w:t>
      </w:r>
    </w:p>
    <w:p w14:paraId="175A891B">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5D35CA0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EE190E">
      <w:pPr>
        <w:pStyle w:val="4"/>
        <w:jc w:val="center"/>
        <w:outlineLvl w:val="2"/>
      </w:pPr>
      <w:r>
        <w:rPr>
          <w:rFonts w:ascii="仿宋_GB2312" w:hAnsi="仿宋_GB2312" w:eastAsia="仿宋_GB2312" w:cs="仿宋_GB2312"/>
          <w:b/>
          <w:sz w:val="28"/>
        </w:rPr>
        <w:t>封面格式(技术商务部分)</w:t>
      </w:r>
    </w:p>
    <w:p w14:paraId="19C8F3DC">
      <w:pPr>
        <w:pStyle w:val="4"/>
        <w:jc w:val="center"/>
        <w:outlineLvl w:val="0"/>
      </w:pPr>
      <w:r>
        <w:rPr>
          <w:rFonts w:ascii="仿宋_GB2312" w:hAnsi="仿宋_GB2312" w:eastAsia="仿宋_GB2312" w:cs="仿宋_GB2312"/>
          <w:b/>
          <w:sz w:val="48"/>
        </w:rPr>
        <w:t>福建省政府采购投标文件</w:t>
      </w:r>
    </w:p>
    <w:p w14:paraId="2466AA7C">
      <w:pPr>
        <w:pStyle w:val="4"/>
        <w:jc w:val="center"/>
        <w:outlineLvl w:val="0"/>
      </w:pPr>
      <w:r>
        <w:rPr>
          <w:rFonts w:ascii="仿宋_GB2312" w:hAnsi="仿宋_GB2312" w:eastAsia="仿宋_GB2312" w:cs="仿宋_GB2312"/>
          <w:b/>
          <w:sz w:val="48"/>
        </w:rPr>
        <w:t>（技术商务部分）</w:t>
      </w:r>
      <w:r>
        <w:br w:type="textWrapping"/>
      </w:r>
      <w:r>
        <w:br w:type="textWrapping"/>
      </w:r>
    </w:p>
    <w:p w14:paraId="350742FB">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6B9476C8">
      <w:pPr>
        <w:pStyle w:val="4"/>
        <w:jc w:val="center"/>
        <w:outlineLvl w:val="2"/>
      </w:pPr>
      <w:r>
        <w:rPr>
          <w:rFonts w:ascii="仿宋_GB2312" w:hAnsi="仿宋_GB2312" w:eastAsia="仿宋_GB2312" w:cs="仿宋_GB2312"/>
          <w:b/>
          <w:sz w:val="28"/>
        </w:rPr>
        <w:t>项目名称：（由投标人填写）</w:t>
      </w:r>
    </w:p>
    <w:p w14:paraId="56E0D4C1">
      <w:pPr>
        <w:pStyle w:val="4"/>
        <w:jc w:val="center"/>
        <w:outlineLvl w:val="2"/>
      </w:pPr>
      <w:r>
        <w:rPr>
          <w:rFonts w:ascii="仿宋_GB2312" w:hAnsi="仿宋_GB2312" w:eastAsia="仿宋_GB2312" w:cs="仿宋_GB2312"/>
          <w:b/>
          <w:sz w:val="28"/>
        </w:rPr>
        <w:t>备案编号：（由投标人填写）</w:t>
      </w:r>
    </w:p>
    <w:p w14:paraId="1EBD9ABA">
      <w:pPr>
        <w:pStyle w:val="4"/>
        <w:jc w:val="center"/>
        <w:outlineLvl w:val="2"/>
      </w:pPr>
      <w:r>
        <w:rPr>
          <w:rFonts w:ascii="仿宋_GB2312" w:hAnsi="仿宋_GB2312" w:eastAsia="仿宋_GB2312" w:cs="仿宋_GB2312"/>
          <w:b/>
          <w:sz w:val="28"/>
        </w:rPr>
        <w:t>项目编号：（由投标人填写）</w:t>
      </w:r>
    </w:p>
    <w:p w14:paraId="4ACBDCCD">
      <w:pPr>
        <w:pStyle w:val="4"/>
        <w:jc w:val="center"/>
        <w:outlineLvl w:val="2"/>
      </w:pPr>
      <w:r>
        <w:rPr>
          <w:rFonts w:ascii="仿宋_GB2312" w:hAnsi="仿宋_GB2312" w:eastAsia="仿宋_GB2312" w:cs="仿宋_GB2312"/>
          <w:b/>
          <w:sz w:val="28"/>
        </w:rPr>
        <w:t>所投采购包：（由投标人填写）</w:t>
      </w:r>
    </w:p>
    <w:p w14:paraId="49F542AA">
      <w:pPr>
        <w:pStyle w:val="4"/>
        <w:jc w:val="center"/>
        <w:outlineLvl w:val="2"/>
      </w:pPr>
      <w:r>
        <w:rPr>
          <w:rFonts w:ascii="仿宋_GB2312" w:hAnsi="仿宋_GB2312" w:eastAsia="仿宋_GB2312" w:cs="仿宋_GB2312"/>
          <w:b/>
          <w:sz w:val="28"/>
        </w:rPr>
        <w:t>投标人：（填写“全称”）</w:t>
      </w:r>
    </w:p>
    <w:p w14:paraId="1A8C17AD">
      <w:pPr>
        <w:pStyle w:val="4"/>
        <w:jc w:val="center"/>
        <w:outlineLvl w:val="2"/>
      </w:pPr>
      <w:r>
        <w:rPr>
          <w:rFonts w:ascii="仿宋_GB2312" w:hAnsi="仿宋_GB2312" w:eastAsia="仿宋_GB2312" w:cs="仿宋_GB2312"/>
          <w:b/>
          <w:sz w:val="28"/>
        </w:rPr>
        <w:t>（由投标人填写）年（由投标人填写）月</w:t>
      </w:r>
    </w:p>
    <w:p w14:paraId="0C6A483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432E88">
      <w:pPr>
        <w:pStyle w:val="4"/>
        <w:jc w:val="center"/>
        <w:outlineLvl w:val="2"/>
      </w:pPr>
      <w:r>
        <w:rPr>
          <w:rFonts w:ascii="仿宋_GB2312" w:hAnsi="仿宋_GB2312" w:eastAsia="仿宋_GB2312" w:cs="仿宋_GB2312"/>
          <w:b/>
          <w:sz w:val="28"/>
        </w:rPr>
        <w:t>索引</w:t>
      </w:r>
    </w:p>
    <w:p w14:paraId="3CE6CFB4">
      <w:pPr>
        <w:pStyle w:val="4"/>
        <w:ind w:firstLine="480"/>
        <w:jc w:val="left"/>
      </w:pPr>
      <w:r>
        <w:rPr>
          <w:rFonts w:ascii="仿宋_GB2312" w:hAnsi="仿宋_GB2312" w:eastAsia="仿宋_GB2312" w:cs="仿宋_GB2312"/>
        </w:rPr>
        <w:t>一、标的说明一览表</w:t>
      </w:r>
    </w:p>
    <w:p w14:paraId="5938505B">
      <w:pPr>
        <w:pStyle w:val="4"/>
        <w:ind w:firstLine="480"/>
        <w:jc w:val="left"/>
      </w:pPr>
      <w:r>
        <w:rPr>
          <w:rFonts w:ascii="仿宋_GB2312" w:hAnsi="仿宋_GB2312" w:eastAsia="仿宋_GB2312" w:cs="仿宋_GB2312"/>
        </w:rPr>
        <w:t>二、技术和服务要求响应表</w:t>
      </w:r>
    </w:p>
    <w:p w14:paraId="3E73A8F0">
      <w:pPr>
        <w:pStyle w:val="4"/>
        <w:ind w:firstLine="480"/>
        <w:jc w:val="left"/>
      </w:pPr>
      <w:r>
        <w:rPr>
          <w:rFonts w:ascii="仿宋_GB2312" w:hAnsi="仿宋_GB2312" w:eastAsia="仿宋_GB2312" w:cs="仿宋_GB2312"/>
        </w:rPr>
        <w:t>三、商务条件响应表</w:t>
      </w:r>
    </w:p>
    <w:p w14:paraId="47D7F197">
      <w:pPr>
        <w:pStyle w:val="4"/>
        <w:ind w:firstLine="480"/>
        <w:jc w:val="left"/>
      </w:pPr>
      <w:r>
        <w:rPr>
          <w:rFonts w:ascii="仿宋_GB2312" w:hAnsi="仿宋_GB2312" w:eastAsia="仿宋_GB2312" w:cs="仿宋_GB2312"/>
        </w:rPr>
        <w:t>四、投标人提交的其他资料（若有）</w:t>
      </w:r>
    </w:p>
    <w:p w14:paraId="0FEB31A7">
      <w:pPr>
        <w:pStyle w:val="4"/>
        <w:ind w:firstLine="480"/>
        <w:jc w:val="left"/>
      </w:pPr>
      <w:r>
        <w:rPr>
          <w:rFonts w:ascii="仿宋_GB2312" w:hAnsi="仿宋_GB2312" w:eastAsia="仿宋_GB2312" w:cs="仿宋_GB2312"/>
        </w:rPr>
        <w:t>※注意</w:t>
      </w:r>
    </w:p>
    <w:p w14:paraId="7FFB3B92">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514AC83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DBA1730">
      <w:pPr>
        <w:pStyle w:val="4"/>
        <w:jc w:val="center"/>
        <w:outlineLvl w:val="2"/>
      </w:pPr>
      <w:r>
        <w:rPr>
          <w:rFonts w:ascii="仿宋_GB2312" w:hAnsi="仿宋_GB2312" w:eastAsia="仿宋_GB2312" w:cs="仿宋_GB2312"/>
          <w:b/>
          <w:sz w:val="28"/>
        </w:rPr>
        <w:t>一、标的说明一览表</w:t>
      </w:r>
    </w:p>
    <w:p w14:paraId="38EA28C5">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6A852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A174FF5">
            <w:pPr>
              <w:pStyle w:val="4"/>
              <w:jc w:val="left"/>
            </w:pPr>
            <w:r>
              <w:rPr>
                <w:rFonts w:ascii="仿宋_GB2312" w:hAnsi="仿宋_GB2312" w:eastAsia="仿宋_GB2312" w:cs="仿宋_GB2312"/>
              </w:rPr>
              <w:t>采购包</w:t>
            </w:r>
          </w:p>
        </w:tc>
        <w:tc>
          <w:tcPr>
            <w:tcW w:w="1187" w:type="dxa"/>
          </w:tcPr>
          <w:p w14:paraId="6A286B9D">
            <w:pPr>
              <w:pStyle w:val="4"/>
              <w:jc w:val="left"/>
            </w:pPr>
            <w:r>
              <w:rPr>
                <w:rFonts w:ascii="仿宋_GB2312" w:hAnsi="仿宋_GB2312" w:eastAsia="仿宋_GB2312" w:cs="仿宋_GB2312"/>
              </w:rPr>
              <w:t>品目号</w:t>
            </w:r>
          </w:p>
        </w:tc>
        <w:tc>
          <w:tcPr>
            <w:tcW w:w="1187" w:type="dxa"/>
          </w:tcPr>
          <w:p w14:paraId="4531F496">
            <w:pPr>
              <w:pStyle w:val="4"/>
              <w:jc w:val="left"/>
            </w:pPr>
            <w:r>
              <w:rPr>
                <w:rFonts w:ascii="仿宋_GB2312" w:hAnsi="仿宋_GB2312" w:eastAsia="仿宋_GB2312" w:cs="仿宋_GB2312"/>
              </w:rPr>
              <w:t>投标标的</w:t>
            </w:r>
          </w:p>
        </w:tc>
        <w:tc>
          <w:tcPr>
            <w:tcW w:w="1187" w:type="dxa"/>
          </w:tcPr>
          <w:p w14:paraId="6D880CC7">
            <w:pPr>
              <w:pStyle w:val="4"/>
              <w:jc w:val="left"/>
            </w:pPr>
            <w:r>
              <w:rPr>
                <w:rFonts w:ascii="仿宋_GB2312" w:hAnsi="仿宋_GB2312" w:eastAsia="仿宋_GB2312" w:cs="仿宋_GB2312"/>
              </w:rPr>
              <w:t>数量</w:t>
            </w:r>
          </w:p>
        </w:tc>
        <w:tc>
          <w:tcPr>
            <w:tcW w:w="1187" w:type="dxa"/>
          </w:tcPr>
          <w:p w14:paraId="470FCEC6">
            <w:pPr>
              <w:pStyle w:val="4"/>
              <w:jc w:val="left"/>
            </w:pPr>
            <w:r>
              <w:rPr>
                <w:rFonts w:ascii="仿宋_GB2312" w:hAnsi="仿宋_GB2312" w:eastAsia="仿宋_GB2312" w:cs="仿宋_GB2312"/>
              </w:rPr>
              <w:t>规格</w:t>
            </w:r>
          </w:p>
        </w:tc>
        <w:tc>
          <w:tcPr>
            <w:tcW w:w="1187" w:type="dxa"/>
          </w:tcPr>
          <w:p w14:paraId="7405B620">
            <w:pPr>
              <w:pStyle w:val="4"/>
              <w:jc w:val="left"/>
            </w:pPr>
            <w:r>
              <w:rPr>
                <w:rFonts w:ascii="仿宋_GB2312" w:hAnsi="仿宋_GB2312" w:eastAsia="仿宋_GB2312" w:cs="仿宋_GB2312"/>
              </w:rPr>
              <w:t>来源地</w:t>
            </w:r>
          </w:p>
        </w:tc>
        <w:tc>
          <w:tcPr>
            <w:tcW w:w="1187" w:type="dxa"/>
          </w:tcPr>
          <w:p w14:paraId="6BF818A4">
            <w:pPr>
              <w:pStyle w:val="4"/>
              <w:jc w:val="left"/>
            </w:pPr>
            <w:r>
              <w:rPr>
                <w:rFonts w:ascii="仿宋_GB2312" w:hAnsi="仿宋_GB2312" w:eastAsia="仿宋_GB2312" w:cs="仿宋_GB2312"/>
              </w:rPr>
              <w:t>备注</w:t>
            </w:r>
          </w:p>
        </w:tc>
      </w:tr>
      <w:tr w14:paraId="3FEE7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B66DCAD">
            <w:pPr>
              <w:pStyle w:val="4"/>
              <w:jc w:val="left"/>
            </w:pPr>
            <w:r>
              <w:rPr>
                <w:rFonts w:ascii="仿宋_GB2312" w:hAnsi="仿宋_GB2312" w:eastAsia="仿宋_GB2312" w:cs="仿宋_GB2312"/>
              </w:rPr>
              <w:t>*</w:t>
            </w:r>
          </w:p>
        </w:tc>
        <w:tc>
          <w:tcPr>
            <w:tcW w:w="1187" w:type="dxa"/>
          </w:tcPr>
          <w:p w14:paraId="1647143B">
            <w:pPr>
              <w:pStyle w:val="4"/>
              <w:jc w:val="left"/>
            </w:pPr>
            <w:r>
              <w:rPr>
                <w:rFonts w:ascii="仿宋_GB2312" w:hAnsi="仿宋_GB2312" w:eastAsia="仿宋_GB2312" w:cs="仿宋_GB2312"/>
              </w:rPr>
              <w:t>*-1</w:t>
            </w:r>
          </w:p>
        </w:tc>
        <w:tc>
          <w:tcPr>
            <w:tcW w:w="1187" w:type="dxa"/>
          </w:tcPr>
          <w:p w14:paraId="219740DA"/>
        </w:tc>
        <w:tc>
          <w:tcPr>
            <w:tcW w:w="1187" w:type="dxa"/>
          </w:tcPr>
          <w:p w14:paraId="7785D941"/>
        </w:tc>
        <w:tc>
          <w:tcPr>
            <w:tcW w:w="1187" w:type="dxa"/>
          </w:tcPr>
          <w:p w14:paraId="44DDE9AC"/>
        </w:tc>
        <w:tc>
          <w:tcPr>
            <w:tcW w:w="1187" w:type="dxa"/>
          </w:tcPr>
          <w:p w14:paraId="3ED997F3"/>
        </w:tc>
      </w:tr>
      <w:tr w14:paraId="21C5AF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54D8DF10"/>
        </w:tc>
        <w:tc>
          <w:tcPr>
            <w:tcW w:w="1187" w:type="dxa"/>
          </w:tcPr>
          <w:p w14:paraId="7B35E8C4">
            <w:pPr>
              <w:pStyle w:val="4"/>
              <w:jc w:val="left"/>
            </w:pPr>
            <w:r>
              <w:rPr>
                <w:rFonts w:ascii="仿宋_GB2312" w:hAnsi="仿宋_GB2312" w:eastAsia="仿宋_GB2312" w:cs="仿宋_GB2312"/>
              </w:rPr>
              <w:t>…</w:t>
            </w:r>
          </w:p>
        </w:tc>
        <w:tc>
          <w:tcPr>
            <w:tcW w:w="1187" w:type="dxa"/>
          </w:tcPr>
          <w:p w14:paraId="5B2350B2"/>
        </w:tc>
        <w:tc>
          <w:tcPr>
            <w:tcW w:w="1187" w:type="dxa"/>
          </w:tcPr>
          <w:p w14:paraId="1E5B1481"/>
        </w:tc>
        <w:tc>
          <w:tcPr>
            <w:tcW w:w="1187" w:type="dxa"/>
          </w:tcPr>
          <w:p w14:paraId="5E9696DE"/>
        </w:tc>
        <w:tc>
          <w:tcPr>
            <w:tcW w:w="1187" w:type="dxa"/>
          </w:tcPr>
          <w:p w14:paraId="7F6CD0EB"/>
        </w:tc>
      </w:tr>
      <w:tr w14:paraId="248933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2BE6F6DA">
            <w:pPr>
              <w:pStyle w:val="4"/>
              <w:jc w:val="left"/>
            </w:pPr>
            <w:r>
              <w:rPr>
                <w:rFonts w:ascii="仿宋_GB2312" w:hAnsi="仿宋_GB2312" w:eastAsia="仿宋_GB2312" w:cs="仿宋_GB2312"/>
              </w:rPr>
              <w:t>…</w:t>
            </w:r>
          </w:p>
        </w:tc>
        <w:tc>
          <w:tcPr>
            <w:tcW w:w="1187" w:type="dxa"/>
          </w:tcPr>
          <w:p w14:paraId="2825FA7F"/>
        </w:tc>
        <w:tc>
          <w:tcPr>
            <w:tcW w:w="1187" w:type="dxa"/>
          </w:tcPr>
          <w:p w14:paraId="57C77142"/>
        </w:tc>
        <w:tc>
          <w:tcPr>
            <w:tcW w:w="1187" w:type="dxa"/>
          </w:tcPr>
          <w:p w14:paraId="52A4E906"/>
        </w:tc>
        <w:tc>
          <w:tcPr>
            <w:tcW w:w="1187" w:type="dxa"/>
          </w:tcPr>
          <w:p w14:paraId="79812CEB"/>
        </w:tc>
        <w:tc>
          <w:tcPr>
            <w:tcW w:w="1187" w:type="dxa"/>
          </w:tcPr>
          <w:p w14:paraId="523B9BFA"/>
        </w:tc>
      </w:tr>
    </w:tbl>
    <w:p w14:paraId="1B588558">
      <w:pPr>
        <w:pStyle w:val="4"/>
        <w:ind w:firstLine="480"/>
        <w:jc w:val="left"/>
      </w:pPr>
      <w:r>
        <w:rPr>
          <w:rFonts w:ascii="仿宋_GB2312" w:hAnsi="仿宋_GB2312" w:eastAsia="仿宋_GB2312" w:cs="仿宋_GB2312"/>
        </w:rPr>
        <w:t>※注意：</w:t>
      </w:r>
    </w:p>
    <w:p w14:paraId="12C24770">
      <w:pPr>
        <w:pStyle w:val="4"/>
        <w:ind w:firstLine="480"/>
        <w:jc w:val="left"/>
      </w:pPr>
      <w:r>
        <w:rPr>
          <w:rFonts w:ascii="仿宋_GB2312" w:hAnsi="仿宋_GB2312" w:eastAsia="仿宋_GB2312" w:cs="仿宋_GB2312"/>
        </w:rPr>
        <w:t>1、本表应按照下列规定填写：</w:t>
      </w:r>
    </w:p>
    <w:p w14:paraId="27722526">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2626C057">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7C34C100">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2C3D80C5">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3CF4823D">
      <w:pPr>
        <w:pStyle w:val="4"/>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1F56669D">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582D82F">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220C68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80DB71">
      <w:pPr>
        <w:pStyle w:val="4"/>
        <w:jc w:val="center"/>
        <w:outlineLvl w:val="2"/>
      </w:pPr>
      <w:r>
        <w:rPr>
          <w:rFonts w:ascii="仿宋_GB2312" w:hAnsi="仿宋_GB2312" w:eastAsia="仿宋_GB2312" w:cs="仿宋_GB2312"/>
          <w:b/>
          <w:sz w:val="28"/>
        </w:rPr>
        <w:t>二、技术和服务要求响应表</w:t>
      </w:r>
    </w:p>
    <w:p w14:paraId="726975F0">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4F3F0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575187D">
            <w:pPr>
              <w:pStyle w:val="4"/>
              <w:jc w:val="left"/>
            </w:pPr>
            <w:r>
              <w:rPr>
                <w:rFonts w:ascii="仿宋_GB2312" w:hAnsi="仿宋_GB2312" w:eastAsia="仿宋_GB2312" w:cs="仿宋_GB2312"/>
              </w:rPr>
              <w:t>采购包</w:t>
            </w:r>
          </w:p>
        </w:tc>
        <w:tc>
          <w:tcPr>
            <w:tcW w:w="1661" w:type="dxa"/>
          </w:tcPr>
          <w:p w14:paraId="6D1384B1">
            <w:pPr>
              <w:pStyle w:val="4"/>
              <w:jc w:val="left"/>
            </w:pPr>
            <w:r>
              <w:rPr>
                <w:rFonts w:ascii="仿宋_GB2312" w:hAnsi="仿宋_GB2312" w:eastAsia="仿宋_GB2312" w:cs="仿宋_GB2312"/>
              </w:rPr>
              <w:t>品目号</w:t>
            </w:r>
          </w:p>
        </w:tc>
        <w:tc>
          <w:tcPr>
            <w:tcW w:w="1661" w:type="dxa"/>
          </w:tcPr>
          <w:p w14:paraId="41AB6E5E">
            <w:pPr>
              <w:pStyle w:val="4"/>
              <w:jc w:val="left"/>
            </w:pPr>
            <w:r>
              <w:rPr>
                <w:rFonts w:ascii="仿宋_GB2312" w:hAnsi="仿宋_GB2312" w:eastAsia="仿宋_GB2312" w:cs="仿宋_GB2312"/>
              </w:rPr>
              <w:t>技术和服务要求</w:t>
            </w:r>
          </w:p>
        </w:tc>
        <w:tc>
          <w:tcPr>
            <w:tcW w:w="1661" w:type="dxa"/>
          </w:tcPr>
          <w:p w14:paraId="6F57B8A8">
            <w:pPr>
              <w:pStyle w:val="4"/>
              <w:jc w:val="left"/>
            </w:pPr>
            <w:r>
              <w:rPr>
                <w:rFonts w:ascii="仿宋_GB2312" w:hAnsi="仿宋_GB2312" w:eastAsia="仿宋_GB2312" w:cs="仿宋_GB2312"/>
              </w:rPr>
              <w:t>投标响应</w:t>
            </w:r>
          </w:p>
        </w:tc>
        <w:tc>
          <w:tcPr>
            <w:tcW w:w="1661" w:type="dxa"/>
          </w:tcPr>
          <w:p w14:paraId="78AA8240">
            <w:pPr>
              <w:pStyle w:val="4"/>
              <w:jc w:val="left"/>
            </w:pPr>
            <w:r>
              <w:rPr>
                <w:rFonts w:ascii="仿宋_GB2312" w:hAnsi="仿宋_GB2312" w:eastAsia="仿宋_GB2312" w:cs="仿宋_GB2312"/>
              </w:rPr>
              <w:t>是否偏离及说明</w:t>
            </w:r>
          </w:p>
        </w:tc>
      </w:tr>
      <w:tr w14:paraId="30496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63CB7D3">
            <w:pPr>
              <w:pStyle w:val="4"/>
              <w:jc w:val="left"/>
            </w:pPr>
            <w:r>
              <w:rPr>
                <w:rFonts w:ascii="仿宋_GB2312" w:hAnsi="仿宋_GB2312" w:eastAsia="仿宋_GB2312" w:cs="仿宋_GB2312"/>
              </w:rPr>
              <w:t>*</w:t>
            </w:r>
          </w:p>
        </w:tc>
        <w:tc>
          <w:tcPr>
            <w:tcW w:w="1661" w:type="dxa"/>
          </w:tcPr>
          <w:p w14:paraId="02D59B22">
            <w:pPr>
              <w:pStyle w:val="4"/>
              <w:jc w:val="left"/>
            </w:pPr>
            <w:r>
              <w:rPr>
                <w:rFonts w:ascii="仿宋_GB2312" w:hAnsi="仿宋_GB2312" w:eastAsia="仿宋_GB2312" w:cs="仿宋_GB2312"/>
              </w:rPr>
              <w:t>*-1</w:t>
            </w:r>
          </w:p>
        </w:tc>
        <w:tc>
          <w:tcPr>
            <w:tcW w:w="1661" w:type="dxa"/>
          </w:tcPr>
          <w:p w14:paraId="24207B80"/>
        </w:tc>
        <w:tc>
          <w:tcPr>
            <w:tcW w:w="1661" w:type="dxa"/>
          </w:tcPr>
          <w:p w14:paraId="1ACA699C"/>
        </w:tc>
        <w:tc>
          <w:tcPr>
            <w:tcW w:w="1661" w:type="dxa"/>
          </w:tcPr>
          <w:p w14:paraId="1A5C43B2"/>
        </w:tc>
      </w:tr>
      <w:tr w14:paraId="37B05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7FD0871"/>
        </w:tc>
        <w:tc>
          <w:tcPr>
            <w:tcW w:w="1661" w:type="dxa"/>
          </w:tcPr>
          <w:p w14:paraId="0FA1C3EA">
            <w:pPr>
              <w:pStyle w:val="4"/>
              <w:jc w:val="left"/>
            </w:pPr>
            <w:r>
              <w:rPr>
                <w:rFonts w:ascii="仿宋_GB2312" w:hAnsi="仿宋_GB2312" w:eastAsia="仿宋_GB2312" w:cs="仿宋_GB2312"/>
              </w:rPr>
              <w:t>…</w:t>
            </w:r>
          </w:p>
        </w:tc>
        <w:tc>
          <w:tcPr>
            <w:tcW w:w="1661" w:type="dxa"/>
          </w:tcPr>
          <w:p w14:paraId="2EA1AE6A"/>
        </w:tc>
        <w:tc>
          <w:tcPr>
            <w:tcW w:w="1661" w:type="dxa"/>
          </w:tcPr>
          <w:p w14:paraId="67210758"/>
        </w:tc>
        <w:tc>
          <w:tcPr>
            <w:tcW w:w="1661" w:type="dxa"/>
          </w:tcPr>
          <w:p w14:paraId="78217342"/>
        </w:tc>
      </w:tr>
      <w:tr w14:paraId="619CD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E8FD300">
            <w:pPr>
              <w:pStyle w:val="4"/>
              <w:jc w:val="left"/>
            </w:pPr>
            <w:r>
              <w:rPr>
                <w:rFonts w:ascii="仿宋_GB2312" w:hAnsi="仿宋_GB2312" w:eastAsia="仿宋_GB2312" w:cs="仿宋_GB2312"/>
              </w:rPr>
              <w:t>…</w:t>
            </w:r>
          </w:p>
        </w:tc>
        <w:tc>
          <w:tcPr>
            <w:tcW w:w="1661" w:type="dxa"/>
          </w:tcPr>
          <w:p w14:paraId="6688F275"/>
        </w:tc>
        <w:tc>
          <w:tcPr>
            <w:tcW w:w="1661" w:type="dxa"/>
          </w:tcPr>
          <w:p w14:paraId="74DD7424"/>
        </w:tc>
        <w:tc>
          <w:tcPr>
            <w:tcW w:w="1661" w:type="dxa"/>
          </w:tcPr>
          <w:p w14:paraId="34770590"/>
        </w:tc>
        <w:tc>
          <w:tcPr>
            <w:tcW w:w="1661" w:type="dxa"/>
          </w:tcPr>
          <w:p w14:paraId="526D4F07"/>
        </w:tc>
      </w:tr>
    </w:tbl>
    <w:p w14:paraId="6AFA049C">
      <w:pPr>
        <w:pStyle w:val="4"/>
        <w:ind w:firstLine="480"/>
        <w:jc w:val="left"/>
      </w:pPr>
      <w:r>
        <w:rPr>
          <w:rFonts w:ascii="仿宋_GB2312" w:hAnsi="仿宋_GB2312" w:eastAsia="仿宋_GB2312" w:cs="仿宋_GB2312"/>
        </w:rPr>
        <w:t>※注意：</w:t>
      </w:r>
    </w:p>
    <w:p w14:paraId="7534BF78">
      <w:pPr>
        <w:pStyle w:val="4"/>
        <w:ind w:firstLine="480"/>
        <w:jc w:val="left"/>
      </w:pPr>
      <w:r>
        <w:rPr>
          <w:rFonts w:ascii="仿宋_GB2312" w:hAnsi="仿宋_GB2312" w:eastAsia="仿宋_GB2312" w:cs="仿宋_GB2312"/>
        </w:rPr>
        <w:t>1、本表应按照下列规定填写：</w:t>
      </w:r>
    </w:p>
    <w:p w14:paraId="37FC3CBC">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14:paraId="34AB9B19">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51F5F80E">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79198033">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8AD9B3C">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46DAC8F">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3F6922B">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9A7B79">
      <w:pPr>
        <w:pStyle w:val="4"/>
        <w:jc w:val="center"/>
        <w:outlineLvl w:val="2"/>
      </w:pPr>
      <w:r>
        <w:rPr>
          <w:rFonts w:ascii="仿宋_GB2312" w:hAnsi="仿宋_GB2312" w:eastAsia="仿宋_GB2312" w:cs="仿宋_GB2312"/>
          <w:b/>
          <w:sz w:val="28"/>
        </w:rPr>
        <w:t>三、商务条件响应表</w:t>
      </w:r>
    </w:p>
    <w:p w14:paraId="5C13B48E">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232B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143846F">
            <w:pPr>
              <w:pStyle w:val="4"/>
              <w:jc w:val="left"/>
            </w:pPr>
            <w:r>
              <w:rPr>
                <w:rFonts w:ascii="仿宋_GB2312" w:hAnsi="仿宋_GB2312" w:eastAsia="仿宋_GB2312" w:cs="仿宋_GB2312"/>
              </w:rPr>
              <w:t>采购包</w:t>
            </w:r>
          </w:p>
        </w:tc>
        <w:tc>
          <w:tcPr>
            <w:tcW w:w="1661" w:type="dxa"/>
          </w:tcPr>
          <w:p w14:paraId="608B09E6">
            <w:pPr>
              <w:pStyle w:val="4"/>
              <w:jc w:val="left"/>
            </w:pPr>
            <w:r>
              <w:rPr>
                <w:rFonts w:ascii="仿宋_GB2312" w:hAnsi="仿宋_GB2312" w:eastAsia="仿宋_GB2312" w:cs="仿宋_GB2312"/>
              </w:rPr>
              <w:t>品目号</w:t>
            </w:r>
          </w:p>
        </w:tc>
        <w:tc>
          <w:tcPr>
            <w:tcW w:w="1661" w:type="dxa"/>
          </w:tcPr>
          <w:p w14:paraId="1A6F1087">
            <w:pPr>
              <w:pStyle w:val="4"/>
              <w:jc w:val="left"/>
            </w:pPr>
            <w:r>
              <w:rPr>
                <w:rFonts w:ascii="仿宋_GB2312" w:hAnsi="仿宋_GB2312" w:eastAsia="仿宋_GB2312" w:cs="仿宋_GB2312"/>
              </w:rPr>
              <w:t>商务条件</w:t>
            </w:r>
          </w:p>
        </w:tc>
        <w:tc>
          <w:tcPr>
            <w:tcW w:w="1661" w:type="dxa"/>
          </w:tcPr>
          <w:p w14:paraId="3B2E0366">
            <w:pPr>
              <w:pStyle w:val="4"/>
              <w:jc w:val="left"/>
            </w:pPr>
            <w:r>
              <w:rPr>
                <w:rFonts w:ascii="仿宋_GB2312" w:hAnsi="仿宋_GB2312" w:eastAsia="仿宋_GB2312" w:cs="仿宋_GB2312"/>
              </w:rPr>
              <w:t>投标响应</w:t>
            </w:r>
          </w:p>
        </w:tc>
        <w:tc>
          <w:tcPr>
            <w:tcW w:w="1661" w:type="dxa"/>
          </w:tcPr>
          <w:p w14:paraId="3C166944">
            <w:pPr>
              <w:pStyle w:val="4"/>
              <w:jc w:val="left"/>
            </w:pPr>
            <w:r>
              <w:rPr>
                <w:rFonts w:ascii="仿宋_GB2312" w:hAnsi="仿宋_GB2312" w:eastAsia="仿宋_GB2312" w:cs="仿宋_GB2312"/>
              </w:rPr>
              <w:t>是否偏离及说明</w:t>
            </w:r>
          </w:p>
        </w:tc>
      </w:tr>
      <w:tr w14:paraId="716D8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08B50782">
            <w:pPr>
              <w:pStyle w:val="4"/>
              <w:jc w:val="left"/>
            </w:pPr>
            <w:r>
              <w:rPr>
                <w:rFonts w:ascii="仿宋_GB2312" w:hAnsi="仿宋_GB2312" w:eastAsia="仿宋_GB2312" w:cs="仿宋_GB2312"/>
              </w:rPr>
              <w:t>*</w:t>
            </w:r>
          </w:p>
        </w:tc>
        <w:tc>
          <w:tcPr>
            <w:tcW w:w="1661" w:type="dxa"/>
          </w:tcPr>
          <w:p w14:paraId="514451C6">
            <w:pPr>
              <w:pStyle w:val="4"/>
              <w:jc w:val="left"/>
            </w:pPr>
            <w:r>
              <w:rPr>
                <w:rFonts w:ascii="仿宋_GB2312" w:hAnsi="仿宋_GB2312" w:eastAsia="仿宋_GB2312" w:cs="仿宋_GB2312"/>
              </w:rPr>
              <w:t>*-1</w:t>
            </w:r>
          </w:p>
        </w:tc>
        <w:tc>
          <w:tcPr>
            <w:tcW w:w="1661" w:type="dxa"/>
          </w:tcPr>
          <w:p w14:paraId="7BAF60D6"/>
        </w:tc>
        <w:tc>
          <w:tcPr>
            <w:tcW w:w="1661" w:type="dxa"/>
          </w:tcPr>
          <w:p w14:paraId="7F60299E"/>
        </w:tc>
        <w:tc>
          <w:tcPr>
            <w:tcW w:w="1661" w:type="dxa"/>
          </w:tcPr>
          <w:p w14:paraId="7540A41D"/>
        </w:tc>
      </w:tr>
      <w:tr w14:paraId="41F5C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6DFA19D"/>
        </w:tc>
        <w:tc>
          <w:tcPr>
            <w:tcW w:w="1661" w:type="dxa"/>
          </w:tcPr>
          <w:p w14:paraId="5F598911">
            <w:pPr>
              <w:pStyle w:val="4"/>
              <w:jc w:val="left"/>
            </w:pPr>
            <w:r>
              <w:rPr>
                <w:rFonts w:ascii="仿宋_GB2312" w:hAnsi="仿宋_GB2312" w:eastAsia="仿宋_GB2312" w:cs="仿宋_GB2312"/>
              </w:rPr>
              <w:t>…</w:t>
            </w:r>
          </w:p>
        </w:tc>
        <w:tc>
          <w:tcPr>
            <w:tcW w:w="1661" w:type="dxa"/>
          </w:tcPr>
          <w:p w14:paraId="1FAEC669"/>
        </w:tc>
        <w:tc>
          <w:tcPr>
            <w:tcW w:w="1661" w:type="dxa"/>
          </w:tcPr>
          <w:p w14:paraId="71565FD0"/>
        </w:tc>
        <w:tc>
          <w:tcPr>
            <w:tcW w:w="1661" w:type="dxa"/>
          </w:tcPr>
          <w:p w14:paraId="598F0CDF"/>
        </w:tc>
      </w:tr>
      <w:tr w14:paraId="7BB0B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012272E">
            <w:pPr>
              <w:pStyle w:val="4"/>
              <w:jc w:val="left"/>
            </w:pPr>
            <w:r>
              <w:rPr>
                <w:rFonts w:ascii="仿宋_GB2312" w:hAnsi="仿宋_GB2312" w:eastAsia="仿宋_GB2312" w:cs="仿宋_GB2312"/>
              </w:rPr>
              <w:t>…</w:t>
            </w:r>
          </w:p>
        </w:tc>
        <w:tc>
          <w:tcPr>
            <w:tcW w:w="1661" w:type="dxa"/>
          </w:tcPr>
          <w:p w14:paraId="4A9DC7B6"/>
        </w:tc>
        <w:tc>
          <w:tcPr>
            <w:tcW w:w="1661" w:type="dxa"/>
          </w:tcPr>
          <w:p w14:paraId="766E235A"/>
        </w:tc>
        <w:tc>
          <w:tcPr>
            <w:tcW w:w="1661" w:type="dxa"/>
          </w:tcPr>
          <w:p w14:paraId="463A1FA9"/>
        </w:tc>
        <w:tc>
          <w:tcPr>
            <w:tcW w:w="1661" w:type="dxa"/>
          </w:tcPr>
          <w:p w14:paraId="74965F8B"/>
        </w:tc>
      </w:tr>
    </w:tbl>
    <w:p w14:paraId="7D4E9FCA">
      <w:pPr>
        <w:pStyle w:val="4"/>
        <w:ind w:firstLine="480"/>
        <w:jc w:val="left"/>
      </w:pPr>
      <w:r>
        <w:rPr>
          <w:rFonts w:ascii="仿宋_GB2312" w:hAnsi="仿宋_GB2312" w:eastAsia="仿宋_GB2312" w:cs="仿宋_GB2312"/>
        </w:rPr>
        <w:t>※注意：</w:t>
      </w:r>
    </w:p>
    <w:p w14:paraId="4499D9BB">
      <w:pPr>
        <w:pStyle w:val="4"/>
        <w:ind w:firstLine="480"/>
        <w:jc w:val="left"/>
      </w:pPr>
      <w:r>
        <w:rPr>
          <w:rFonts w:ascii="仿宋_GB2312" w:hAnsi="仿宋_GB2312" w:eastAsia="仿宋_GB2312" w:cs="仿宋_GB2312"/>
        </w:rPr>
        <w:t>1、本表应按照下列规定填写：</w:t>
      </w:r>
    </w:p>
    <w:p w14:paraId="09EB2CAD">
      <w:pPr>
        <w:pStyle w:val="4"/>
        <w:ind w:firstLine="480"/>
        <w:jc w:val="left"/>
      </w:pPr>
      <w:r>
        <w:rPr>
          <w:rFonts w:ascii="仿宋_GB2312" w:hAnsi="仿宋_GB2312" w:eastAsia="仿宋_GB2312" w:cs="仿宋_GB2312"/>
        </w:rPr>
        <w:t>1.1“商务条件”项下填写的内容应与招标文件第五章“商务条件”的内容保持一致。</w:t>
      </w:r>
    </w:p>
    <w:p w14:paraId="4831B779">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6AB67019">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4280D887">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0C5F14D">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3967F2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9C3669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752498">
      <w:pPr>
        <w:pStyle w:val="4"/>
        <w:jc w:val="center"/>
        <w:outlineLvl w:val="2"/>
      </w:pPr>
      <w:r>
        <w:rPr>
          <w:rFonts w:ascii="仿宋_GB2312" w:hAnsi="仿宋_GB2312" w:eastAsia="仿宋_GB2312" w:cs="仿宋_GB2312"/>
          <w:b/>
          <w:sz w:val="28"/>
        </w:rPr>
        <w:t>四、投标人提交的其他资料（若有）</w:t>
      </w:r>
    </w:p>
    <w:p w14:paraId="558B5D5E">
      <w:pPr>
        <w:pStyle w:val="4"/>
        <w:ind w:firstLine="480"/>
        <w:jc w:val="center"/>
      </w:pPr>
      <w:r>
        <w:rPr>
          <w:rFonts w:ascii="仿宋_GB2312" w:hAnsi="仿宋_GB2312" w:eastAsia="仿宋_GB2312" w:cs="仿宋_GB2312"/>
        </w:rPr>
        <w:t>编制说明</w:t>
      </w:r>
    </w:p>
    <w:p w14:paraId="520863FA">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2ACA0A8D">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1B981F4B">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03287617">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C7043BD"/>
    <w:rsid w:val="177F50ED"/>
    <w:rsid w:val="1CEC2B3E"/>
    <w:rsid w:val="384F0C8B"/>
    <w:rsid w:val="4E65713E"/>
    <w:rsid w:val="53B52B8D"/>
    <w:rsid w:val="77466EA3"/>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102</Pages>
  <Words>2130</Words>
  <Characters>2427</Characters>
  <Lines>0</Lines>
  <Paragraphs>0</Paragraphs>
  <TotalTime>1</TotalTime>
  <ScaleCrop>false</ScaleCrop>
  <LinksUpToDate>false</LinksUpToDate>
  <CharactersWithSpaces>2460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简单％</cp:lastModifiedBy>
  <dcterms:modified xsi:type="dcterms:W3CDTF">2026-10-10T08:15:17Z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1DF11BE3B0614F7593793AC4C15C213C_12</vt:lpwstr>
  </property>
  <property fmtid="{D5CDD505-2E9C-101B-9397-08002B2CF9AE}" pid="4" name="KSOTemplateDocerSaveRecord">
    <vt:lpwstr>eyJoZGlkIjoiNjA0Y2E1ZjQzOWY1YTUxNTE3M2UzY2MzZjg3NDUyMzYiLCJ1c2VySWQiOiI1ODQ0Mzg5OTQifQ==</vt:lpwstr>
  </property>
</Properties>
</file>