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79F" w:rsidRDefault="008302CE">
      <w:pPr>
        <w:spacing w:after="0" w:line="60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附件：</w:t>
      </w:r>
    </w:p>
    <w:p w:rsidR="00823363" w:rsidRDefault="00823363">
      <w:pPr>
        <w:spacing w:after="0" w:line="600" w:lineRule="exact"/>
        <w:jc w:val="center"/>
        <w:rPr>
          <w:rFonts w:ascii="方正小标宋简体" w:eastAsia="方正小标宋简体" w:hAnsi="方正小标宋简体" w:cs="方正小标宋简体"/>
          <w:sz w:val="44"/>
          <w:szCs w:val="44"/>
        </w:rPr>
      </w:pPr>
      <w:r w:rsidRPr="00823363">
        <w:rPr>
          <w:rFonts w:ascii="方正小标宋简体" w:eastAsia="方正小标宋简体" w:hAnsi="方正小标宋简体" w:cs="方正小标宋简体" w:hint="eastAsia"/>
          <w:sz w:val="44"/>
          <w:szCs w:val="44"/>
        </w:rPr>
        <w:t>福建省应急管理厅购买</w:t>
      </w:r>
    </w:p>
    <w:p w:rsidR="0073679F" w:rsidRDefault="00823363">
      <w:pPr>
        <w:spacing w:after="0" w:line="600" w:lineRule="exact"/>
        <w:jc w:val="center"/>
        <w:rPr>
          <w:rFonts w:ascii="方正小标宋简体" w:eastAsia="方正小标宋简体" w:hAnsi="方正小标宋简体" w:cs="方正小标宋简体"/>
          <w:sz w:val="44"/>
          <w:szCs w:val="44"/>
        </w:rPr>
      </w:pPr>
      <w:bookmarkStart w:id="0" w:name="_Hlk177570701"/>
      <w:r w:rsidRPr="00823363">
        <w:rPr>
          <w:rFonts w:ascii="方正小标宋简体" w:eastAsia="方正小标宋简体" w:hAnsi="方正小标宋简体" w:cs="方正小标宋简体" w:hint="eastAsia"/>
          <w:sz w:val="44"/>
          <w:szCs w:val="44"/>
        </w:rPr>
        <w:t>森林火险气象预报服务项目</w:t>
      </w:r>
      <w:bookmarkEnd w:id="0"/>
      <w:r w:rsidR="008302CE">
        <w:rPr>
          <w:rFonts w:ascii="方正小标宋简体" w:eastAsia="方正小标宋简体" w:hAnsi="方正小标宋简体" w:cs="方正小标宋简体" w:hint="eastAsia"/>
          <w:sz w:val="44"/>
          <w:szCs w:val="44"/>
        </w:rPr>
        <w:t>询价表</w:t>
      </w:r>
    </w:p>
    <w:p w:rsidR="0073679F" w:rsidRPr="00823363" w:rsidRDefault="0073679F">
      <w:pPr>
        <w:spacing w:after="0" w:line="600" w:lineRule="exact"/>
        <w:ind w:firstLineChars="200" w:firstLine="640"/>
        <w:rPr>
          <w:rFonts w:ascii="楷体_GB2312" w:eastAsia="楷体_GB2312" w:hAnsi="楷体_GB2312" w:cs="楷体_GB2312"/>
          <w:sz w:val="32"/>
          <w:szCs w:val="32"/>
        </w:rPr>
      </w:pPr>
    </w:p>
    <w:p w:rsidR="0073679F" w:rsidRDefault="008302CE">
      <w:pPr>
        <w:spacing w:after="0"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加强森林防灭火火险气象监测预报信息在我省森林防灭火工作中的科学应用能力，</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提供科学的决策依据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w:t>
      </w:r>
      <w:r>
        <w:rPr>
          <w:rFonts w:ascii="仿宋_GB2312" w:eastAsia="仿宋_GB2312" w:hAnsi="仿宋_GB2312" w:cs="仿宋_GB2312" w:hint="eastAsia"/>
          <w:sz w:val="32"/>
          <w:szCs w:val="32"/>
        </w:rPr>
        <w:t>森林防灭火</w:t>
      </w:r>
      <w:r>
        <w:rPr>
          <w:rFonts w:ascii="仿宋_GB2312" w:eastAsia="仿宋_GB2312" w:hAnsi="仿宋_GB2312" w:cs="仿宋_GB2312" w:hint="eastAsia"/>
          <w:sz w:val="32"/>
          <w:szCs w:val="32"/>
        </w:rPr>
        <w:t>实际工作需求，</w:t>
      </w:r>
      <w:r>
        <w:rPr>
          <w:rFonts w:ascii="仿宋_GB2312" w:eastAsia="仿宋_GB2312" w:hAnsi="仿宋_GB2312" w:cs="仿宋_GB2312" w:hint="eastAsia"/>
          <w:sz w:val="32"/>
          <w:szCs w:val="32"/>
        </w:rPr>
        <w:t>以购买服务的方式，采购</w:t>
      </w:r>
      <w:r w:rsidR="00823363" w:rsidRPr="00823363">
        <w:rPr>
          <w:rFonts w:ascii="仿宋_GB2312" w:eastAsia="仿宋_GB2312" w:hAnsi="仿宋_GB2312" w:cs="仿宋_GB2312" w:hint="eastAsia"/>
          <w:sz w:val="32"/>
          <w:szCs w:val="32"/>
        </w:rPr>
        <w:t>森林火险气象预报服务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需求</w:t>
      </w:r>
      <w:r>
        <w:rPr>
          <w:rFonts w:ascii="仿宋_GB2312" w:eastAsia="仿宋_GB2312" w:hAnsi="仿宋_GB2312" w:cs="仿宋_GB2312" w:hint="eastAsia"/>
          <w:sz w:val="32"/>
          <w:szCs w:val="32"/>
        </w:rPr>
        <w:t>概括、采购品目、规模及要求如下：</w:t>
      </w:r>
    </w:p>
    <w:p w:rsidR="0073679F" w:rsidRDefault="0073679F">
      <w:pPr>
        <w:spacing w:after="0" w:line="600" w:lineRule="exact"/>
        <w:ind w:firstLine="640"/>
        <w:rPr>
          <w:rFonts w:ascii="仿宋_GB2312" w:eastAsia="仿宋_GB2312" w:hAnsi="仿宋_GB2312" w:cs="仿宋_GB2312"/>
          <w:sz w:val="32"/>
          <w:szCs w:val="32"/>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9"/>
        <w:gridCol w:w="2416"/>
        <w:gridCol w:w="1797"/>
        <w:gridCol w:w="3628"/>
      </w:tblGrid>
      <w:tr w:rsidR="0073679F">
        <w:trPr>
          <w:trHeight w:val="300"/>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73679F" w:rsidRDefault="008302CE">
            <w:pPr>
              <w:widowControl/>
              <w:spacing w:after="150"/>
              <w:jc w:val="center"/>
              <w:rPr>
                <w:rFonts w:ascii="宋体" w:eastAsia="宋体" w:hAnsi="宋体" w:cs="宋体"/>
                <w:kern w:val="0"/>
                <w:sz w:val="24"/>
                <w:szCs w:val="24"/>
              </w:rPr>
            </w:pPr>
            <w:r>
              <w:rPr>
                <w:rFonts w:ascii="宋体" w:eastAsia="宋体" w:hAnsi="宋体" w:cs="宋体" w:hint="eastAsia"/>
                <w:b/>
                <w:bCs/>
                <w:color w:val="000000"/>
                <w:kern w:val="0"/>
                <w:szCs w:val="21"/>
              </w:rPr>
              <w:t>序号</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679F" w:rsidRDefault="008302CE">
            <w:pPr>
              <w:widowControl/>
              <w:spacing w:after="150"/>
              <w:jc w:val="center"/>
              <w:rPr>
                <w:rFonts w:ascii="宋体" w:eastAsia="宋体" w:hAnsi="宋体" w:cs="宋体"/>
                <w:kern w:val="0"/>
                <w:sz w:val="24"/>
                <w:szCs w:val="24"/>
              </w:rPr>
            </w:pPr>
            <w:r>
              <w:rPr>
                <w:rFonts w:ascii="宋体" w:eastAsia="宋体" w:hAnsi="宋体" w:cs="宋体" w:hint="eastAsia"/>
                <w:b/>
                <w:bCs/>
                <w:color w:val="000000"/>
                <w:kern w:val="0"/>
                <w:szCs w:val="21"/>
              </w:rPr>
              <w:t>需求概况</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679F" w:rsidRDefault="008302CE">
            <w:pPr>
              <w:widowControl/>
              <w:spacing w:after="150"/>
              <w:jc w:val="center"/>
              <w:rPr>
                <w:rFonts w:ascii="宋体" w:eastAsia="宋体" w:hAnsi="宋体" w:cs="宋体"/>
                <w:kern w:val="0"/>
                <w:sz w:val="24"/>
                <w:szCs w:val="24"/>
              </w:rPr>
            </w:pPr>
            <w:r>
              <w:rPr>
                <w:rFonts w:ascii="宋体" w:eastAsia="宋体" w:hAnsi="宋体" w:cs="宋体" w:hint="eastAsia"/>
                <w:b/>
                <w:bCs/>
                <w:color w:val="000000"/>
                <w:kern w:val="0"/>
                <w:szCs w:val="21"/>
              </w:rPr>
              <w:t>采购品目</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3679F" w:rsidRDefault="008302CE">
            <w:pPr>
              <w:widowControl/>
              <w:spacing w:after="150"/>
              <w:jc w:val="center"/>
              <w:rPr>
                <w:rFonts w:ascii="宋体" w:eastAsia="宋体" w:hAnsi="宋体" w:cs="宋体"/>
                <w:kern w:val="0"/>
                <w:sz w:val="24"/>
                <w:szCs w:val="24"/>
              </w:rPr>
            </w:pPr>
            <w:r>
              <w:rPr>
                <w:rFonts w:ascii="宋体" w:eastAsia="宋体" w:hAnsi="宋体" w:cs="宋体" w:hint="eastAsia"/>
                <w:b/>
                <w:bCs/>
                <w:color w:val="000000"/>
                <w:kern w:val="0"/>
                <w:szCs w:val="21"/>
              </w:rPr>
              <w:t>规模及要求</w:t>
            </w:r>
          </w:p>
        </w:tc>
      </w:tr>
      <w:tr w:rsidR="00823363" w:rsidTr="00A36EC6">
        <w:trPr>
          <w:trHeight w:val="1125"/>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center"/>
              <w:rPr>
                <w:rFonts w:ascii="宋体" w:eastAsia="宋体" w:hAnsi="宋体" w:cs="宋体"/>
                <w:kern w:val="0"/>
                <w:sz w:val="24"/>
                <w:szCs w:val="24"/>
              </w:rPr>
            </w:pPr>
            <w:r w:rsidRPr="00B707BD">
              <w:rPr>
                <w:rFonts w:ascii="宋体" w:eastAsia="宋体" w:hAnsi="宋体" w:cs="宋体" w:hint="eastAsia"/>
                <w:color w:val="000000"/>
                <w:kern w:val="0"/>
                <w:szCs w:val="21"/>
              </w:rPr>
              <w:t>1</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依据省森林防灭火指挥部工作需要，需全省未来1-3天、精细到县的森林火险气象等级信息，作为高森林火险预警的决策依据。</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每日森林火险气象等级预报（一图一表）</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每天制作并提供1期，全年共365期。最小预报单元为县，时效为1-3天。</w:t>
            </w:r>
          </w:p>
        </w:tc>
      </w:tr>
      <w:tr w:rsidR="00823363" w:rsidTr="00A36EC6">
        <w:trPr>
          <w:trHeight w:val="975"/>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center"/>
              <w:rPr>
                <w:rFonts w:ascii="宋体" w:eastAsia="宋体" w:hAnsi="宋体" w:cs="宋体"/>
                <w:kern w:val="0"/>
                <w:sz w:val="24"/>
                <w:szCs w:val="24"/>
              </w:rPr>
            </w:pPr>
            <w:r w:rsidRPr="00B707BD">
              <w:rPr>
                <w:rFonts w:ascii="宋体" w:eastAsia="宋体" w:hAnsi="宋体" w:cs="宋体" w:hint="eastAsia"/>
                <w:color w:val="000000"/>
                <w:kern w:val="0"/>
                <w:szCs w:val="21"/>
              </w:rPr>
              <w:t>2</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根据火场扑救工作需要，需收集重点火场的跟踪预测预报信息，及时为森林防灭火指挥部提供决策辅助依据。</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对重点火场提供火场天气实况、预测及预警信息</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每起火场持续跟踪服务，逐1小时滚动更新、制作和发布火场天气实况和预测信息，服务至火灾（情）消灭。</w:t>
            </w:r>
          </w:p>
        </w:tc>
      </w:tr>
      <w:tr w:rsidR="00823363" w:rsidTr="00A36EC6">
        <w:trPr>
          <w:trHeight w:val="1635"/>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center"/>
              <w:rPr>
                <w:rFonts w:ascii="宋体" w:eastAsia="宋体" w:hAnsi="宋体" w:cs="宋体"/>
                <w:kern w:val="0"/>
                <w:sz w:val="24"/>
                <w:szCs w:val="24"/>
              </w:rPr>
            </w:pPr>
            <w:r w:rsidRPr="00B707BD">
              <w:rPr>
                <w:rFonts w:ascii="宋体" w:eastAsia="宋体" w:hAnsi="宋体" w:cs="宋体" w:hint="eastAsia"/>
                <w:color w:val="000000"/>
                <w:kern w:val="0"/>
                <w:szCs w:val="21"/>
              </w:rPr>
              <w:t>3</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根据国家、省森林防灭火工作需要，需了解未来十天、月、季、半年、全年的森林火险气候趋势预测和分析信息；元旦、春节、清明、五一、端午、国庆、冬至及两会等重要节假日、重大政治事件期间的森林火险气象预报专报。</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中长期森林火险天气预报（含重大节假日及重大政治事件期间的森林火险气象预报专报）</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全年制作84期起。中长期森林火险天气预报，内容应包括前期天气特征、与历史同期的森林火险气象条件分析、火险天气预测和极端天气预测等内容；重大节假日、重大政治事件期间森林火险气象预报专报，应提前8天逐天滚动更新预测重大节假日期间火险等级情况，预测时段精细到每天。</w:t>
            </w:r>
          </w:p>
        </w:tc>
      </w:tr>
      <w:tr w:rsidR="00823363" w:rsidTr="00A36EC6">
        <w:trPr>
          <w:trHeight w:val="1650"/>
        </w:trPr>
        <w:tc>
          <w:tcPr>
            <w:tcW w:w="44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center"/>
              <w:rPr>
                <w:rFonts w:ascii="宋体" w:eastAsia="宋体" w:hAnsi="宋体" w:cs="宋体"/>
                <w:kern w:val="0"/>
                <w:sz w:val="24"/>
                <w:szCs w:val="24"/>
              </w:rPr>
            </w:pPr>
            <w:r w:rsidRPr="00B707BD">
              <w:rPr>
                <w:rFonts w:ascii="宋体" w:eastAsia="宋体" w:hAnsi="宋体" w:cs="宋体" w:hint="eastAsia"/>
                <w:color w:val="000000"/>
                <w:kern w:val="0"/>
                <w:szCs w:val="21"/>
              </w:rPr>
              <w:lastRenderedPageBreak/>
              <w:t>4</w:t>
            </w:r>
          </w:p>
        </w:tc>
        <w:tc>
          <w:tcPr>
            <w:tcW w:w="24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根据森林火情监测工作需要，需了解重要节假日、重大政治事件期间的基于气象卫星、天气雷达的火情实时监测信息，作为国家卫星过境漏报的补充，从而提高全省森林火灾的全天候监测能力。</w:t>
            </w:r>
          </w:p>
        </w:tc>
        <w:tc>
          <w:tcPr>
            <w:tcW w:w="179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基于卫星、雷达的火情实时监测信息</w:t>
            </w:r>
          </w:p>
        </w:tc>
        <w:tc>
          <w:tcPr>
            <w:tcW w:w="362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823363" w:rsidRPr="00B707BD" w:rsidRDefault="00823363" w:rsidP="00823363">
            <w:pPr>
              <w:widowControl/>
              <w:spacing w:after="150"/>
              <w:jc w:val="left"/>
              <w:rPr>
                <w:rFonts w:ascii="宋体" w:eastAsia="宋体" w:hAnsi="宋体" w:cs="宋体"/>
                <w:kern w:val="0"/>
                <w:sz w:val="24"/>
                <w:szCs w:val="24"/>
              </w:rPr>
            </w:pPr>
            <w:r w:rsidRPr="00B707BD">
              <w:rPr>
                <w:rFonts w:ascii="宋体" w:eastAsia="宋体" w:hAnsi="宋体" w:cs="宋体" w:hint="eastAsia"/>
                <w:color w:val="000000"/>
                <w:kern w:val="0"/>
                <w:szCs w:val="21"/>
              </w:rPr>
              <w:t>基于风云卫星、葵花卫星、雷达的火情监测技术，得到的火情实时监测信息，需覆盖全省，监测频次不低于10分钟/次，空间误差小于2公里，延迟不超过15分钟。元旦、春节、清明、五一、端午、国庆、冬至及两会等重要节假日、重大政治事件期间将火情实时监测信息报省森防指办公室</w:t>
            </w:r>
          </w:p>
        </w:tc>
      </w:tr>
      <w:tr w:rsidR="00823363">
        <w:trPr>
          <w:trHeight w:val="709"/>
        </w:trPr>
        <w:tc>
          <w:tcPr>
            <w:tcW w:w="8290"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823363" w:rsidRDefault="00823363" w:rsidP="00823363">
            <w:pPr>
              <w:widowControl/>
              <w:spacing w:after="150"/>
              <w:rPr>
                <w:rFonts w:ascii="宋体" w:eastAsia="宋体" w:hAnsi="宋体" w:cs="宋体"/>
                <w:color w:val="000000"/>
                <w:kern w:val="0"/>
                <w:szCs w:val="21"/>
              </w:rPr>
            </w:pPr>
            <w:bookmarkStart w:id="1" w:name="_GoBack"/>
            <w:bookmarkEnd w:id="1"/>
            <w:r>
              <w:rPr>
                <w:rFonts w:ascii="仿宋_GB2312" w:eastAsia="仿宋_GB2312" w:hAnsi="仿宋_GB2312" w:cs="仿宋_GB2312" w:hint="eastAsia"/>
                <w:b/>
                <w:szCs w:val="21"/>
              </w:rPr>
              <w:t>初步报价：人民币</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元。</w:t>
            </w:r>
          </w:p>
        </w:tc>
      </w:tr>
    </w:tbl>
    <w:p w:rsidR="0073679F" w:rsidRDefault="0073679F">
      <w:pPr>
        <w:spacing w:after="0" w:line="600" w:lineRule="exact"/>
        <w:ind w:firstLine="640"/>
        <w:rPr>
          <w:rFonts w:ascii="仿宋_GB2312" w:eastAsia="仿宋_GB2312" w:hAnsi="仿宋_GB2312" w:cs="仿宋_GB2312"/>
          <w:sz w:val="32"/>
          <w:szCs w:val="32"/>
        </w:rPr>
      </w:pPr>
    </w:p>
    <w:p w:rsidR="0073679F" w:rsidRDefault="008302C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名称（盖公章）：</w:t>
      </w:r>
    </w:p>
    <w:p w:rsidR="0073679F" w:rsidRDefault="008302CE">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联系方式：</w:t>
      </w:r>
    </w:p>
    <w:p w:rsidR="0073679F" w:rsidRDefault="008302CE">
      <w:pPr>
        <w:pStyle w:val="a3"/>
        <w:ind w:firstLineChars="200" w:firstLine="643"/>
        <w:rPr>
          <w:rFonts w:eastAsiaTheme="minorEastAsia"/>
          <w:b/>
          <w:bCs/>
          <w:u w:val="single"/>
          <w:lang w:val="en-US"/>
        </w:rPr>
      </w:pPr>
      <w:r>
        <w:rPr>
          <w:rFonts w:ascii="仿宋_GB2312" w:eastAsia="仿宋_GB2312" w:hAnsi="仿宋_GB2312" w:cs="仿宋_GB2312" w:hint="eastAsia"/>
          <w:b/>
          <w:bCs/>
          <w:sz w:val="32"/>
          <w:szCs w:val="32"/>
        </w:rPr>
        <w:t>特别说明：</w:t>
      </w:r>
      <w:r>
        <w:rPr>
          <w:rFonts w:ascii="仿宋_GB2312" w:eastAsia="仿宋_GB2312" w:hAnsi="仿宋_GB2312" w:cs="仿宋_GB2312" w:hint="eastAsia"/>
          <w:sz w:val="32"/>
          <w:szCs w:val="32"/>
        </w:rPr>
        <w:t>该报价仅作为确定招标控制价的参考，不作为确定中标单位以及中标价格的依据。中标单位和中标价格将依照我厅在后续招标中另行确定。</w:t>
      </w:r>
    </w:p>
    <w:sectPr w:rsidR="00736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2CE" w:rsidRDefault="008302CE">
      <w:pPr>
        <w:spacing w:line="240" w:lineRule="auto"/>
      </w:pPr>
      <w:r>
        <w:separator/>
      </w:r>
    </w:p>
  </w:endnote>
  <w:endnote w:type="continuationSeparator" w:id="0">
    <w:p w:rsidR="008302CE" w:rsidRDefault="00830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2CE" w:rsidRDefault="008302CE">
      <w:pPr>
        <w:spacing w:line="240" w:lineRule="auto"/>
      </w:pPr>
      <w:r>
        <w:separator/>
      </w:r>
    </w:p>
  </w:footnote>
  <w:footnote w:type="continuationSeparator" w:id="0">
    <w:p w:rsidR="008302CE" w:rsidRDefault="008302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AzZWZkNTMwYWI0ODlhMzUyYTAwZDU0NmRkZTBlZDUifQ=="/>
  </w:docVars>
  <w:rsids>
    <w:rsidRoot w:val="00194123"/>
    <w:rsid w:val="FFFEE096"/>
    <w:rsid w:val="FFFF58B3"/>
    <w:rsid w:val="00194123"/>
    <w:rsid w:val="002805B5"/>
    <w:rsid w:val="0073679F"/>
    <w:rsid w:val="00823363"/>
    <w:rsid w:val="008302CE"/>
    <w:rsid w:val="00886293"/>
    <w:rsid w:val="009A3EF1"/>
    <w:rsid w:val="00AD51CA"/>
    <w:rsid w:val="00B05646"/>
    <w:rsid w:val="00B2040E"/>
    <w:rsid w:val="00F52267"/>
    <w:rsid w:val="00F769E9"/>
    <w:rsid w:val="2FB9EEB8"/>
    <w:rsid w:val="3FFF180F"/>
    <w:rsid w:val="4957C98E"/>
    <w:rsid w:val="4BA3B1F8"/>
    <w:rsid w:val="4DFC3116"/>
    <w:rsid w:val="4FFA0B53"/>
    <w:rsid w:val="5F5F256C"/>
    <w:rsid w:val="5F7BE74B"/>
    <w:rsid w:val="627B29F1"/>
    <w:rsid w:val="67DF1ED1"/>
    <w:rsid w:val="67F7A038"/>
    <w:rsid w:val="6D64BBFD"/>
    <w:rsid w:val="6DFD70F9"/>
    <w:rsid w:val="6EFB2841"/>
    <w:rsid w:val="727F7F7E"/>
    <w:rsid w:val="72E2770A"/>
    <w:rsid w:val="75F7D64F"/>
    <w:rsid w:val="78726CFD"/>
    <w:rsid w:val="79ED8D9E"/>
    <w:rsid w:val="7B7F19DE"/>
    <w:rsid w:val="7B7F4CD3"/>
    <w:rsid w:val="7BFD74A3"/>
    <w:rsid w:val="7DCF5EA5"/>
    <w:rsid w:val="7DDBBA03"/>
    <w:rsid w:val="7EE323F5"/>
    <w:rsid w:val="7FAD1956"/>
    <w:rsid w:val="7FEF90E5"/>
    <w:rsid w:val="7FF98BF2"/>
    <w:rsid w:val="8B7898AF"/>
    <w:rsid w:val="8FEB30DA"/>
    <w:rsid w:val="9A747080"/>
    <w:rsid w:val="ABBB975F"/>
    <w:rsid w:val="AEAF584C"/>
    <w:rsid w:val="AF7F40DF"/>
    <w:rsid w:val="BA3FDCF5"/>
    <w:rsid w:val="BBEEE38C"/>
    <w:rsid w:val="BCDDC650"/>
    <w:rsid w:val="BDEB44C6"/>
    <w:rsid w:val="BDEBF0ED"/>
    <w:rsid w:val="BDFF8293"/>
    <w:rsid w:val="BF4DC8F6"/>
    <w:rsid w:val="BFDF6775"/>
    <w:rsid w:val="BFFCB66E"/>
    <w:rsid w:val="CD1E0F42"/>
    <w:rsid w:val="D0EF4C5E"/>
    <w:rsid w:val="D6A92AC0"/>
    <w:rsid w:val="DD3F2E80"/>
    <w:rsid w:val="DDFD72EF"/>
    <w:rsid w:val="DF552A7E"/>
    <w:rsid w:val="E7D993F0"/>
    <w:rsid w:val="E9BA57FD"/>
    <w:rsid w:val="EEF649D0"/>
    <w:rsid w:val="EFD9801C"/>
    <w:rsid w:val="EFFF7666"/>
    <w:rsid w:val="F9B6B404"/>
    <w:rsid w:val="F9FEA376"/>
    <w:rsid w:val="FD764A5A"/>
    <w:rsid w:val="FEBB5087"/>
    <w:rsid w:val="FEF79DFD"/>
    <w:rsid w:val="FEFF5FD7"/>
    <w:rsid w:val="FF3F0FE9"/>
    <w:rsid w:val="FFDDE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470B"/>
  <w15:docId w15:val="{D29ACE2E-1709-47CB-B32C-4029838A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spacing w:after="200" w:line="240" w:lineRule="atLeast"/>
      <w:jc w:val="both"/>
    </w:pPr>
    <w:rPr>
      <w:kern w:val="2"/>
      <w:sz w:val="21"/>
      <w:szCs w:val="2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eastAsia="宋体" w:hAnsi="宋体" w:cs="宋体"/>
      <w:sz w:val="24"/>
      <w:szCs w:val="24"/>
      <w:lang w:val="zh-CN" w:bidi="zh-CN"/>
    </w:rPr>
  </w:style>
  <w:style w:type="paragraph" w:styleId="a4">
    <w:name w:val="Normal (Web)"/>
    <w:basedOn w:val="a"/>
    <w:qFormat/>
    <w:pPr>
      <w:spacing w:before="100" w:beforeAutospacing="1" w:after="100" w:afterAutospacing="1"/>
      <w:jc w:val="left"/>
    </w:pPr>
    <w:rPr>
      <w:rFonts w:cs="Times New Roman"/>
      <w:kern w:val="0"/>
      <w:sz w:val="24"/>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uiPriority w:val="1"/>
    <w:qFormat/>
    <w:pPr>
      <w:widowControl w:val="0"/>
      <w:jc w:val="both"/>
    </w:pPr>
    <w:rPr>
      <w:rFonts w:ascii="Calibri" w:eastAsia="宋体" w:hAnsi="Calibri" w:cs="Times New Roman"/>
      <w:kern w:val="2"/>
      <w:sz w:val="21"/>
      <w:szCs w:val="22"/>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2023-08-28T09:38:00Z</cp:lastPrinted>
  <dcterms:created xsi:type="dcterms:W3CDTF">2024-09-18T08:50:00Z</dcterms:created>
  <dcterms:modified xsi:type="dcterms:W3CDTF">2024-09-18T08:55:00Z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9D334FAC6C484967BBFCF10E345B71FB</vt:lpwstr>
  </property>
</Properties>
</file>