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CEF" w:rsidRPr="00503E03" w:rsidRDefault="00503E03" w:rsidP="00503E03">
      <w:pPr>
        <w:jc w:val="center"/>
        <w:rPr>
          <w:rFonts w:ascii="方正小标宋简体" w:eastAsia="方正小标宋简体" w:hAnsi="仿宋" w:hint="eastAsia"/>
          <w:bCs/>
          <w:sz w:val="36"/>
          <w:szCs w:val="36"/>
        </w:rPr>
      </w:pPr>
      <w:bookmarkStart w:id="0" w:name="OLE_LINK1"/>
      <w:bookmarkStart w:id="1" w:name="OLE_LINK2"/>
      <w:r w:rsidRPr="00503E03">
        <w:rPr>
          <w:rFonts w:ascii="方正小标宋简体" w:eastAsia="方正小标宋简体" w:hAnsi="仿宋" w:hint="eastAsia"/>
          <w:bCs/>
          <w:sz w:val="36"/>
          <w:szCs w:val="36"/>
        </w:rPr>
        <w:t>福建省应急管理厅计算机终端运维服务需求</w:t>
      </w:r>
      <w:r>
        <w:rPr>
          <w:rFonts w:ascii="方正小标宋简体" w:eastAsia="方正小标宋简体" w:hAnsi="仿宋" w:hint="eastAsia"/>
          <w:bCs/>
          <w:sz w:val="36"/>
          <w:szCs w:val="36"/>
        </w:rPr>
        <w:t>方案</w:t>
      </w:r>
    </w:p>
    <w:bookmarkEnd w:id="0"/>
    <w:bookmarkEnd w:id="1"/>
    <w:p w:rsidR="00503E03" w:rsidRDefault="00503E03" w:rsidP="00503E03">
      <w:pPr>
        <w:jc w:val="center"/>
        <w:rPr>
          <w:rFonts w:hint="eastAsia"/>
        </w:rPr>
      </w:pPr>
    </w:p>
    <w:p w:rsidR="00B60117" w:rsidRDefault="00B60117" w:rsidP="00B60117">
      <w:pPr>
        <w:widowControl w:val="0"/>
        <w:spacing w:line="540" w:lineRule="exact"/>
        <w:ind w:firstLineChars="200" w:firstLine="560"/>
        <w:rPr>
          <w:rFonts w:ascii="仿宋" w:eastAsia="仿宋" w:hAnsi="仿宋" w:cs="Times New Roman" w:hint="eastAsia"/>
          <w:kern w:val="2"/>
          <w:sz w:val="28"/>
          <w:szCs w:val="28"/>
        </w:rPr>
      </w:pPr>
      <w:r w:rsidRPr="00C03322">
        <w:rPr>
          <w:rFonts w:ascii="仿宋" w:eastAsia="仿宋" w:hAnsi="仿宋" w:cs="Times New Roman" w:hint="eastAsia"/>
          <w:kern w:val="2"/>
          <w:sz w:val="28"/>
          <w:szCs w:val="28"/>
        </w:rPr>
        <w:t>2020年，省应急厅开展国产终端的替换工作，</w:t>
      </w:r>
      <w:r>
        <w:rPr>
          <w:rFonts w:ascii="仿宋" w:eastAsia="仿宋" w:hAnsi="仿宋" w:cs="Times New Roman" w:hint="eastAsia"/>
          <w:kern w:val="2"/>
          <w:sz w:val="28"/>
          <w:szCs w:val="28"/>
        </w:rPr>
        <w:t>现有在用</w:t>
      </w:r>
      <w:r w:rsidRPr="00C03322">
        <w:rPr>
          <w:rFonts w:ascii="仿宋" w:eastAsia="仿宋" w:hAnsi="仿宋" w:cs="Times New Roman" w:hint="eastAsia"/>
          <w:kern w:val="2"/>
          <w:sz w:val="28"/>
          <w:szCs w:val="28"/>
        </w:rPr>
        <w:t>终端</w:t>
      </w:r>
      <w:r>
        <w:rPr>
          <w:rFonts w:ascii="仿宋" w:eastAsia="仿宋" w:hAnsi="仿宋" w:cs="Times New Roman" w:hint="eastAsia"/>
          <w:kern w:val="2"/>
          <w:sz w:val="28"/>
          <w:szCs w:val="28"/>
        </w:rPr>
        <w:t>192台,其中国产终端159台，</w:t>
      </w:r>
      <w:r w:rsidRPr="00C03322">
        <w:rPr>
          <w:rFonts w:ascii="仿宋" w:eastAsia="仿宋" w:hAnsi="仿宋" w:cs="Times New Roman" w:hint="eastAsia"/>
          <w:kern w:val="2"/>
          <w:sz w:val="28"/>
          <w:szCs w:val="28"/>
        </w:rPr>
        <w:t>目前</w:t>
      </w:r>
      <w:r>
        <w:rPr>
          <w:rFonts w:ascii="仿宋" w:eastAsia="仿宋" w:hAnsi="仿宋" w:cs="Times New Roman" w:hint="eastAsia"/>
          <w:kern w:val="2"/>
          <w:sz w:val="28"/>
          <w:szCs w:val="28"/>
        </w:rPr>
        <w:t>我厅大部分</w:t>
      </w:r>
      <w:r w:rsidRPr="00C03322">
        <w:rPr>
          <w:rFonts w:ascii="仿宋" w:eastAsia="仿宋" w:hAnsi="仿宋" w:cs="Times New Roman" w:hint="eastAsia"/>
          <w:kern w:val="2"/>
          <w:sz w:val="28"/>
          <w:szCs w:val="28"/>
        </w:rPr>
        <w:t>国产</w:t>
      </w:r>
      <w:r>
        <w:rPr>
          <w:rFonts w:ascii="仿宋" w:eastAsia="仿宋" w:hAnsi="仿宋" w:cs="Times New Roman" w:hint="eastAsia"/>
          <w:kern w:val="2"/>
          <w:sz w:val="28"/>
          <w:szCs w:val="28"/>
        </w:rPr>
        <w:t>终端都将面临免费</w:t>
      </w:r>
      <w:r w:rsidRPr="00C03322">
        <w:rPr>
          <w:rFonts w:ascii="仿宋" w:eastAsia="仿宋" w:hAnsi="仿宋" w:cs="Times New Roman" w:hint="eastAsia"/>
          <w:kern w:val="2"/>
          <w:sz w:val="28"/>
          <w:szCs w:val="28"/>
        </w:rPr>
        <w:t>质保</w:t>
      </w:r>
      <w:r>
        <w:rPr>
          <w:rFonts w:ascii="仿宋" w:eastAsia="仿宋" w:hAnsi="仿宋" w:cs="Times New Roman" w:hint="eastAsia"/>
          <w:kern w:val="2"/>
          <w:sz w:val="28"/>
          <w:szCs w:val="28"/>
        </w:rPr>
        <w:t>到</w:t>
      </w:r>
      <w:r w:rsidRPr="00C03322">
        <w:rPr>
          <w:rFonts w:ascii="仿宋" w:eastAsia="仿宋" w:hAnsi="仿宋" w:cs="Times New Roman" w:hint="eastAsia"/>
          <w:kern w:val="2"/>
          <w:sz w:val="28"/>
          <w:szCs w:val="28"/>
        </w:rPr>
        <w:t>期。因部分业务应用系统在国产</w:t>
      </w:r>
      <w:r>
        <w:rPr>
          <w:rFonts w:ascii="仿宋" w:eastAsia="仿宋" w:hAnsi="仿宋" w:cs="Times New Roman" w:hint="eastAsia"/>
          <w:kern w:val="2"/>
          <w:sz w:val="28"/>
          <w:szCs w:val="28"/>
        </w:rPr>
        <w:t>终端</w:t>
      </w:r>
      <w:r w:rsidRPr="00C03322">
        <w:rPr>
          <w:rFonts w:ascii="仿宋" w:eastAsia="仿宋" w:hAnsi="仿宋" w:cs="Times New Roman" w:hint="eastAsia"/>
          <w:kern w:val="2"/>
          <w:sz w:val="28"/>
          <w:szCs w:val="28"/>
        </w:rPr>
        <w:t>尚</w:t>
      </w:r>
      <w:r>
        <w:rPr>
          <w:rFonts w:ascii="仿宋" w:eastAsia="仿宋" w:hAnsi="仿宋" w:cs="Times New Roman" w:hint="eastAsia"/>
          <w:kern w:val="2"/>
          <w:sz w:val="28"/>
          <w:szCs w:val="28"/>
        </w:rPr>
        <w:t>无法</w:t>
      </w:r>
      <w:r w:rsidRPr="00C03322">
        <w:rPr>
          <w:rFonts w:ascii="仿宋" w:eastAsia="仿宋" w:hAnsi="仿宋" w:cs="Times New Roman" w:hint="eastAsia"/>
          <w:kern w:val="2"/>
          <w:sz w:val="28"/>
          <w:szCs w:val="28"/>
        </w:rPr>
        <w:t>使用，单位还保留33台windows</w:t>
      </w:r>
      <w:r>
        <w:rPr>
          <w:rFonts w:ascii="仿宋" w:eastAsia="仿宋" w:hAnsi="仿宋" w:cs="Times New Roman" w:hint="eastAsia"/>
          <w:kern w:val="2"/>
          <w:sz w:val="28"/>
          <w:szCs w:val="28"/>
        </w:rPr>
        <w:t>终端在用</w:t>
      </w:r>
      <w:r w:rsidRPr="00C03322">
        <w:rPr>
          <w:rFonts w:ascii="仿宋" w:eastAsia="仿宋" w:hAnsi="仿宋" w:cs="Times New Roman" w:hint="eastAsia"/>
          <w:kern w:val="2"/>
          <w:sz w:val="28"/>
          <w:szCs w:val="28"/>
        </w:rPr>
        <w:t>。</w:t>
      </w:r>
    </w:p>
    <w:p w:rsidR="00B60117" w:rsidRPr="00B60117" w:rsidRDefault="00B60117" w:rsidP="00B60117">
      <w:pPr>
        <w:numPr>
          <w:ilvl w:val="0"/>
          <w:numId w:val="2"/>
        </w:numPr>
        <w:spacing w:line="520" w:lineRule="exact"/>
        <w:rPr>
          <w:rFonts w:ascii="仿宋" w:eastAsia="仿宋" w:hAnsi="仿宋"/>
          <w:b/>
          <w:bCs/>
          <w:sz w:val="28"/>
          <w:szCs w:val="28"/>
        </w:rPr>
      </w:pPr>
      <w:r w:rsidRPr="00B60117">
        <w:rPr>
          <w:rFonts w:ascii="仿宋" w:eastAsia="仿宋" w:hAnsi="仿宋" w:hint="eastAsia"/>
          <w:b/>
          <w:bCs/>
          <w:sz w:val="28"/>
          <w:szCs w:val="28"/>
        </w:rPr>
        <w:t>终端运维服务</w:t>
      </w:r>
    </w:p>
    <w:p w:rsidR="00B60117" w:rsidRPr="00C03322" w:rsidRDefault="00B60117" w:rsidP="00B60117">
      <w:pPr>
        <w:numPr>
          <w:ilvl w:val="0"/>
          <w:numId w:val="3"/>
        </w:numPr>
        <w:spacing w:line="520" w:lineRule="exact"/>
        <w:rPr>
          <w:rFonts w:ascii="仿宋" w:eastAsia="仿宋" w:hAnsi="仿宋"/>
          <w:b/>
          <w:bCs/>
          <w:sz w:val="28"/>
          <w:szCs w:val="28"/>
        </w:rPr>
      </w:pPr>
      <w:r w:rsidRPr="00C03322">
        <w:rPr>
          <w:rFonts w:ascii="仿宋" w:eastAsia="仿宋" w:hAnsi="仿宋" w:hint="eastAsia"/>
          <w:b/>
          <w:bCs/>
          <w:sz w:val="28"/>
          <w:szCs w:val="28"/>
        </w:rPr>
        <w:t>人员要求</w:t>
      </w:r>
    </w:p>
    <w:p w:rsidR="00B60117" w:rsidRPr="00C03322" w:rsidRDefault="00B60117" w:rsidP="00B60117">
      <w:pPr>
        <w:widowControl w:val="0"/>
        <w:spacing w:line="520" w:lineRule="exact"/>
        <w:ind w:firstLineChars="200" w:firstLine="560"/>
        <w:jc w:val="both"/>
        <w:rPr>
          <w:rFonts w:ascii="仿宋" w:eastAsia="仿宋" w:hAnsi="仿宋"/>
          <w:b/>
          <w:bCs/>
          <w:sz w:val="28"/>
          <w:szCs w:val="28"/>
        </w:rPr>
      </w:pPr>
      <w:r w:rsidRPr="00C03322">
        <w:rPr>
          <w:rFonts w:ascii="仿宋" w:eastAsia="仿宋" w:hAnsi="仿宋" w:cs="Times New Roman" w:hint="eastAsia"/>
          <w:kern w:val="2"/>
          <w:sz w:val="28"/>
          <w:szCs w:val="28"/>
        </w:rPr>
        <w:t>运维单位安排1名</w:t>
      </w:r>
      <w:r>
        <w:rPr>
          <w:rFonts w:ascii="仿宋" w:eastAsia="仿宋" w:hAnsi="仿宋" w:cs="Times New Roman" w:hint="eastAsia"/>
          <w:kern w:val="2"/>
          <w:sz w:val="28"/>
          <w:szCs w:val="28"/>
        </w:rPr>
        <w:t>固定</w:t>
      </w:r>
      <w:r w:rsidRPr="00C03322">
        <w:rPr>
          <w:rFonts w:ascii="仿宋" w:eastAsia="仿宋" w:hAnsi="仿宋" w:cs="Times New Roman" w:hint="eastAsia"/>
          <w:kern w:val="2"/>
          <w:sz w:val="28"/>
          <w:szCs w:val="28"/>
        </w:rPr>
        <w:t>技术人员，</w:t>
      </w:r>
      <w:r>
        <w:rPr>
          <w:rFonts w:ascii="仿宋" w:eastAsia="仿宋" w:hAnsi="仿宋" w:cs="Times New Roman" w:hint="eastAsia"/>
          <w:kern w:val="2"/>
          <w:sz w:val="28"/>
          <w:szCs w:val="28"/>
        </w:rPr>
        <w:t>要求</w:t>
      </w:r>
      <w:r w:rsidRPr="00C03322">
        <w:rPr>
          <w:rFonts w:ascii="仿宋" w:eastAsia="仿宋" w:hAnsi="仿宋" w:cs="Times New Roman" w:hint="eastAsia"/>
          <w:kern w:val="2"/>
          <w:sz w:val="28"/>
          <w:szCs w:val="28"/>
        </w:rPr>
        <w:t>技术</w:t>
      </w:r>
      <w:r w:rsidRPr="00C03322">
        <w:rPr>
          <w:rFonts w:ascii="仿宋" w:eastAsia="仿宋" w:hAnsi="仿宋" w:cs="Times New Roman"/>
          <w:kern w:val="2"/>
          <w:sz w:val="28"/>
          <w:szCs w:val="28"/>
        </w:rPr>
        <w:t>人员</w:t>
      </w:r>
      <w:r w:rsidRPr="00C03322">
        <w:rPr>
          <w:rFonts w:ascii="仿宋" w:eastAsia="仿宋" w:hAnsi="仿宋" w:cs="Times New Roman" w:hint="eastAsia"/>
          <w:kern w:val="2"/>
          <w:sz w:val="28"/>
          <w:szCs w:val="28"/>
        </w:rPr>
        <w:t>3年</w:t>
      </w:r>
      <w:r>
        <w:rPr>
          <w:rFonts w:ascii="仿宋" w:eastAsia="仿宋" w:hAnsi="仿宋" w:cs="Times New Roman" w:hint="eastAsia"/>
          <w:kern w:val="2"/>
          <w:sz w:val="28"/>
          <w:szCs w:val="28"/>
        </w:rPr>
        <w:t>以上</w:t>
      </w:r>
      <w:r w:rsidRPr="00C03322">
        <w:rPr>
          <w:rFonts w:ascii="仿宋" w:eastAsia="仿宋" w:hAnsi="仿宋" w:cs="Times New Roman" w:hint="eastAsia"/>
          <w:kern w:val="2"/>
          <w:sz w:val="28"/>
          <w:szCs w:val="28"/>
        </w:rPr>
        <w:t>计算机相关工作经验；具备信息化运维保障能力，能够独立排查和解决</w:t>
      </w:r>
      <w:r>
        <w:rPr>
          <w:rFonts w:ascii="仿宋" w:eastAsia="仿宋" w:hAnsi="仿宋" w:cs="Times New Roman" w:hint="eastAsia"/>
          <w:kern w:val="2"/>
          <w:sz w:val="28"/>
          <w:szCs w:val="28"/>
        </w:rPr>
        <w:t>各类国产</w:t>
      </w:r>
      <w:r w:rsidRPr="00C03322">
        <w:rPr>
          <w:rFonts w:ascii="仿宋" w:eastAsia="仿宋" w:hAnsi="仿宋" w:cs="Times New Roman" w:hint="eastAsia"/>
          <w:kern w:val="2"/>
          <w:sz w:val="28"/>
          <w:szCs w:val="28"/>
        </w:rPr>
        <w:t>终端日常故障；较好的沟通交流和语言表达能力；具备较强的责任心。</w:t>
      </w:r>
    </w:p>
    <w:p w:rsidR="00B60117" w:rsidRPr="00E01083" w:rsidRDefault="00B60117" w:rsidP="00B60117">
      <w:pPr>
        <w:numPr>
          <w:ilvl w:val="0"/>
          <w:numId w:val="3"/>
        </w:numPr>
        <w:spacing w:line="520" w:lineRule="exact"/>
        <w:rPr>
          <w:rFonts w:ascii="仿宋" w:eastAsia="仿宋" w:hAnsi="仿宋"/>
          <w:b/>
          <w:bCs/>
          <w:sz w:val="28"/>
          <w:szCs w:val="28"/>
        </w:rPr>
      </w:pPr>
      <w:r w:rsidRPr="00E01083">
        <w:rPr>
          <w:rFonts w:ascii="仿宋" w:eastAsia="仿宋" w:hAnsi="仿宋" w:hint="eastAsia"/>
          <w:b/>
          <w:bCs/>
          <w:sz w:val="28"/>
          <w:szCs w:val="28"/>
        </w:rPr>
        <w:t>响应要求</w:t>
      </w:r>
    </w:p>
    <w:p w:rsidR="00B60117" w:rsidRPr="00E01083" w:rsidRDefault="00B60117" w:rsidP="00B60117">
      <w:pPr>
        <w:spacing w:line="520" w:lineRule="exact"/>
        <w:ind w:firstLineChars="200" w:firstLine="560"/>
        <w:rPr>
          <w:rFonts w:ascii="仿宋" w:eastAsia="仿宋" w:hAnsi="仿宋"/>
          <w:sz w:val="28"/>
          <w:szCs w:val="28"/>
        </w:rPr>
      </w:pPr>
      <w:r w:rsidRPr="00E01083">
        <w:rPr>
          <w:rFonts w:ascii="仿宋" w:eastAsia="仿宋" w:hAnsi="仿宋" w:hint="eastAsia"/>
          <w:sz w:val="28"/>
          <w:szCs w:val="28"/>
        </w:rPr>
        <w:t>一般性故障，运维人员接到故障报修，20分钟内电话响应，优先通过电话、视频等远程指导解决，并根据处置需求到达现场处理。软件故障原则上应当天解决，硬件故障原则上应先更换备件，无法有效解决的再更换备机。</w:t>
      </w:r>
    </w:p>
    <w:p w:rsidR="00B60117" w:rsidRPr="00E01083" w:rsidRDefault="00B60117" w:rsidP="00B60117">
      <w:pPr>
        <w:spacing w:line="520" w:lineRule="exact"/>
        <w:ind w:firstLineChars="200" w:firstLine="560"/>
        <w:rPr>
          <w:rFonts w:ascii="仿宋" w:eastAsia="仿宋" w:hAnsi="仿宋"/>
          <w:sz w:val="28"/>
          <w:szCs w:val="28"/>
        </w:rPr>
      </w:pPr>
      <w:r w:rsidRPr="00E01083">
        <w:rPr>
          <w:rFonts w:ascii="仿宋" w:eastAsia="仿宋" w:hAnsi="仿宋" w:hint="eastAsia"/>
          <w:sz w:val="28"/>
          <w:szCs w:val="28"/>
        </w:rPr>
        <w:t>重要故障，运维人员接到故障报修，10分钟内现场响应处置，并上报公司申请增援，增援团队2小时内到达现场，到达现场1小时内解决或者提供有效解决措施。</w:t>
      </w:r>
    </w:p>
    <w:tbl>
      <w:tblPr>
        <w:tblStyle w:val="a4"/>
        <w:tblW w:w="8647" w:type="dxa"/>
        <w:tblInd w:w="-34" w:type="dxa"/>
        <w:tblLook w:val="04A0"/>
      </w:tblPr>
      <w:tblGrid>
        <w:gridCol w:w="851"/>
        <w:gridCol w:w="1701"/>
        <w:gridCol w:w="6095"/>
      </w:tblGrid>
      <w:tr w:rsidR="00B60117" w:rsidRPr="00C03322" w:rsidTr="001021A0">
        <w:trPr>
          <w:trHeight w:val="213"/>
        </w:trPr>
        <w:tc>
          <w:tcPr>
            <w:tcW w:w="8647" w:type="dxa"/>
            <w:gridSpan w:val="3"/>
            <w:vAlign w:val="center"/>
          </w:tcPr>
          <w:p w:rsidR="00B60117" w:rsidRPr="00356495" w:rsidRDefault="00B60117" w:rsidP="001021A0">
            <w:pPr>
              <w:spacing w:line="520" w:lineRule="exact"/>
              <w:jc w:val="center"/>
              <w:rPr>
                <w:rFonts w:ascii="仿宋" w:eastAsia="仿宋" w:hAnsi="仿宋"/>
                <w:b/>
                <w:sz w:val="28"/>
                <w:szCs w:val="28"/>
              </w:rPr>
            </w:pPr>
            <w:r w:rsidRPr="00356495">
              <w:rPr>
                <w:rFonts w:ascii="仿宋" w:eastAsia="仿宋" w:hAnsi="仿宋" w:hint="eastAsia"/>
                <w:b/>
                <w:sz w:val="28"/>
                <w:szCs w:val="28"/>
              </w:rPr>
              <w:t>故障等级划分</w:t>
            </w:r>
          </w:p>
        </w:tc>
      </w:tr>
      <w:tr w:rsidR="00B60117" w:rsidRPr="00C03322" w:rsidTr="001021A0">
        <w:tc>
          <w:tcPr>
            <w:tcW w:w="851" w:type="dxa"/>
            <w:vAlign w:val="center"/>
          </w:tcPr>
          <w:p w:rsidR="00B60117" w:rsidRPr="00C03322" w:rsidRDefault="00B60117" w:rsidP="001021A0">
            <w:pPr>
              <w:spacing w:line="520" w:lineRule="exact"/>
              <w:jc w:val="center"/>
              <w:rPr>
                <w:rFonts w:ascii="仿宋" w:eastAsia="仿宋" w:hAnsi="仿宋"/>
                <w:sz w:val="28"/>
                <w:szCs w:val="28"/>
              </w:rPr>
            </w:pPr>
            <w:r w:rsidRPr="00C03322">
              <w:rPr>
                <w:rFonts w:ascii="仿宋" w:eastAsia="仿宋" w:hAnsi="仿宋" w:hint="eastAsia"/>
                <w:sz w:val="28"/>
                <w:szCs w:val="28"/>
              </w:rPr>
              <w:t>序号</w:t>
            </w:r>
          </w:p>
        </w:tc>
        <w:tc>
          <w:tcPr>
            <w:tcW w:w="1701" w:type="dxa"/>
            <w:vAlign w:val="center"/>
          </w:tcPr>
          <w:p w:rsidR="00B60117" w:rsidRPr="00C03322" w:rsidRDefault="00B60117" w:rsidP="001021A0">
            <w:pPr>
              <w:spacing w:line="520" w:lineRule="exact"/>
              <w:jc w:val="center"/>
              <w:rPr>
                <w:rFonts w:ascii="仿宋" w:eastAsia="仿宋" w:hAnsi="仿宋"/>
                <w:sz w:val="28"/>
                <w:szCs w:val="28"/>
              </w:rPr>
            </w:pPr>
            <w:r w:rsidRPr="00C03322">
              <w:rPr>
                <w:rFonts w:ascii="仿宋" w:eastAsia="仿宋" w:hAnsi="仿宋" w:hint="eastAsia"/>
                <w:sz w:val="28"/>
                <w:szCs w:val="28"/>
              </w:rPr>
              <w:t>故障等级</w:t>
            </w:r>
          </w:p>
        </w:tc>
        <w:tc>
          <w:tcPr>
            <w:tcW w:w="6095" w:type="dxa"/>
            <w:vAlign w:val="center"/>
          </w:tcPr>
          <w:p w:rsidR="00B60117" w:rsidRPr="00C03322" w:rsidRDefault="00B60117" w:rsidP="001021A0">
            <w:pPr>
              <w:spacing w:line="520" w:lineRule="exact"/>
              <w:jc w:val="center"/>
              <w:rPr>
                <w:rFonts w:ascii="仿宋" w:eastAsia="仿宋" w:hAnsi="仿宋"/>
                <w:sz w:val="28"/>
                <w:szCs w:val="28"/>
              </w:rPr>
            </w:pPr>
            <w:r w:rsidRPr="00C03322">
              <w:rPr>
                <w:rFonts w:ascii="仿宋" w:eastAsia="仿宋" w:hAnsi="仿宋" w:hint="eastAsia"/>
                <w:sz w:val="28"/>
                <w:szCs w:val="28"/>
              </w:rPr>
              <w:t>等级说明</w:t>
            </w:r>
          </w:p>
        </w:tc>
      </w:tr>
      <w:tr w:rsidR="00B60117" w:rsidRPr="00C03322" w:rsidTr="001021A0">
        <w:tc>
          <w:tcPr>
            <w:tcW w:w="851" w:type="dxa"/>
            <w:vAlign w:val="center"/>
          </w:tcPr>
          <w:p w:rsidR="00B60117" w:rsidRPr="00C03322" w:rsidRDefault="00B60117" w:rsidP="001021A0">
            <w:pPr>
              <w:spacing w:line="520" w:lineRule="exact"/>
              <w:jc w:val="center"/>
              <w:rPr>
                <w:rFonts w:ascii="仿宋" w:eastAsia="仿宋" w:hAnsi="仿宋"/>
                <w:sz w:val="28"/>
                <w:szCs w:val="28"/>
              </w:rPr>
            </w:pPr>
            <w:r w:rsidRPr="00C03322">
              <w:rPr>
                <w:rFonts w:ascii="仿宋" w:eastAsia="仿宋" w:hAnsi="仿宋" w:hint="eastAsia"/>
                <w:sz w:val="28"/>
                <w:szCs w:val="28"/>
              </w:rPr>
              <w:t>1</w:t>
            </w:r>
          </w:p>
        </w:tc>
        <w:tc>
          <w:tcPr>
            <w:tcW w:w="1701" w:type="dxa"/>
            <w:vAlign w:val="center"/>
          </w:tcPr>
          <w:p w:rsidR="00B60117" w:rsidRPr="00C03322" w:rsidRDefault="00B60117" w:rsidP="001021A0">
            <w:pPr>
              <w:spacing w:line="520" w:lineRule="exact"/>
              <w:jc w:val="center"/>
              <w:rPr>
                <w:rFonts w:ascii="仿宋" w:eastAsia="仿宋" w:hAnsi="仿宋"/>
                <w:sz w:val="28"/>
                <w:szCs w:val="28"/>
              </w:rPr>
            </w:pPr>
            <w:r w:rsidRPr="00C03322">
              <w:rPr>
                <w:rFonts w:ascii="仿宋" w:eastAsia="仿宋" w:hAnsi="仿宋"/>
                <w:sz w:val="28"/>
                <w:szCs w:val="28"/>
              </w:rPr>
              <w:t>一般性故障</w:t>
            </w:r>
          </w:p>
        </w:tc>
        <w:tc>
          <w:tcPr>
            <w:tcW w:w="6095" w:type="dxa"/>
            <w:vAlign w:val="center"/>
          </w:tcPr>
          <w:p w:rsidR="00B60117" w:rsidRPr="00C03322" w:rsidRDefault="00B60117" w:rsidP="001021A0">
            <w:pPr>
              <w:spacing w:line="520" w:lineRule="exact"/>
              <w:jc w:val="center"/>
              <w:rPr>
                <w:rFonts w:ascii="仿宋" w:eastAsia="仿宋" w:hAnsi="仿宋"/>
                <w:sz w:val="28"/>
                <w:szCs w:val="28"/>
              </w:rPr>
            </w:pPr>
            <w:r w:rsidRPr="00C03322">
              <w:rPr>
                <w:rFonts w:ascii="仿宋" w:eastAsia="仿宋" w:hAnsi="仿宋" w:hint="eastAsia"/>
                <w:sz w:val="28"/>
                <w:szCs w:val="28"/>
              </w:rPr>
              <w:t>单个设备或软件故障，可快速切换备用设备处理</w:t>
            </w:r>
          </w:p>
        </w:tc>
      </w:tr>
      <w:tr w:rsidR="00B60117" w:rsidRPr="00C03322" w:rsidTr="001021A0">
        <w:tc>
          <w:tcPr>
            <w:tcW w:w="851" w:type="dxa"/>
            <w:vAlign w:val="center"/>
          </w:tcPr>
          <w:p w:rsidR="00B60117" w:rsidRPr="00C03322" w:rsidRDefault="00B60117" w:rsidP="001021A0">
            <w:pPr>
              <w:spacing w:line="520" w:lineRule="exact"/>
              <w:jc w:val="center"/>
              <w:rPr>
                <w:rFonts w:ascii="仿宋" w:eastAsia="仿宋" w:hAnsi="仿宋"/>
                <w:sz w:val="28"/>
                <w:szCs w:val="28"/>
              </w:rPr>
            </w:pPr>
            <w:r w:rsidRPr="00C03322">
              <w:rPr>
                <w:rFonts w:ascii="仿宋" w:eastAsia="仿宋" w:hAnsi="仿宋" w:hint="eastAsia"/>
                <w:sz w:val="28"/>
                <w:szCs w:val="28"/>
              </w:rPr>
              <w:t>2</w:t>
            </w:r>
          </w:p>
        </w:tc>
        <w:tc>
          <w:tcPr>
            <w:tcW w:w="1701" w:type="dxa"/>
            <w:vAlign w:val="center"/>
          </w:tcPr>
          <w:p w:rsidR="00B60117" w:rsidRPr="00C03322" w:rsidRDefault="00B60117" w:rsidP="001021A0">
            <w:pPr>
              <w:spacing w:line="520" w:lineRule="exact"/>
              <w:jc w:val="center"/>
              <w:rPr>
                <w:rFonts w:ascii="仿宋" w:eastAsia="仿宋" w:hAnsi="仿宋"/>
                <w:sz w:val="28"/>
                <w:szCs w:val="28"/>
              </w:rPr>
            </w:pPr>
            <w:r w:rsidRPr="00C03322">
              <w:rPr>
                <w:rFonts w:ascii="仿宋" w:eastAsia="仿宋" w:hAnsi="仿宋"/>
                <w:sz w:val="28"/>
                <w:szCs w:val="28"/>
              </w:rPr>
              <w:t>重要故障</w:t>
            </w:r>
          </w:p>
        </w:tc>
        <w:tc>
          <w:tcPr>
            <w:tcW w:w="6095" w:type="dxa"/>
            <w:vAlign w:val="center"/>
          </w:tcPr>
          <w:p w:rsidR="00B60117" w:rsidRPr="00C03322" w:rsidRDefault="00B60117" w:rsidP="001021A0">
            <w:pPr>
              <w:spacing w:line="520" w:lineRule="exact"/>
              <w:jc w:val="center"/>
              <w:rPr>
                <w:rFonts w:ascii="仿宋" w:eastAsia="仿宋" w:hAnsi="仿宋"/>
                <w:sz w:val="28"/>
                <w:szCs w:val="28"/>
              </w:rPr>
            </w:pPr>
            <w:r w:rsidRPr="00C03322">
              <w:rPr>
                <w:rFonts w:ascii="仿宋" w:eastAsia="仿宋" w:hAnsi="仿宋" w:hint="eastAsia"/>
                <w:sz w:val="28"/>
                <w:szCs w:val="28"/>
              </w:rPr>
              <w:t>整体或者区域系统瘫痪，影响单位正常办公需求</w:t>
            </w:r>
          </w:p>
        </w:tc>
      </w:tr>
    </w:tbl>
    <w:p w:rsidR="00B60117" w:rsidRPr="00C03322" w:rsidRDefault="00B60117" w:rsidP="00B60117">
      <w:pPr>
        <w:numPr>
          <w:ilvl w:val="0"/>
          <w:numId w:val="3"/>
        </w:numPr>
        <w:spacing w:line="520" w:lineRule="exact"/>
        <w:rPr>
          <w:rFonts w:ascii="仿宋" w:eastAsia="仿宋" w:hAnsi="仿宋"/>
          <w:b/>
          <w:bCs/>
          <w:sz w:val="28"/>
          <w:szCs w:val="28"/>
        </w:rPr>
      </w:pPr>
      <w:r w:rsidRPr="00C03322">
        <w:rPr>
          <w:rFonts w:ascii="仿宋" w:eastAsia="仿宋" w:hAnsi="仿宋" w:hint="eastAsia"/>
          <w:b/>
          <w:bCs/>
          <w:sz w:val="28"/>
          <w:szCs w:val="28"/>
        </w:rPr>
        <w:t>服务内容</w:t>
      </w:r>
    </w:p>
    <w:p w:rsidR="00B60117" w:rsidRPr="00C03322" w:rsidRDefault="00B60117" w:rsidP="00B60117">
      <w:pPr>
        <w:pStyle w:val="a5"/>
        <w:numPr>
          <w:ilvl w:val="0"/>
          <w:numId w:val="4"/>
        </w:numPr>
        <w:spacing w:line="520" w:lineRule="exact"/>
        <w:rPr>
          <w:rFonts w:ascii="仿宋" w:eastAsia="仿宋" w:hAnsi="仿宋"/>
          <w:sz w:val="28"/>
          <w:szCs w:val="28"/>
        </w:rPr>
      </w:pPr>
      <w:r w:rsidRPr="00C03322">
        <w:rPr>
          <w:rFonts w:ascii="仿宋" w:eastAsia="仿宋" w:hAnsi="仿宋" w:hint="eastAsia"/>
          <w:kern w:val="0"/>
          <w:sz w:val="28"/>
          <w:szCs w:val="28"/>
        </w:rPr>
        <w:t>单位终端台账整理；</w:t>
      </w:r>
    </w:p>
    <w:p w:rsidR="00B60117" w:rsidRPr="00C03322" w:rsidRDefault="00B60117" w:rsidP="00B60117">
      <w:pPr>
        <w:pStyle w:val="a5"/>
        <w:numPr>
          <w:ilvl w:val="0"/>
          <w:numId w:val="4"/>
        </w:numPr>
        <w:spacing w:line="520" w:lineRule="exact"/>
        <w:rPr>
          <w:rFonts w:ascii="仿宋" w:eastAsia="仿宋" w:hAnsi="仿宋" w:cs="宋体"/>
          <w:kern w:val="0"/>
          <w:sz w:val="28"/>
          <w:szCs w:val="28"/>
        </w:rPr>
      </w:pPr>
      <w:r w:rsidRPr="00C03322">
        <w:rPr>
          <w:rFonts w:ascii="仿宋" w:eastAsia="仿宋" w:hAnsi="仿宋" w:hint="eastAsia"/>
          <w:kern w:val="0"/>
          <w:sz w:val="28"/>
          <w:szCs w:val="28"/>
        </w:rPr>
        <w:lastRenderedPageBreak/>
        <w:t>终端故障处理，保障终端稳定运行；</w:t>
      </w:r>
    </w:p>
    <w:p w:rsidR="00B60117" w:rsidRPr="00C03322" w:rsidRDefault="00B60117" w:rsidP="00B60117">
      <w:pPr>
        <w:pStyle w:val="a5"/>
        <w:numPr>
          <w:ilvl w:val="0"/>
          <w:numId w:val="4"/>
        </w:numPr>
        <w:spacing w:line="520" w:lineRule="exact"/>
        <w:rPr>
          <w:rFonts w:ascii="仿宋" w:eastAsia="仿宋" w:hAnsi="仿宋" w:cs="宋体"/>
          <w:kern w:val="0"/>
          <w:sz w:val="28"/>
          <w:szCs w:val="28"/>
        </w:rPr>
      </w:pPr>
      <w:r w:rsidRPr="00C03322">
        <w:rPr>
          <w:rFonts w:ascii="仿宋" w:eastAsia="仿宋" w:hAnsi="仿宋" w:cs="宋体" w:hint="eastAsia"/>
          <w:kern w:val="0"/>
          <w:sz w:val="28"/>
          <w:szCs w:val="28"/>
        </w:rPr>
        <w:t>终端配套软件操作系统、流版式软件、杀毒软件等安装、</w:t>
      </w:r>
      <w:r w:rsidRPr="00C03322">
        <w:rPr>
          <w:rFonts w:ascii="仿宋" w:eastAsia="仿宋" w:hAnsi="仿宋" w:cs="宋体"/>
          <w:kern w:val="0"/>
          <w:sz w:val="28"/>
          <w:szCs w:val="28"/>
        </w:rPr>
        <w:t>卸载</w:t>
      </w:r>
      <w:r w:rsidRPr="00C03322">
        <w:rPr>
          <w:rFonts w:ascii="仿宋" w:eastAsia="仿宋" w:hAnsi="仿宋" w:cs="宋体" w:hint="eastAsia"/>
          <w:kern w:val="0"/>
          <w:sz w:val="28"/>
          <w:szCs w:val="28"/>
        </w:rPr>
        <w:t>、升级</w:t>
      </w:r>
      <w:r w:rsidRPr="00C03322">
        <w:rPr>
          <w:rFonts w:ascii="仿宋" w:eastAsia="仿宋" w:hAnsi="仿宋" w:cs="宋体"/>
          <w:kern w:val="0"/>
          <w:sz w:val="28"/>
          <w:szCs w:val="28"/>
        </w:rPr>
        <w:t>等服务</w:t>
      </w:r>
      <w:r w:rsidRPr="00C03322">
        <w:rPr>
          <w:rFonts w:ascii="仿宋" w:eastAsia="仿宋" w:hAnsi="仿宋" w:cs="宋体" w:hint="eastAsia"/>
          <w:kern w:val="0"/>
          <w:sz w:val="28"/>
          <w:szCs w:val="28"/>
        </w:rPr>
        <w:t>，终端外设打印机安装适配</w:t>
      </w:r>
      <w:r w:rsidRPr="00C03322">
        <w:rPr>
          <w:rFonts w:ascii="仿宋" w:eastAsia="仿宋" w:hAnsi="仿宋" w:cs="宋体"/>
          <w:kern w:val="0"/>
          <w:sz w:val="28"/>
          <w:szCs w:val="28"/>
        </w:rPr>
        <w:t>；</w:t>
      </w:r>
    </w:p>
    <w:p w:rsidR="00B60117" w:rsidRPr="00C03322" w:rsidRDefault="00B60117" w:rsidP="00B60117">
      <w:pPr>
        <w:pStyle w:val="a5"/>
        <w:numPr>
          <w:ilvl w:val="0"/>
          <w:numId w:val="4"/>
        </w:numPr>
        <w:spacing w:line="520" w:lineRule="exact"/>
        <w:rPr>
          <w:rFonts w:ascii="仿宋" w:eastAsia="仿宋" w:hAnsi="仿宋" w:cs="宋体"/>
          <w:kern w:val="0"/>
          <w:sz w:val="28"/>
          <w:szCs w:val="28"/>
        </w:rPr>
      </w:pPr>
      <w:r w:rsidRPr="00C03322">
        <w:rPr>
          <w:rFonts w:ascii="仿宋" w:eastAsia="仿宋" w:hAnsi="仿宋" w:cs="宋体"/>
          <w:kern w:val="0"/>
          <w:sz w:val="28"/>
          <w:szCs w:val="28"/>
        </w:rPr>
        <w:t>配合单位检查（包括但不限于：保密、正版化等）</w:t>
      </w:r>
    </w:p>
    <w:p w:rsidR="00B60117" w:rsidRPr="00C03322" w:rsidRDefault="00B60117" w:rsidP="00B60117">
      <w:pPr>
        <w:numPr>
          <w:ilvl w:val="0"/>
          <w:numId w:val="3"/>
        </w:numPr>
        <w:spacing w:line="520" w:lineRule="exact"/>
        <w:rPr>
          <w:rFonts w:ascii="仿宋" w:eastAsia="仿宋" w:hAnsi="仿宋"/>
          <w:b/>
          <w:bCs/>
          <w:sz w:val="28"/>
          <w:szCs w:val="28"/>
        </w:rPr>
      </w:pPr>
      <w:r w:rsidRPr="00C03322">
        <w:rPr>
          <w:rFonts w:ascii="仿宋" w:eastAsia="仿宋" w:hAnsi="仿宋" w:hint="eastAsia"/>
          <w:b/>
          <w:bCs/>
          <w:sz w:val="28"/>
          <w:szCs w:val="28"/>
        </w:rPr>
        <w:t>备机、备件服务</w:t>
      </w:r>
    </w:p>
    <w:p w:rsidR="00B60117" w:rsidRPr="00C03322" w:rsidRDefault="00B60117" w:rsidP="00B60117">
      <w:pPr>
        <w:pStyle w:val="a5"/>
        <w:numPr>
          <w:ilvl w:val="0"/>
          <w:numId w:val="5"/>
        </w:numPr>
        <w:spacing w:line="520" w:lineRule="exact"/>
        <w:rPr>
          <w:rFonts w:ascii="仿宋" w:eastAsia="仿宋" w:hAnsi="仿宋"/>
          <w:kern w:val="0"/>
          <w:sz w:val="28"/>
          <w:szCs w:val="28"/>
        </w:rPr>
      </w:pPr>
      <w:r w:rsidRPr="00C03322">
        <w:rPr>
          <w:rFonts w:ascii="仿宋" w:eastAsia="仿宋" w:hAnsi="仿宋" w:hint="eastAsia"/>
          <w:kern w:val="0"/>
          <w:sz w:val="28"/>
          <w:szCs w:val="28"/>
        </w:rPr>
        <w:t>根据厅机关办公终端的性质，必须提供两台完整国产电脑备机。</w:t>
      </w:r>
    </w:p>
    <w:p w:rsidR="00B60117" w:rsidRPr="00C03322" w:rsidRDefault="00B60117" w:rsidP="00B60117">
      <w:pPr>
        <w:pStyle w:val="a5"/>
        <w:numPr>
          <w:ilvl w:val="0"/>
          <w:numId w:val="5"/>
        </w:numPr>
        <w:spacing w:line="520" w:lineRule="exact"/>
        <w:rPr>
          <w:rFonts w:ascii="仿宋" w:eastAsia="仿宋" w:hAnsi="仿宋"/>
          <w:kern w:val="0"/>
          <w:sz w:val="28"/>
          <w:szCs w:val="28"/>
        </w:rPr>
      </w:pPr>
      <w:r w:rsidRPr="00C03322">
        <w:rPr>
          <w:rFonts w:ascii="仿宋" w:eastAsia="仿宋" w:hAnsi="仿宋" w:hint="eastAsia"/>
          <w:kern w:val="0"/>
          <w:sz w:val="28"/>
          <w:szCs w:val="28"/>
        </w:rPr>
        <w:t>提供一定数量的国产电脑的硬盘、内存、电源、显示器、光驱非核心部件，随时响应部件更换</w:t>
      </w:r>
      <w:r>
        <w:rPr>
          <w:rFonts w:ascii="仿宋" w:eastAsia="仿宋" w:hAnsi="仿宋" w:hint="eastAsia"/>
          <w:kern w:val="0"/>
          <w:sz w:val="28"/>
          <w:szCs w:val="28"/>
        </w:rPr>
        <w:t>，备件服务采用全年包干的形式</w:t>
      </w:r>
      <w:r w:rsidRPr="00C03322">
        <w:rPr>
          <w:rFonts w:ascii="仿宋" w:eastAsia="仿宋" w:hAnsi="仿宋" w:hint="eastAsia"/>
          <w:kern w:val="0"/>
          <w:sz w:val="28"/>
          <w:szCs w:val="28"/>
        </w:rPr>
        <w:t>。</w:t>
      </w:r>
    </w:p>
    <w:p w:rsidR="00B60117" w:rsidRPr="00B60117" w:rsidRDefault="00B60117" w:rsidP="00B60117">
      <w:pPr>
        <w:pStyle w:val="a5"/>
        <w:numPr>
          <w:ilvl w:val="0"/>
          <w:numId w:val="5"/>
        </w:numPr>
        <w:spacing w:line="520" w:lineRule="exact"/>
        <w:rPr>
          <w:rFonts w:ascii="仿宋" w:eastAsia="仿宋" w:hAnsi="仿宋" w:hint="eastAsia"/>
          <w:kern w:val="0"/>
          <w:sz w:val="28"/>
          <w:szCs w:val="28"/>
        </w:rPr>
      </w:pPr>
      <w:r w:rsidRPr="00C03322">
        <w:rPr>
          <w:rFonts w:ascii="仿宋" w:eastAsia="仿宋" w:hAnsi="仿宋" w:hint="eastAsia"/>
          <w:kern w:val="0"/>
          <w:sz w:val="28"/>
          <w:szCs w:val="28"/>
        </w:rPr>
        <w:t>根据现场诊断结果，不涉及核心组件，直接更换配件；核心组件问题提交诊断报告。</w:t>
      </w:r>
    </w:p>
    <w:p w:rsidR="00B60117" w:rsidRDefault="00B60117" w:rsidP="00B60117">
      <w:pPr>
        <w:numPr>
          <w:ilvl w:val="0"/>
          <w:numId w:val="2"/>
        </w:numPr>
        <w:spacing w:line="520" w:lineRule="exact"/>
        <w:rPr>
          <w:rFonts w:ascii="仿宋" w:eastAsia="仿宋" w:hAnsi="仿宋" w:hint="eastAsia"/>
          <w:b/>
          <w:bCs/>
          <w:sz w:val="28"/>
          <w:szCs w:val="28"/>
        </w:rPr>
      </w:pPr>
      <w:r>
        <w:rPr>
          <w:rFonts w:ascii="仿宋" w:eastAsia="仿宋" w:hAnsi="仿宋" w:hint="eastAsia"/>
          <w:b/>
          <w:bCs/>
          <w:sz w:val="28"/>
          <w:szCs w:val="28"/>
        </w:rPr>
        <w:t>杀毒软件服务</w:t>
      </w:r>
    </w:p>
    <w:p w:rsidR="00B60117" w:rsidRPr="00B60117" w:rsidRDefault="00B60117" w:rsidP="00B60117">
      <w:pPr>
        <w:spacing w:line="520" w:lineRule="exact"/>
        <w:ind w:firstLineChars="200" w:firstLine="560"/>
        <w:rPr>
          <w:rFonts w:ascii="仿宋" w:eastAsia="仿宋" w:hAnsi="仿宋" w:cstheme="minorBidi"/>
          <w:sz w:val="28"/>
          <w:szCs w:val="28"/>
        </w:rPr>
      </w:pPr>
      <w:r w:rsidRPr="00B60117">
        <w:rPr>
          <w:rFonts w:ascii="仿宋" w:eastAsia="仿宋" w:hAnsi="仿宋" w:cs="Times New Roman" w:hint="eastAsia"/>
          <w:kern w:val="2"/>
          <w:sz w:val="28"/>
          <w:szCs w:val="28"/>
        </w:rPr>
        <w:t>根据省网信办关于计算机终端杀毒软件安装要求和省版权局关于软件正版化工作要求，为方便软件管理和维护，</w:t>
      </w:r>
      <w:r>
        <w:rPr>
          <w:rFonts w:ascii="仿宋" w:eastAsia="仿宋" w:hAnsi="仿宋" w:cs="Times New Roman" w:hint="eastAsia"/>
          <w:kern w:val="2"/>
          <w:sz w:val="28"/>
          <w:szCs w:val="28"/>
        </w:rPr>
        <w:t>拟</w:t>
      </w:r>
      <w:r w:rsidRPr="00B60117">
        <w:rPr>
          <w:rFonts w:ascii="仿宋" w:eastAsia="仿宋" w:hAnsi="仿宋" w:cs="Times New Roman" w:hint="eastAsia"/>
          <w:kern w:val="2"/>
          <w:sz w:val="28"/>
          <w:szCs w:val="28"/>
        </w:rPr>
        <w:t>更换</w:t>
      </w:r>
      <w:r>
        <w:rPr>
          <w:rFonts w:ascii="仿宋" w:eastAsia="仿宋" w:hAnsi="仿宋" w:cs="Times New Roman" w:hint="eastAsia"/>
          <w:kern w:val="2"/>
          <w:sz w:val="28"/>
          <w:szCs w:val="28"/>
        </w:rPr>
        <w:t>192台</w:t>
      </w:r>
      <w:r w:rsidRPr="00B60117">
        <w:rPr>
          <w:rFonts w:ascii="仿宋" w:eastAsia="仿宋" w:hAnsi="仿宋" w:cs="Times New Roman" w:hint="eastAsia"/>
          <w:kern w:val="2"/>
          <w:sz w:val="28"/>
          <w:szCs w:val="28"/>
        </w:rPr>
        <w:t>国产终端杀毒软，同时采购3年杀毒软件升级服务。同时在内、外网各部署一台服务器（利旧）用于安装杀毒软件管理平台，提供国产终端杀毒软件客户端注册和统一升级。</w:t>
      </w:r>
    </w:p>
    <w:tbl>
      <w:tblPr>
        <w:tblStyle w:val="a4"/>
        <w:tblW w:w="0" w:type="auto"/>
        <w:tblInd w:w="108" w:type="dxa"/>
        <w:tblLook w:val="04A0"/>
      </w:tblPr>
      <w:tblGrid>
        <w:gridCol w:w="3016"/>
        <w:gridCol w:w="1014"/>
        <w:gridCol w:w="4152"/>
      </w:tblGrid>
      <w:tr w:rsidR="00B60117" w:rsidRPr="00C03322" w:rsidTr="001021A0">
        <w:tc>
          <w:tcPr>
            <w:tcW w:w="3016" w:type="dxa"/>
          </w:tcPr>
          <w:p w:rsidR="00B60117" w:rsidRPr="00C03322" w:rsidRDefault="00B60117" w:rsidP="001021A0">
            <w:pPr>
              <w:spacing w:line="520" w:lineRule="exact"/>
              <w:jc w:val="center"/>
              <w:rPr>
                <w:rFonts w:ascii="仿宋" w:eastAsia="仿宋" w:hAnsi="仿宋"/>
                <w:sz w:val="28"/>
                <w:szCs w:val="28"/>
              </w:rPr>
            </w:pPr>
            <w:r w:rsidRPr="00C03322">
              <w:rPr>
                <w:rFonts w:ascii="仿宋" w:eastAsia="仿宋" w:hAnsi="仿宋"/>
                <w:sz w:val="28"/>
                <w:szCs w:val="28"/>
              </w:rPr>
              <w:t>设备类型</w:t>
            </w:r>
          </w:p>
        </w:tc>
        <w:tc>
          <w:tcPr>
            <w:tcW w:w="1014" w:type="dxa"/>
          </w:tcPr>
          <w:p w:rsidR="00B60117" w:rsidRPr="00C03322" w:rsidRDefault="00B60117" w:rsidP="001021A0">
            <w:pPr>
              <w:spacing w:line="520" w:lineRule="exact"/>
              <w:jc w:val="center"/>
              <w:rPr>
                <w:rFonts w:ascii="仿宋" w:eastAsia="仿宋" w:hAnsi="仿宋"/>
                <w:sz w:val="28"/>
                <w:szCs w:val="28"/>
              </w:rPr>
            </w:pPr>
            <w:r w:rsidRPr="00C03322">
              <w:rPr>
                <w:rFonts w:ascii="仿宋" w:eastAsia="仿宋" w:hAnsi="仿宋"/>
                <w:sz w:val="28"/>
                <w:szCs w:val="28"/>
              </w:rPr>
              <w:t>数量</w:t>
            </w:r>
          </w:p>
        </w:tc>
        <w:tc>
          <w:tcPr>
            <w:tcW w:w="4152" w:type="dxa"/>
          </w:tcPr>
          <w:p w:rsidR="00B60117" w:rsidRPr="00C03322" w:rsidRDefault="00B60117" w:rsidP="001021A0">
            <w:pPr>
              <w:spacing w:line="520" w:lineRule="exact"/>
              <w:jc w:val="center"/>
              <w:rPr>
                <w:rFonts w:ascii="仿宋" w:eastAsia="仿宋" w:hAnsi="仿宋"/>
                <w:sz w:val="28"/>
                <w:szCs w:val="28"/>
              </w:rPr>
            </w:pPr>
            <w:r w:rsidRPr="00C03322">
              <w:rPr>
                <w:rFonts w:ascii="仿宋" w:eastAsia="仿宋" w:hAnsi="仿宋" w:hint="eastAsia"/>
                <w:sz w:val="28"/>
                <w:szCs w:val="28"/>
              </w:rPr>
              <w:t>服务</w:t>
            </w:r>
          </w:p>
        </w:tc>
      </w:tr>
      <w:tr w:rsidR="00B60117" w:rsidRPr="00C03322" w:rsidTr="001021A0">
        <w:tc>
          <w:tcPr>
            <w:tcW w:w="3016" w:type="dxa"/>
            <w:vAlign w:val="center"/>
          </w:tcPr>
          <w:p w:rsidR="00B60117" w:rsidRPr="00C03322" w:rsidRDefault="00B60117" w:rsidP="00B60117">
            <w:pPr>
              <w:spacing w:line="520" w:lineRule="exact"/>
              <w:jc w:val="center"/>
              <w:rPr>
                <w:rFonts w:ascii="仿宋" w:eastAsia="仿宋" w:hAnsi="仿宋"/>
                <w:sz w:val="28"/>
                <w:szCs w:val="28"/>
              </w:rPr>
            </w:pPr>
            <w:r w:rsidRPr="00C03322">
              <w:rPr>
                <w:rFonts w:ascii="仿宋" w:eastAsia="仿宋" w:hAnsi="仿宋" w:hint="eastAsia"/>
                <w:sz w:val="28"/>
                <w:szCs w:val="28"/>
              </w:rPr>
              <w:t>国产</w:t>
            </w:r>
            <w:r>
              <w:rPr>
                <w:rFonts w:ascii="仿宋" w:eastAsia="仿宋" w:hAnsi="仿宋" w:cs="Times New Roman" w:hint="eastAsia"/>
                <w:kern w:val="2"/>
                <w:sz w:val="28"/>
                <w:szCs w:val="28"/>
              </w:rPr>
              <w:t>终端</w:t>
            </w:r>
            <w:r w:rsidRPr="00C03322">
              <w:rPr>
                <w:rFonts w:ascii="仿宋" w:eastAsia="仿宋" w:hAnsi="仿宋" w:hint="eastAsia"/>
                <w:sz w:val="28"/>
                <w:szCs w:val="28"/>
              </w:rPr>
              <w:t>(外网)</w:t>
            </w:r>
          </w:p>
        </w:tc>
        <w:tc>
          <w:tcPr>
            <w:tcW w:w="1014" w:type="dxa"/>
            <w:vAlign w:val="center"/>
          </w:tcPr>
          <w:p w:rsidR="00B60117" w:rsidRPr="00C03322" w:rsidRDefault="00B60117" w:rsidP="001021A0">
            <w:pPr>
              <w:spacing w:line="520" w:lineRule="exact"/>
              <w:jc w:val="center"/>
              <w:rPr>
                <w:rFonts w:ascii="仿宋" w:eastAsia="仿宋" w:hAnsi="仿宋"/>
                <w:sz w:val="28"/>
                <w:szCs w:val="28"/>
              </w:rPr>
            </w:pPr>
            <w:r w:rsidRPr="00C03322">
              <w:rPr>
                <w:rFonts w:ascii="仿宋" w:eastAsia="仿宋" w:hAnsi="仿宋" w:hint="eastAsia"/>
                <w:sz w:val="28"/>
                <w:szCs w:val="28"/>
              </w:rPr>
              <w:t>157套</w:t>
            </w:r>
          </w:p>
        </w:tc>
        <w:tc>
          <w:tcPr>
            <w:tcW w:w="4152" w:type="dxa"/>
            <w:vAlign w:val="center"/>
          </w:tcPr>
          <w:p w:rsidR="00B60117" w:rsidRPr="00C03322" w:rsidRDefault="00B60117" w:rsidP="001021A0">
            <w:pPr>
              <w:spacing w:line="520" w:lineRule="exact"/>
              <w:jc w:val="both"/>
              <w:rPr>
                <w:rFonts w:ascii="仿宋" w:eastAsia="仿宋" w:hAnsi="仿宋"/>
                <w:sz w:val="28"/>
                <w:szCs w:val="28"/>
              </w:rPr>
            </w:pPr>
            <w:r w:rsidRPr="00C03322">
              <w:rPr>
                <w:rFonts w:ascii="仿宋" w:eastAsia="仿宋" w:hAnsi="仿宋" w:cs="Times New Roman" w:hint="eastAsia"/>
                <w:kern w:val="2"/>
                <w:sz w:val="28"/>
                <w:szCs w:val="28"/>
              </w:rPr>
              <w:t>奇安信</w:t>
            </w:r>
            <w:r w:rsidRPr="00C03322">
              <w:rPr>
                <w:rFonts w:ascii="仿宋" w:eastAsia="仿宋" w:hAnsi="仿宋" w:hint="eastAsia"/>
                <w:sz w:val="28"/>
                <w:szCs w:val="28"/>
              </w:rPr>
              <w:t>杀毒软件病毒库升级，提供3年防病毒软件授权</w:t>
            </w:r>
          </w:p>
        </w:tc>
      </w:tr>
      <w:tr w:rsidR="00B60117" w:rsidRPr="00C03322" w:rsidTr="001021A0">
        <w:tc>
          <w:tcPr>
            <w:tcW w:w="3016" w:type="dxa"/>
            <w:shd w:val="clear" w:color="auto" w:fill="auto"/>
            <w:vAlign w:val="center"/>
          </w:tcPr>
          <w:p w:rsidR="00B60117" w:rsidRPr="00C03322" w:rsidRDefault="00B60117" w:rsidP="00B60117">
            <w:pPr>
              <w:spacing w:line="520" w:lineRule="exact"/>
              <w:jc w:val="center"/>
              <w:rPr>
                <w:rFonts w:ascii="仿宋" w:eastAsia="仿宋" w:hAnsi="仿宋"/>
                <w:sz w:val="28"/>
                <w:szCs w:val="28"/>
              </w:rPr>
            </w:pPr>
            <w:r w:rsidRPr="00C03322">
              <w:rPr>
                <w:rFonts w:ascii="仿宋" w:eastAsia="仿宋" w:hAnsi="仿宋" w:hint="eastAsia"/>
                <w:sz w:val="28"/>
                <w:szCs w:val="28"/>
              </w:rPr>
              <w:t>国产</w:t>
            </w:r>
            <w:r>
              <w:rPr>
                <w:rFonts w:ascii="仿宋" w:eastAsia="仿宋" w:hAnsi="仿宋" w:cs="Times New Roman" w:hint="eastAsia"/>
                <w:kern w:val="2"/>
                <w:sz w:val="28"/>
                <w:szCs w:val="28"/>
              </w:rPr>
              <w:t>终端</w:t>
            </w:r>
            <w:r w:rsidRPr="00C03322">
              <w:rPr>
                <w:rFonts w:ascii="仿宋" w:eastAsia="仿宋" w:hAnsi="仿宋" w:hint="eastAsia"/>
                <w:sz w:val="28"/>
                <w:szCs w:val="28"/>
              </w:rPr>
              <w:t>(</w:t>
            </w:r>
            <w:r>
              <w:rPr>
                <w:rFonts w:ascii="仿宋" w:eastAsia="仿宋" w:hAnsi="仿宋" w:hint="eastAsia"/>
                <w:sz w:val="28"/>
                <w:szCs w:val="28"/>
              </w:rPr>
              <w:t>内</w:t>
            </w:r>
            <w:r w:rsidRPr="00C03322">
              <w:rPr>
                <w:rFonts w:ascii="仿宋" w:eastAsia="仿宋" w:hAnsi="仿宋" w:hint="eastAsia"/>
                <w:sz w:val="28"/>
                <w:szCs w:val="28"/>
              </w:rPr>
              <w:t>网)</w:t>
            </w:r>
          </w:p>
        </w:tc>
        <w:tc>
          <w:tcPr>
            <w:tcW w:w="1014" w:type="dxa"/>
            <w:shd w:val="clear" w:color="auto" w:fill="auto"/>
            <w:vAlign w:val="center"/>
          </w:tcPr>
          <w:p w:rsidR="00B60117" w:rsidRPr="00C03322" w:rsidRDefault="00B60117" w:rsidP="001021A0">
            <w:pPr>
              <w:spacing w:line="520" w:lineRule="exact"/>
              <w:jc w:val="center"/>
              <w:rPr>
                <w:rFonts w:ascii="仿宋" w:eastAsia="仿宋" w:hAnsi="仿宋"/>
                <w:sz w:val="28"/>
                <w:szCs w:val="28"/>
              </w:rPr>
            </w:pPr>
            <w:r w:rsidRPr="00C03322">
              <w:rPr>
                <w:rFonts w:ascii="仿宋" w:eastAsia="仿宋" w:hAnsi="仿宋" w:hint="eastAsia"/>
                <w:sz w:val="28"/>
                <w:szCs w:val="28"/>
              </w:rPr>
              <w:t>159套</w:t>
            </w:r>
          </w:p>
        </w:tc>
        <w:tc>
          <w:tcPr>
            <w:tcW w:w="4152" w:type="dxa"/>
            <w:shd w:val="clear" w:color="auto" w:fill="auto"/>
            <w:vAlign w:val="center"/>
          </w:tcPr>
          <w:p w:rsidR="00B60117" w:rsidRPr="00C03322" w:rsidRDefault="00B60117" w:rsidP="00B60117">
            <w:pPr>
              <w:spacing w:line="520" w:lineRule="exact"/>
              <w:jc w:val="both"/>
              <w:rPr>
                <w:rFonts w:ascii="仿宋" w:eastAsia="仿宋" w:hAnsi="仿宋"/>
                <w:sz w:val="28"/>
                <w:szCs w:val="28"/>
              </w:rPr>
            </w:pPr>
            <w:r w:rsidRPr="00C03322">
              <w:rPr>
                <w:rFonts w:ascii="仿宋" w:eastAsia="仿宋" w:hAnsi="仿宋" w:hint="eastAsia"/>
                <w:sz w:val="28"/>
                <w:szCs w:val="28"/>
              </w:rPr>
              <w:t>更换杀毒软件，提供3年防病毒软件授权</w:t>
            </w:r>
          </w:p>
        </w:tc>
      </w:tr>
      <w:tr w:rsidR="00B60117" w:rsidRPr="00C03322" w:rsidTr="001021A0">
        <w:tc>
          <w:tcPr>
            <w:tcW w:w="3016" w:type="dxa"/>
            <w:vAlign w:val="center"/>
          </w:tcPr>
          <w:p w:rsidR="00B60117" w:rsidRPr="00C03322" w:rsidRDefault="00B60117" w:rsidP="001021A0">
            <w:pPr>
              <w:spacing w:line="520" w:lineRule="exact"/>
              <w:jc w:val="center"/>
              <w:rPr>
                <w:rFonts w:ascii="仿宋" w:eastAsia="仿宋" w:hAnsi="仿宋"/>
                <w:sz w:val="28"/>
                <w:szCs w:val="28"/>
              </w:rPr>
            </w:pPr>
            <w:r w:rsidRPr="00C03322">
              <w:rPr>
                <w:rFonts w:ascii="仿宋" w:eastAsia="仿宋" w:hAnsi="仿宋"/>
                <w:sz w:val="28"/>
                <w:szCs w:val="28"/>
              </w:rPr>
              <w:t>总计</w:t>
            </w:r>
          </w:p>
        </w:tc>
        <w:tc>
          <w:tcPr>
            <w:tcW w:w="1014" w:type="dxa"/>
            <w:vAlign w:val="center"/>
          </w:tcPr>
          <w:p w:rsidR="00B60117" w:rsidRPr="00C03322" w:rsidRDefault="00B60117" w:rsidP="001021A0">
            <w:pPr>
              <w:spacing w:line="520" w:lineRule="exact"/>
              <w:jc w:val="center"/>
              <w:rPr>
                <w:rFonts w:ascii="仿宋" w:eastAsia="仿宋" w:hAnsi="仿宋"/>
                <w:sz w:val="28"/>
                <w:szCs w:val="28"/>
              </w:rPr>
            </w:pPr>
            <w:r w:rsidRPr="00C03322">
              <w:rPr>
                <w:rFonts w:ascii="仿宋" w:eastAsia="仿宋" w:hAnsi="仿宋" w:hint="eastAsia"/>
                <w:sz w:val="28"/>
                <w:szCs w:val="28"/>
              </w:rPr>
              <w:t>316套</w:t>
            </w:r>
          </w:p>
        </w:tc>
        <w:tc>
          <w:tcPr>
            <w:tcW w:w="4152" w:type="dxa"/>
            <w:vAlign w:val="center"/>
          </w:tcPr>
          <w:p w:rsidR="00B60117" w:rsidRPr="00C03322" w:rsidRDefault="00B60117" w:rsidP="001021A0">
            <w:pPr>
              <w:spacing w:line="520" w:lineRule="exact"/>
              <w:jc w:val="both"/>
              <w:rPr>
                <w:rFonts w:ascii="仿宋" w:eastAsia="仿宋" w:hAnsi="仿宋"/>
                <w:sz w:val="28"/>
                <w:szCs w:val="28"/>
              </w:rPr>
            </w:pPr>
          </w:p>
        </w:tc>
      </w:tr>
    </w:tbl>
    <w:p w:rsidR="00B60117" w:rsidRPr="00C03322" w:rsidRDefault="00B60117" w:rsidP="00B60117">
      <w:pPr>
        <w:numPr>
          <w:ilvl w:val="0"/>
          <w:numId w:val="2"/>
        </w:numPr>
        <w:spacing w:line="520" w:lineRule="exact"/>
        <w:rPr>
          <w:rFonts w:ascii="仿宋" w:eastAsia="仿宋" w:hAnsi="仿宋"/>
          <w:b/>
          <w:bCs/>
          <w:sz w:val="28"/>
          <w:szCs w:val="28"/>
        </w:rPr>
      </w:pPr>
      <w:r w:rsidRPr="00C03322">
        <w:rPr>
          <w:rFonts w:ascii="仿宋" w:eastAsia="仿宋" w:hAnsi="仿宋" w:hint="eastAsia"/>
          <w:b/>
          <w:bCs/>
          <w:sz w:val="28"/>
          <w:szCs w:val="28"/>
        </w:rPr>
        <w:t>保密检查服务</w:t>
      </w:r>
      <w:bookmarkStart w:id="2" w:name="_GoBack"/>
      <w:bookmarkEnd w:id="2"/>
    </w:p>
    <w:p w:rsidR="00B60117" w:rsidRPr="00C03322" w:rsidRDefault="00B60117" w:rsidP="00B60117">
      <w:pPr>
        <w:pStyle w:val="a5"/>
        <w:numPr>
          <w:ilvl w:val="0"/>
          <w:numId w:val="6"/>
        </w:numPr>
        <w:spacing w:line="520" w:lineRule="exact"/>
        <w:rPr>
          <w:rFonts w:ascii="仿宋" w:eastAsia="仿宋" w:hAnsi="仿宋"/>
          <w:sz w:val="28"/>
          <w:szCs w:val="28"/>
        </w:rPr>
      </w:pPr>
      <w:r w:rsidRPr="00C03322">
        <w:rPr>
          <w:rFonts w:ascii="仿宋" w:eastAsia="仿宋" w:hAnsi="仿宋"/>
          <w:sz w:val="28"/>
          <w:szCs w:val="28"/>
        </w:rPr>
        <w:t>依照省保密局终端保密检查工作要求，</w:t>
      </w:r>
      <w:r w:rsidRPr="00C03322">
        <w:rPr>
          <w:rFonts w:ascii="仿宋" w:eastAsia="仿宋" w:hAnsi="仿宋" w:hint="eastAsia"/>
          <w:sz w:val="28"/>
          <w:szCs w:val="28"/>
        </w:rPr>
        <w:t>为全</w:t>
      </w:r>
      <w:r w:rsidRPr="00C03322">
        <w:rPr>
          <w:rFonts w:ascii="仿宋" w:eastAsia="仿宋" w:hAnsi="仿宋"/>
          <w:sz w:val="28"/>
          <w:szCs w:val="28"/>
        </w:rPr>
        <w:t>厅非密终端</w:t>
      </w:r>
      <w:r w:rsidRPr="00C03322">
        <w:rPr>
          <w:rFonts w:ascii="仿宋" w:eastAsia="仿宋" w:hAnsi="仿宋" w:hint="eastAsia"/>
          <w:sz w:val="28"/>
          <w:szCs w:val="28"/>
        </w:rPr>
        <w:t>提</w:t>
      </w:r>
      <w:r w:rsidRPr="00C03322">
        <w:rPr>
          <w:rFonts w:ascii="仿宋" w:eastAsia="仿宋" w:hAnsi="仿宋" w:hint="eastAsia"/>
          <w:sz w:val="28"/>
          <w:szCs w:val="28"/>
        </w:rPr>
        <w:lastRenderedPageBreak/>
        <w:t>供一次</w:t>
      </w:r>
      <w:r w:rsidRPr="00C03322">
        <w:rPr>
          <w:rFonts w:ascii="仿宋" w:eastAsia="仿宋" w:hAnsi="仿宋"/>
          <w:sz w:val="28"/>
          <w:szCs w:val="28"/>
        </w:rPr>
        <w:t>保密检查服务</w:t>
      </w:r>
      <w:r w:rsidRPr="00C03322">
        <w:rPr>
          <w:rFonts w:ascii="仿宋" w:eastAsia="仿宋" w:hAnsi="仿宋" w:hint="eastAsia"/>
          <w:sz w:val="28"/>
          <w:szCs w:val="28"/>
        </w:rPr>
        <w:t>。</w:t>
      </w:r>
    </w:p>
    <w:p w:rsidR="00B60117" w:rsidRPr="00C03322" w:rsidRDefault="00B60117" w:rsidP="00B60117">
      <w:pPr>
        <w:pStyle w:val="a5"/>
        <w:numPr>
          <w:ilvl w:val="0"/>
          <w:numId w:val="6"/>
        </w:numPr>
        <w:spacing w:line="520" w:lineRule="exact"/>
        <w:rPr>
          <w:rFonts w:ascii="仿宋" w:eastAsia="仿宋" w:hAnsi="仿宋"/>
          <w:sz w:val="28"/>
          <w:szCs w:val="28"/>
        </w:rPr>
      </w:pPr>
      <w:r w:rsidRPr="00C03322">
        <w:rPr>
          <w:rFonts w:ascii="仿宋" w:eastAsia="仿宋" w:hAnsi="仿宋" w:hint="eastAsia"/>
          <w:sz w:val="28"/>
          <w:szCs w:val="28"/>
        </w:rPr>
        <w:t>运维单位提供符合省保密局要求的网络版保密检查工具，对全厅非密终端进行文件扫描检测，同时提供检查工具安装服务。</w:t>
      </w:r>
    </w:p>
    <w:p w:rsidR="00B60117" w:rsidRPr="00C03322" w:rsidRDefault="00B60117" w:rsidP="00B60117">
      <w:pPr>
        <w:pStyle w:val="a5"/>
        <w:numPr>
          <w:ilvl w:val="0"/>
          <w:numId w:val="6"/>
        </w:numPr>
        <w:spacing w:line="520" w:lineRule="exact"/>
        <w:rPr>
          <w:rFonts w:ascii="仿宋" w:eastAsia="仿宋" w:hAnsi="仿宋"/>
          <w:sz w:val="28"/>
          <w:szCs w:val="28"/>
        </w:rPr>
      </w:pPr>
      <w:r w:rsidRPr="00C03322">
        <w:rPr>
          <w:rFonts w:ascii="仿宋" w:eastAsia="仿宋" w:hAnsi="仿宋" w:hint="eastAsia"/>
          <w:sz w:val="28"/>
          <w:szCs w:val="28"/>
        </w:rPr>
        <w:t>完成检测后需向厅保密办提交检测记录及检测报告，配合评估检查报告，对报告的违规信息进行汇总。</w:t>
      </w:r>
    </w:p>
    <w:p w:rsidR="00B60117" w:rsidRPr="00C03322" w:rsidRDefault="00B60117" w:rsidP="00B60117">
      <w:pPr>
        <w:pStyle w:val="a5"/>
        <w:numPr>
          <w:ilvl w:val="0"/>
          <w:numId w:val="6"/>
        </w:numPr>
        <w:spacing w:line="520" w:lineRule="exact"/>
        <w:rPr>
          <w:rFonts w:ascii="仿宋" w:eastAsia="仿宋" w:hAnsi="仿宋"/>
          <w:sz w:val="28"/>
          <w:szCs w:val="28"/>
        </w:rPr>
      </w:pPr>
      <w:r w:rsidRPr="00C03322">
        <w:rPr>
          <w:rFonts w:ascii="仿宋" w:eastAsia="仿宋" w:hAnsi="仿宋" w:hint="eastAsia"/>
          <w:sz w:val="28"/>
          <w:szCs w:val="28"/>
        </w:rPr>
        <w:t>对检测中发现有违规信息的终端，进行擦除覆写，清除痕迹。</w:t>
      </w:r>
    </w:p>
    <w:p w:rsidR="00B60117" w:rsidRPr="00C03322" w:rsidRDefault="00B60117" w:rsidP="00B60117">
      <w:pPr>
        <w:pStyle w:val="a5"/>
        <w:numPr>
          <w:ilvl w:val="0"/>
          <w:numId w:val="6"/>
        </w:numPr>
        <w:spacing w:line="520" w:lineRule="exact"/>
        <w:rPr>
          <w:rFonts w:ascii="仿宋" w:eastAsia="仿宋" w:hAnsi="仿宋"/>
          <w:sz w:val="28"/>
          <w:szCs w:val="28"/>
        </w:rPr>
      </w:pPr>
      <w:r w:rsidRPr="00C03322">
        <w:rPr>
          <w:rFonts w:ascii="仿宋" w:eastAsia="仿宋" w:hAnsi="仿宋" w:hint="eastAsia"/>
          <w:sz w:val="28"/>
          <w:szCs w:val="28"/>
        </w:rPr>
        <w:t>根据厅办公室要求，配合开展相关配件更换服务。</w:t>
      </w:r>
    </w:p>
    <w:p w:rsidR="00503E03" w:rsidRPr="00503E03" w:rsidRDefault="00503E03" w:rsidP="00503E03">
      <w:pPr>
        <w:spacing w:line="520" w:lineRule="exact"/>
        <w:ind w:left="560"/>
        <w:jc w:val="center"/>
        <w:rPr>
          <w:rFonts w:ascii="黑体" w:eastAsia="黑体" w:hAnsi="黑体"/>
          <w:bCs/>
          <w:sz w:val="28"/>
          <w:szCs w:val="28"/>
        </w:rPr>
      </w:pPr>
    </w:p>
    <w:p w:rsidR="00B60117" w:rsidRDefault="00B60117" w:rsidP="00503E03">
      <w:pPr>
        <w:jc w:val="center"/>
      </w:pPr>
    </w:p>
    <w:sectPr w:rsidR="00B60117" w:rsidSect="00837C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11C7B2"/>
    <w:multiLevelType w:val="singleLevel"/>
    <w:tmpl w:val="A711C7B2"/>
    <w:lvl w:ilvl="0">
      <w:start w:val="1"/>
      <w:numFmt w:val="chineseCounting"/>
      <w:suff w:val="nothing"/>
      <w:lvlText w:val="%1、"/>
      <w:lvlJc w:val="left"/>
      <w:pPr>
        <w:ind w:left="0" w:firstLine="420"/>
      </w:pPr>
      <w:rPr>
        <w:rFonts w:hint="eastAsia"/>
      </w:rPr>
    </w:lvl>
  </w:abstractNum>
  <w:abstractNum w:abstractNumId="1">
    <w:nsid w:val="09D67B03"/>
    <w:multiLevelType w:val="hybridMultilevel"/>
    <w:tmpl w:val="A6BCEE04"/>
    <w:lvl w:ilvl="0" w:tplc="EB189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2A20CE1"/>
    <w:multiLevelType w:val="singleLevel"/>
    <w:tmpl w:val="12A20CE1"/>
    <w:lvl w:ilvl="0">
      <w:start w:val="1"/>
      <w:numFmt w:val="decimal"/>
      <w:lvlText w:val="%1."/>
      <w:lvlJc w:val="left"/>
      <w:pPr>
        <w:tabs>
          <w:tab w:val="left" w:pos="420"/>
        </w:tabs>
        <w:ind w:left="845" w:hanging="425"/>
      </w:pPr>
      <w:rPr>
        <w:rFonts w:hint="default"/>
      </w:rPr>
    </w:lvl>
  </w:abstractNum>
  <w:abstractNum w:abstractNumId="3">
    <w:nsid w:val="1C72069B"/>
    <w:multiLevelType w:val="hybridMultilevel"/>
    <w:tmpl w:val="5512F21E"/>
    <w:lvl w:ilvl="0" w:tplc="D012A923">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5C1B3A14"/>
    <w:multiLevelType w:val="hybridMultilevel"/>
    <w:tmpl w:val="8DF0DCDC"/>
    <w:lvl w:ilvl="0" w:tplc="D012A923">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65794465"/>
    <w:multiLevelType w:val="singleLevel"/>
    <w:tmpl w:val="65794465"/>
    <w:lvl w:ilvl="0">
      <w:start w:val="1"/>
      <w:numFmt w:val="chineseCounting"/>
      <w:suff w:val="nothing"/>
      <w:lvlText w:val="（%1）"/>
      <w:lvlJc w:val="left"/>
      <w:pPr>
        <w:ind w:left="0" w:firstLine="420"/>
      </w:pPr>
      <w:rPr>
        <w:rFonts w:hint="eastAsia"/>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0117"/>
    <w:rsid w:val="00095BE0"/>
    <w:rsid w:val="00503E03"/>
    <w:rsid w:val="005A0E9B"/>
    <w:rsid w:val="00837CEF"/>
    <w:rsid w:val="00B60117"/>
    <w:rsid w:val="00DB7056"/>
    <w:rsid w:val="00FB3D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117"/>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10"/>
    <w:qFormat/>
    <w:rsid w:val="00B60117"/>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B60117"/>
    <w:rPr>
      <w:rFonts w:asciiTheme="majorHAnsi" w:eastAsia="宋体" w:hAnsiTheme="majorHAnsi" w:cstheme="majorBidi"/>
      <w:b/>
      <w:bCs/>
      <w:kern w:val="0"/>
      <w:sz w:val="32"/>
      <w:szCs w:val="32"/>
    </w:rPr>
  </w:style>
  <w:style w:type="table" w:styleId="a4">
    <w:name w:val="Table Grid"/>
    <w:basedOn w:val="a1"/>
    <w:uiPriority w:val="39"/>
    <w:qFormat/>
    <w:rsid w:val="00B6011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60117"/>
    <w:pPr>
      <w:widowControl w:val="0"/>
      <w:ind w:left="720"/>
      <w:contextualSpacing/>
      <w:jc w:val="both"/>
    </w:pPr>
    <w:rPr>
      <w:rFonts w:asciiTheme="minorHAnsi" w:eastAsiaTheme="minorEastAsia" w:hAnsiTheme="minorHAnsi" w:cstheme="minorBidi"/>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2025-07-14T01:47:00Z</dcterms:created>
  <dcterms:modified xsi:type="dcterms:W3CDTF">2025-07-14T02:37:00Z</dcterms:modified>
</cp:coreProperties>
</file>