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C19" w:rsidRDefault="0027613E">
      <w:pPr>
        <w:widowControl/>
        <w:spacing w:before="75" w:after="75"/>
        <w:jc w:val="center"/>
        <w:rPr>
          <w:rFonts w:ascii="宋体" w:eastAsia="宋体" w:hAnsi="宋体" w:cs="宋体"/>
          <w:b/>
          <w:bCs/>
          <w:kern w:val="0"/>
          <w:sz w:val="32"/>
        </w:rPr>
      </w:pPr>
      <w:r>
        <w:rPr>
          <w:rFonts w:ascii="宋体" w:eastAsia="宋体" w:hAnsi="宋体" w:cs="宋体" w:hint="eastAsia"/>
          <w:b/>
          <w:bCs/>
          <w:kern w:val="0"/>
          <w:sz w:val="32"/>
        </w:rPr>
        <w:t>福建省应急管理厅办公用品及百货用品采购项目</w:t>
      </w:r>
      <w:r w:rsidR="009F41CC" w:rsidRPr="009F41CC">
        <w:rPr>
          <w:rFonts w:ascii="宋体" w:eastAsia="宋体" w:hAnsi="宋体" w:cs="宋体"/>
          <w:b/>
          <w:bCs/>
          <w:kern w:val="0"/>
          <w:sz w:val="32"/>
        </w:rPr>
        <w:t>(</w:t>
      </w:r>
      <w:r w:rsidR="009F41CC" w:rsidRPr="009F41CC">
        <w:rPr>
          <w:rFonts w:ascii="宋体" w:eastAsia="宋体" w:hAnsi="宋体" w:cs="宋体" w:hint="eastAsia"/>
          <w:b/>
          <w:bCs/>
          <w:kern w:val="0"/>
          <w:sz w:val="32"/>
        </w:rPr>
        <w:t>二次</w:t>
      </w:r>
      <w:r w:rsidR="009F41CC" w:rsidRPr="009F41CC">
        <w:rPr>
          <w:rFonts w:ascii="宋体" w:eastAsia="宋体" w:hAnsi="宋体" w:cs="宋体"/>
          <w:b/>
          <w:bCs/>
          <w:kern w:val="0"/>
          <w:sz w:val="32"/>
        </w:rPr>
        <w:t>)</w:t>
      </w:r>
    </w:p>
    <w:p w:rsidR="00F90C19" w:rsidRDefault="0027613E">
      <w:pPr>
        <w:widowControl/>
        <w:spacing w:before="75" w:after="75"/>
        <w:jc w:val="center"/>
        <w:rPr>
          <w:rFonts w:ascii="宋体" w:eastAsia="宋体" w:hAnsi="宋体" w:cs="宋体"/>
          <w:kern w:val="0"/>
          <w:sz w:val="24"/>
          <w:szCs w:val="24"/>
        </w:rPr>
      </w:pPr>
      <w:r>
        <w:rPr>
          <w:rFonts w:ascii="宋体" w:eastAsia="宋体" w:hAnsi="宋体" w:cs="宋体"/>
          <w:b/>
          <w:bCs/>
          <w:kern w:val="0"/>
          <w:sz w:val="32"/>
        </w:rPr>
        <w:t>内容及要求</w:t>
      </w:r>
    </w:p>
    <w:p w:rsidR="00F90C19" w:rsidRDefault="0027613E">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一、项目概况（采购标的）</w:t>
      </w:r>
    </w:p>
    <w:p w:rsidR="00F90C19" w:rsidRDefault="0027613E">
      <w:pPr>
        <w:widowControl/>
        <w:spacing w:before="100" w:beforeAutospacing="1" w:after="100" w:afterAutospacing="1" w:line="360" w:lineRule="atLeast"/>
        <w:ind w:firstLine="480"/>
        <w:jc w:val="left"/>
        <w:rPr>
          <w:rFonts w:ascii="宋体" w:eastAsia="宋体" w:hAnsi="宋体" w:cs="宋体"/>
          <w:kern w:val="0"/>
          <w:sz w:val="24"/>
          <w:szCs w:val="24"/>
        </w:rPr>
      </w:pPr>
      <w:r>
        <w:rPr>
          <w:rFonts w:ascii="宋体" w:eastAsia="宋体" w:hAnsi="宋体" w:cs="宋体" w:hint="eastAsia"/>
          <w:kern w:val="0"/>
          <w:szCs w:val="21"/>
        </w:rPr>
        <w:t>本项目为福建省应急管理厅办公用品及百货用品采购项目</w:t>
      </w:r>
      <w:r w:rsidR="009F41CC" w:rsidRPr="009F41CC">
        <w:rPr>
          <w:rFonts w:ascii="宋体" w:eastAsia="宋体" w:hAnsi="宋体" w:cs="宋体"/>
          <w:kern w:val="0"/>
          <w:szCs w:val="21"/>
        </w:rPr>
        <w:t>(</w:t>
      </w:r>
      <w:r w:rsidR="009F41CC" w:rsidRPr="009F41CC">
        <w:rPr>
          <w:rFonts w:ascii="宋体" w:eastAsia="宋体" w:hAnsi="宋体" w:cs="宋体" w:hint="eastAsia"/>
          <w:kern w:val="0"/>
          <w:szCs w:val="21"/>
        </w:rPr>
        <w:t>二次</w:t>
      </w:r>
      <w:r w:rsidR="009F41CC" w:rsidRPr="009F41CC">
        <w:rPr>
          <w:rFonts w:ascii="宋体" w:eastAsia="宋体" w:hAnsi="宋体" w:cs="宋体"/>
          <w:kern w:val="0"/>
          <w:szCs w:val="21"/>
        </w:rPr>
        <w:t>)</w:t>
      </w:r>
      <w:r>
        <w:rPr>
          <w:rFonts w:ascii="宋体" w:eastAsia="宋体" w:hAnsi="宋体" w:cs="宋体" w:hint="eastAsia"/>
          <w:kern w:val="0"/>
          <w:szCs w:val="21"/>
        </w:rPr>
        <w:t>，供应商提供的所有货物必须通过合法渠道获得，具有在中国境内的合法使用权和用户保护权且为全新原装货物。技术参数必须符合或优于国家及行业相关标准。</w:t>
      </w:r>
    </w:p>
    <w:p w:rsidR="00F90C19" w:rsidRDefault="0027613E">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二、技术和服务要求</w:t>
      </w:r>
      <w:r>
        <w:rPr>
          <w:rFonts w:ascii="宋体" w:eastAsia="宋体" w:hAnsi="宋体" w:cs="宋体"/>
          <w:b/>
          <w:bCs/>
          <w:kern w:val="0"/>
          <w:sz w:val="24"/>
          <w:szCs w:val="24"/>
        </w:rPr>
        <w:t>（以“</w:t>
      </w:r>
      <w:r>
        <w:rPr>
          <w:rFonts w:ascii="宋体" w:eastAsia="宋体" w:hAnsi="宋体" w:cs="宋体" w:hint="eastAsia"/>
          <w:b/>
          <w:bCs/>
          <w:kern w:val="0"/>
          <w:sz w:val="24"/>
          <w:szCs w:val="24"/>
        </w:rPr>
        <w:t>★</w:t>
      </w:r>
      <w:r>
        <w:rPr>
          <w:rFonts w:ascii="Times New Roman" w:eastAsia="宋体" w:hAnsi="Times New Roman" w:cs="Times New Roman"/>
          <w:b/>
          <w:bCs/>
          <w:kern w:val="0"/>
          <w:sz w:val="24"/>
          <w:szCs w:val="24"/>
        </w:rPr>
        <w:t>”</w:t>
      </w:r>
      <w:r>
        <w:rPr>
          <w:rFonts w:ascii="宋体" w:eastAsia="宋体" w:hAnsi="宋体" w:cs="宋体"/>
          <w:b/>
          <w:bCs/>
          <w:kern w:val="0"/>
          <w:sz w:val="24"/>
          <w:szCs w:val="24"/>
        </w:rPr>
        <w:t>标示的内容为不允许负偏离的实质性要求）</w:t>
      </w:r>
    </w:p>
    <w:p w:rsidR="00F90C19" w:rsidRDefault="0027613E">
      <w:pPr>
        <w:widowControl/>
        <w:spacing w:before="100" w:beforeAutospacing="1" w:after="100" w:afterAutospacing="1" w:line="360" w:lineRule="atLeast"/>
        <w:jc w:val="left"/>
        <w:rPr>
          <w:rFonts w:ascii="宋体" w:eastAsia="宋体" w:hAnsi="宋体" w:cs="宋体"/>
          <w:kern w:val="0"/>
          <w:sz w:val="24"/>
          <w:szCs w:val="24"/>
        </w:rPr>
      </w:pPr>
      <w:r>
        <w:rPr>
          <w:rFonts w:ascii="宋体" w:eastAsia="宋体" w:hAnsi="宋体" w:cs="宋体" w:hint="eastAsia"/>
          <w:kern w:val="0"/>
          <w:szCs w:val="21"/>
        </w:rPr>
        <w:t>★（一）办公用品及百货用品供货服务具体采购标的内容、数量及技术参数</w:t>
      </w:r>
    </w:p>
    <w:tbl>
      <w:tblPr>
        <w:tblW w:w="83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7"/>
        <w:gridCol w:w="1155"/>
        <w:gridCol w:w="3011"/>
        <w:gridCol w:w="800"/>
        <w:gridCol w:w="822"/>
        <w:gridCol w:w="945"/>
        <w:gridCol w:w="885"/>
      </w:tblGrid>
      <w:tr w:rsidR="00F90C19">
        <w:trPr>
          <w:trHeight w:val="1037"/>
        </w:trPr>
        <w:tc>
          <w:tcPr>
            <w:tcW w:w="8365" w:type="dxa"/>
            <w:gridSpan w:val="7"/>
            <w:shd w:val="clear" w:color="000000" w:fill="FFFFFF"/>
            <w:vAlign w:val="center"/>
          </w:tcPr>
          <w:p w:rsidR="00F90C19" w:rsidRDefault="0027613E">
            <w:pPr>
              <w:widowControl/>
              <w:jc w:val="center"/>
              <w:textAlignment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应急厅办公用品品目表</w:t>
            </w:r>
          </w:p>
          <w:p w:rsidR="00F90C19" w:rsidRDefault="0027613E">
            <w:pPr>
              <w:widowControl/>
              <w:jc w:val="center"/>
              <w:textAlignment w:val="center"/>
              <w:rPr>
                <w:rFonts w:ascii="宋体" w:eastAsia="宋体" w:hAnsi="宋体" w:cs="宋体"/>
                <w:kern w:val="0"/>
                <w:sz w:val="24"/>
                <w:szCs w:val="24"/>
              </w:rPr>
            </w:pPr>
            <w:r>
              <w:rPr>
                <w:rFonts w:ascii="宋体" w:eastAsia="宋体" w:hAnsi="宋体" w:cs="宋体" w:hint="eastAsia"/>
                <w:color w:val="000000"/>
                <w:kern w:val="0"/>
                <w:szCs w:val="21"/>
              </w:rPr>
              <w:t>价格单位：人民币元</w:t>
            </w:r>
          </w:p>
        </w:tc>
      </w:tr>
      <w:tr w:rsidR="00F90C19">
        <w:trPr>
          <w:trHeight w:val="840"/>
        </w:trPr>
        <w:tc>
          <w:tcPr>
            <w:tcW w:w="747" w:type="dxa"/>
            <w:shd w:val="clear" w:color="000000" w:fill="FFFFFF"/>
            <w:vAlign w:val="center"/>
          </w:tcPr>
          <w:p w:rsidR="00F90C19" w:rsidRDefault="0027613E">
            <w:pPr>
              <w:widowControl/>
              <w:jc w:val="center"/>
              <w:textAlignment w:val="center"/>
              <w:rPr>
                <w:rFonts w:ascii="宋体" w:eastAsia="宋体" w:hAnsi="宋体" w:cs="宋体"/>
                <w:kern w:val="0"/>
                <w:sz w:val="24"/>
                <w:szCs w:val="24"/>
              </w:rPr>
            </w:pPr>
            <w:r>
              <w:rPr>
                <w:rFonts w:ascii="宋体" w:eastAsia="宋体" w:hAnsi="宋体" w:cs="宋体" w:hint="eastAsia"/>
                <w:b/>
                <w:bCs/>
                <w:color w:val="000000"/>
                <w:kern w:val="0"/>
                <w:sz w:val="24"/>
                <w:szCs w:val="24"/>
              </w:rPr>
              <w:t>序号</w:t>
            </w:r>
          </w:p>
        </w:tc>
        <w:tc>
          <w:tcPr>
            <w:tcW w:w="1155" w:type="dxa"/>
            <w:shd w:val="clear" w:color="000000" w:fill="FFFFFF"/>
            <w:vAlign w:val="center"/>
          </w:tcPr>
          <w:p w:rsidR="00F90C19" w:rsidRDefault="0027613E">
            <w:pPr>
              <w:widowControl/>
              <w:jc w:val="center"/>
              <w:textAlignment w:val="center"/>
              <w:rPr>
                <w:rFonts w:ascii="宋体" w:eastAsia="宋体" w:hAnsi="宋体" w:cs="宋体"/>
                <w:kern w:val="0"/>
                <w:szCs w:val="21"/>
              </w:rPr>
            </w:pPr>
            <w:r>
              <w:rPr>
                <w:rFonts w:ascii="宋体" w:eastAsia="宋体" w:hAnsi="宋体" w:cs="宋体" w:hint="eastAsia"/>
                <w:b/>
                <w:bCs/>
                <w:color w:val="000000"/>
                <w:kern w:val="0"/>
                <w:szCs w:val="21"/>
              </w:rPr>
              <w:t>标的内容</w:t>
            </w:r>
          </w:p>
        </w:tc>
        <w:tc>
          <w:tcPr>
            <w:tcW w:w="3011" w:type="dxa"/>
            <w:shd w:val="clear" w:color="000000" w:fill="FFFFFF"/>
            <w:vAlign w:val="center"/>
          </w:tcPr>
          <w:p w:rsidR="00F90C19" w:rsidRDefault="0027613E">
            <w:pPr>
              <w:widowControl/>
              <w:jc w:val="center"/>
              <w:textAlignment w:val="center"/>
              <w:rPr>
                <w:rFonts w:ascii="宋体" w:eastAsia="宋体" w:hAnsi="宋体" w:cs="宋体"/>
                <w:kern w:val="0"/>
                <w:sz w:val="20"/>
                <w:szCs w:val="20"/>
              </w:rPr>
            </w:pPr>
            <w:r>
              <w:rPr>
                <w:rFonts w:ascii="宋体" w:eastAsia="宋体" w:hAnsi="宋体" w:cs="宋体" w:hint="eastAsia"/>
                <w:b/>
                <w:bCs/>
                <w:color w:val="000000"/>
                <w:kern w:val="0"/>
                <w:sz w:val="24"/>
                <w:szCs w:val="24"/>
              </w:rPr>
              <w:t>参数</w:t>
            </w:r>
            <w:r>
              <w:rPr>
                <w:rStyle w:val="font41"/>
                <w:rFonts w:hint="default"/>
              </w:rPr>
              <w:t>（规格尺寸允许正负1%的偏差）</w:t>
            </w:r>
          </w:p>
        </w:tc>
        <w:tc>
          <w:tcPr>
            <w:tcW w:w="800" w:type="dxa"/>
            <w:shd w:val="clear" w:color="000000" w:fill="FFFFFF"/>
            <w:vAlign w:val="center"/>
          </w:tcPr>
          <w:p w:rsidR="00F90C19" w:rsidRDefault="0027613E">
            <w:pPr>
              <w:widowControl/>
              <w:jc w:val="center"/>
              <w:textAlignment w:val="center"/>
              <w:rPr>
                <w:rFonts w:ascii="宋体" w:eastAsia="宋体" w:hAnsi="宋体" w:cs="宋体"/>
                <w:kern w:val="0"/>
                <w:sz w:val="24"/>
                <w:szCs w:val="24"/>
              </w:rPr>
            </w:pPr>
            <w:r>
              <w:rPr>
                <w:rFonts w:ascii="宋体" w:eastAsia="宋体" w:hAnsi="宋体" w:cs="宋体" w:hint="eastAsia"/>
                <w:b/>
                <w:bCs/>
                <w:color w:val="000000"/>
                <w:kern w:val="0"/>
                <w:sz w:val="24"/>
                <w:szCs w:val="24"/>
              </w:rPr>
              <w:t>单位</w:t>
            </w:r>
          </w:p>
        </w:tc>
        <w:tc>
          <w:tcPr>
            <w:tcW w:w="822" w:type="dxa"/>
            <w:shd w:val="clear" w:color="000000" w:fill="FFFFFF"/>
            <w:vAlign w:val="center"/>
          </w:tcPr>
          <w:p w:rsidR="00F90C19" w:rsidRDefault="0027613E">
            <w:pPr>
              <w:widowControl/>
              <w:jc w:val="center"/>
              <w:textAlignment w:val="center"/>
              <w:rPr>
                <w:rFonts w:ascii="宋体" w:eastAsia="宋体" w:hAnsi="宋体" w:cs="宋体"/>
                <w:kern w:val="0"/>
                <w:sz w:val="24"/>
                <w:szCs w:val="24"/>
              </w:rPr>
            </w:pPr>
            <w:r>
              <w:rPr>
                <w:rFonts w:ascii="宋体" w:eastAsia="宋体" w:hAnsi="宋体" w:cs="宋体" w:hint="eastAsia"/>
                <w:b/>
                <w:bCs/>
                <w:color w:val="000000"/>
                <w:kern w:val="0"/>
                <w:sz w:val="24"/>
                <w:szCs w:val="24"/>
              </w:rPr>
              <w:t>数量</w:t>
            </w:r>
          </w:p>
        </w:tc>
        <w:tc>
          <w:tcPr>
            <w:tcW w:w="945" w:type="dxa"/>
            <w:shd w:val="clear" w:color="000000" w:fill="FFFFFF"/>
            <w:vAlign w:val="center"/>
          </w:tcPr>
          <w:p w:rsidR="00F90C19" w:rsidRDefault="0027613E">
            <w:pPr>
              <w:widowControl/>
              <w:jc w:val="center"/>
              <w:textAlignment w:val="center"/>
              <w:rPr>
                <w:rFonts w:ascii="宋体" w:eastAsia="宋体" w:hAnsi="宋体" w:cs="宋体"/>
                <w:kern w:val="0"/>
                <w:sz w:val="24"/>
                <w:szCs w:val="24"/>
              </w:rPr>
            </w:pPr>
            <w:r>
              <w:rPr>
                <w:rFonts w:ascii="宋体" w:eastAsia="宋体" w:hAnsi="宋体" w:cs="宋体" w:hint="eastAsia"/>
                <w:b/>
                <w:bCs/>
                <w:color w:val="000000"/>
                <w:kern w:val="0"/>
                <w:szCs w:val="21"/>
              </w:rPr>
              <w:t>最高单价限价</w:t>
            </w:r>
          </w:p>
        </w:tc>
        <w:tc>
          <w:tcPr>
            <w:tcW w:w="885" w:type="dxa"/>
            <w:shd w:val="clear" w:color="000000" w:fill="FFFFFF"/>
            <w:vAlign w:val="center"/>
          </w:tcPr>
          <w:p w:rsidR="00F90C19" w:rsidRDefault="0027613E">
            <w:pPr>
              <w:widowControl/>
              <w:jc w:val="center"/>
              <w:textAlignment w:val="center"/>
              <w:rPr>
                <w:rFonts w:ascii="宋体" w:eastAsia="宋体" w:hAnsi="宋体" w:cs="宋体"/>
                <w:kern w:val="0"/>
                <w:sz w:val="24"/>
                <w:szCs w:val="24"/>
              </w:rPr>
            </w:pPr>
            <w:r>
              <w:rPr>
                <w:rFonts w:ascii="宋体" w:eastAsia="宋体" w:hAnsi="宋体" w:cs="宋体" w:hint="eastAsia"/>
                <w:b/>
                <w:bCs/>
                <w:color w:val="000000"/>
                <w:kern w:val="0"/>
                <w:sz w:val="24"/>
                <w:szCs w:val="24"/>
              </w:rPr>
              <w:t>备注</w:t>
            </w:r>
          </w:p>
        </w:tc>
      </w:tr>
      <w:tr w:rsidR="00F90C19">
        <w:trPr>
          <w:trHeight w:val="84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签字笔</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碳素油墨，超耐用笔头，书写粗细0.5，黑色</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支</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81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2</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签字笔</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大容量中性笔，子弹头，书写顺滑，粗细1.0，黑色</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支</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3</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69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3</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签字笔</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透明笔杆，握笔部位橡胶，书写顺滑，粗细0.7，黑色</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支</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2.5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87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4</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签字笔</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透明笔杆，握笔部位橡胶，书写顺滑，粗细0.5，黑色</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支</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2.5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64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5</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签字笔</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碳素油墨，超耐用笔头，书写粗细0.5，红色</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支</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2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6</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签字笔</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按动型，碳素油墨，超耐用笔头，书写粗细0.5，黑色</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支</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2.5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84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7</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签字笔</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碳素油墨，超耐用笔头，书写粗细0.5，黑色</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支</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1.3</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69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8</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笔芯</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360</w:t>
            </w:r>
            <w:r>
              <w:rPr>
                <w:rStyle w:val="font81"/>
                <w:rFonts w:asciiTheme="minorEastAsia" w:eastAsiaTheme="minorEastAsia" w:hAnsiTheme="minorEastAsia" w:cstheme="minorEastAsia" w:hint="default"/>
                <w:sz w:val="20"/>
                <w:szCs w:val="20"/>
              </w:rPr>
              <w:t>o</w:t>
            </w:r>
            <w:r>
              <w:rPr>
                <w:rStyle w:val="font61"/>
                <w:rFonts w:asciiTheme="minorEastAsia" w:eastAsiaTheme="minorEastAsia" w:hAnsiTheme="minorEastAsia" w:cstheme="minorEastAsia" w:hint="default"/>
                <w:sz w:val="20"/>
                <w:szCs w:val="20"/>
              </w:rPr>
              <w:t>顺滑，专业办公事务型，书写粗细0.5</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支</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lastRenderedPageBreak/>
              <w:t>9</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笔芯</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按动式，碳素油墨，超耐用笔头，书写粗细0.5，黑色</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支</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10</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笔芯</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碳素油墨，超耐用笔头，书写粗细0.5，红色</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支</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0.8</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57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11</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铅笔</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木质材料，HB铅笔</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支</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0.8</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63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12</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双头马克笔</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应采购人要求</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盒</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50</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13</w:t>
            </w:r>
          </w:p>
        </w:tc>
        <w:tc>
          <w:tcPr>
            <w:tcW w:w="1155" w:type="dxa"/>
            <w:shd w:val="clear" w:color="000000" w:fill="FFFFFF"/>
            <w:noWrap/>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文件夹</w:t>
            </w:r>
          </w:p>
        </w:tc>
        <w:tc>
          <w:tcPr>
            <w:tcW w:w="3011" w:type="dxa"/>
            <w:shd w:val="clear" w:color="000000" w:fill="FFFFFF"/>
            <w:noWrap/>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PP材料，双夹文件夹，A4</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本</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7.5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14</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文件夹</w:t>
            </w:r>
          </w:p>
        </w:tc>
        <w:tc>
          <w:tcPr>
            <w:tcW w:w="3011" w:type="dxa"/>
            <w:shd w:val="clear" w:color="000000" w:fill="FFFFFF"/>
            <w:noWrap/>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PP材料，单夹文件夹，A4</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本</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5.8</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15</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资料册</w:t>
            </w:r>
          </w:p>
        </w:tc>
        <w:tc>
          <w:tcPr>
            <w:tcW w:w="3011" w:type="dxa"/>
            <w:shd w:val="clear" w:color="000000" w:fill="FFFFFF"/>
            <w:noWrap/>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80页，A4、蓝色</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本</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13.5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16</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资料册</w:t>
            </w:r>
          </w:p>
        </w:tc>
        <w:tc>
          <w:tcPr>
            <w:tcW w:w="3011" w:type="dxa"/>
            <w:shd w:val="clear" w:color="000000" w:fill="FFFFFF"/>
            <w:noWrap/>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60页，A4、蓝色</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本</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12</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17</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资料册</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40页，A4、蓝色</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本</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10</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18</w:t>
            </w:r>
          </w:p>
        </w:tc>
        <w:tc>
          <w:tcPr>
            <w:tcW w:w="1155" w:type="dxa"/>
            <w:shd w:val="clear" w:color="000000" w:fill="FFFFFF"/>
            <w:noWrap/>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资料册</w:t>
            </w:r>
          </w:p>
        </w:tc>
        <w:tc>
          <w:tcPr>
            <w:tcW w:w="3011" w:type="dxa"/>
            <w:shd w:val="clear" w:color="000000" w:fill="FFFFFF"/>
            <w:noWrap/>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30页，A4、蓝色</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本</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8</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19</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档案盒</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PP材料，厚5.5cm</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8.5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20</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档案盒</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PP材料，厚3.5cm</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7.5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21</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档案袋</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牛皮纸、250g</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0.8</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22</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活页袋</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透明塑料材质，A4，</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包</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84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23</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文件套</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透明塑料材质，A4L型</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0.7</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24</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扣式文件袋</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A4，扣式，透明文件袋</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1.2</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63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25</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拉杆夹</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规格：A4，材质：PP经久耐用，透明可视，方便阅读</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1.3</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66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26</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拉链袋</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PVC网格，拉链，A4</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3.5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88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27</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印油（红）</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有机溶剂，耐水，耐光，快干，净含量40ml</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瓶</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7.5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96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28</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印油（红）</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有机溶剂，耐水，耐光，净含量40ml</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瓶</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11.3</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85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lastRenderedPageBreak/>
              <w:t>29</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快干印台（红）</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方形透明快干印台，盘面尺寸，内设海绵印垫，可加快干印油</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盒</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13</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63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30</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快干印台（红）</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圆形透明快干印台，盘面尺寸，内设海绵印垫，可加快干印油</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盒</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13</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64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31</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快干印台（红）</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圆形透明快干印台，盘面尺寸，内设海绵印垫，可加快干印油</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盒</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7</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63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32</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长尾夹51mm</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黑色长尾夹，铁夹，12只/盒，长51mm</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盒</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13.8</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57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33</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长尾夹15mm</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黑色长尾夹，铁夹，24只/盒，长41mm</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盒</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10.5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55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34</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长尾夹32mm</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黑色长尾夹，铁夹，24只/盒，长32mm</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盒</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5.6</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57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35</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长尾夹25mm</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黑色长尾夹，铁夹，48只/盒，长25mm</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盒</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4.5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58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36</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长尾夹19mm</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黑色长尾夹，铁夹，40只/盒，长19mm</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盒</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2.8</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54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37</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长尾夹15mm</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黑色长尾夹，铁夹，60只/盒，长15mm</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盒</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2.3</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55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38</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长尾夹51mm</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彩色长尾夹，铁夹，12只/盒，长51mm</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筒</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14.5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61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39</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长尾夹41mm</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彩色长尾夹，铁夹，24只/盒，长41mm</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筒</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17.5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58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40</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长尾夹32mm</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彩色长尾夹，铁夹，24只/盒，长32mm</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筒</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12</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61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41</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长尾夹25mm</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彩色长尾夹，铁夹，48只/盒，长25mm</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筒</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13.5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42</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长尾夹19mm</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彩色长尾夹，铁夹，40只/盒，长19mm</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筒</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8.8</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43</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长尾夹15mm</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彩色长尾夹，铁夹，60只/盒，长15mm</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筒</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11.5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61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44</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固体胶水</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PVA材质，粘性强，15g</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支</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3.5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363"/>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45</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液体胶水</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PVAL材质，粘性强，150ml</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瓶</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2.5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341"/>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lastRenderedPageBreak/>
              <w:t>46</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笔筒</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金属网纹，直径91mm，高98mm</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88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47</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抄本</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软皮，A5</w:t>
            </w:r>
            <w:r>
              <w:rPr>
                <w:rStyle w:val="font61"/>
                <w:rFonts w:asciiTheme="minorEastAsia" w:eastAsiaTheme="minorEastAsia" w:hAnsiTheme="minorEastAsia" w:cstheme="minorEastAsia" w:hint="default"/>
                <w:sz w:val="20"/>
                <w:szCs w:val="20"/>
              </w:rPr>
              <w:t>，</w:t>
            </w:r>
            <w:r>
              <w:rPr>
                <w:rFonts w:asciiTheme="minorEastAsia" w:hAnsiTheme="minorEastAsia" w:cstheme="minorEastAsia" w:hint="eastAsia"/>
                <w:color w:val="000000"/>
                <w:kern w:val="0"/>
                <w:sz w:val="20"/>
                <w:szCs w:val="20"/>
              </w:rPr>
              <w:t>140</w:t>
            </w:r>
            <w:r>
              <w:rPr>
                <w:rStyle w:val="font61"/>
                <w:rFonts w:asciiTheme="minorEastAsia" w:eastAsiaTheme="minorEastAsia" w:hAnsiTheme="minorEastAsia" w:cstheme="minorEastAsia" w:hint="default"/>
                <w:sz w:val="20"/>
                <w:szCs w:val="20"/>
              </w:rPr>
              <w:t>页</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本</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0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48</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抄本</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软皮，A5</w:t>
            </w:r>
            <w:r>
              <w:rPr>
                <w:rStyle w:val="font61"/>
                <w:rFonts w:asciiTheme="minorEastAsia" w:eastAsiaTheme="minorEastAsia" w:hAnsiTheme="minorEastAsia" w:cstheme="minorEastAsia" w:hint="default"/>
                <w:sz w:val="20"/>
                <w:szCs w:val="20"/>
              </w:rPr>
              <w:t>，</w:t>
            </w:r>
            <w:r>
              <w:rPr>
                <w:rFonts w:asciiTheme="minorEastAsia" w:hAnsiTheme="minorEastAsia" w:cstheme="minorEastAsia" w:hint="eastAsia"/>
                <w:color w:val="000000"/>
                <w:kern w:val="0"/>
                <w:sz w:val="20"/>
                <w:szCs w:val="20"/>
              </w:rPr>
              <w:t>180</w:t>
            </w:r>
            <w:r>
              <w:rPr>
                <w:rStyle w:val="font61"/>
                <w:rFonts w:asciiTheme="minorEastAsia" w:eastAsiaTheme="minorEastAsia" w:hAnsiTheme="minorEastAsia" w:cstheme="minorEastAsia" w:hint="default"/>
                <w:sz w:val="20"/>
                <w:szCs w:val="20"/>
              </w:rPr>
              <w:t>页</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本</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3.5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0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49</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订书机</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可旋转360度，可装订2-25张80g复印纸，适合统一订书钉</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台</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0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50</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加厚订书机</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可装订100张以上80g复印纸，</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台</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100</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51</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6位号码机</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应采购人要求</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68</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52</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切纸刀</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应采购人要求</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套</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112</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61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53</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订书钉</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订书钉，1000枚一盒</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盒</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54</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回形针</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镀镍材料，100枚/盒</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盒</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66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55</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回形针</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彩色，镀镍材料，100枚/盒</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盒</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2.5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56</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卷笔刀</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塑料外壳，钢质刀片</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2.8</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61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57</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起钉器</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适合用于24/6，26/6订书钉起订</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台</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3.5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69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58</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小刀</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可折叠，锋利小刀</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把</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0.5</w:t>
            </w:r>
          </w:p>
        </w:tc>
        <w:tc>
          <w:tcPr>
            <w:tcW w:w="885" w:type="dxa"/>
            <w:shd w:val="clear" w:color="000000" w:fill="FFFFFF"/>
            <w:vAlign w:val="center"/>
          </w:tcPr>
          <w:p w:rsidR="00F90C19" w:rsidRDefault="00F90C19">
            <w:pPr>
              <w:widowControl/>
              <w:jc w:val="center"/>
              <w:textAlignment w:val="center"/>
              <w:rPr>
                <w:rFonts w:asciiTheme="minorEastAsia" w:hAnsiTheme="minorEastAsia" w:cstheme="minorEastAsia"/>
                <w:kern w:val="0"/>
                <w:sz w:val="20"/>
                <w:szCs w:val="20"/>
              </w:rPr>
            </w:pPr>
          </w:p>
        </w:tc>
      </w:tr>
      <w:tr w:rsidR="00F90C19">
        <w:trPr>
          <w:trHeight w:val="75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59</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剪刀</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金属剪刀，塑料手柄，长180mm</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把</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7.5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69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60</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美工刀</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高碳钢刀片，刀片可替换，规格100*18*0.5mm</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把</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4.5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69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61</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电池</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7号电池，无汞，环保，碱性电池,金属壳</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粒</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2.4</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62</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电池</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5号电池，无汞，环保，碱性电池,金属壳</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粒</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2.4</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63</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电池</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23A，12V</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粒</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7.5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64</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橡皮擦</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4B，易擦拭、少屑</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块</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65</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30cm直尺</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塑料材质，30cm</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把</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3</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58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lastRenderedPageBreak/>
              <w:t>66</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记号笔</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小双头，油性记号笔</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支</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67</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记号笔</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小双头，荧光笔</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支</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2.5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68</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大透明胶</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6.0cm*155码，超强粘性胶带</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粒</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6</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69</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透明胶带</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12mm*18mm,厚度38um</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粒</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70</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双面胶</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18mm*10Y</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卷</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61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71</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泡棉双面胶</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泡棉双面胶，3cm宽</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卷</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3.5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61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72</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便签本</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76mm*76mm，100张/本</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本</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3.5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60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73</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便签条</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76mm*19mm，100张/本，可重复自粘式便条纸</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本</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3.5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64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74</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文件座</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PP材质，可拆装，组合式，三层文件盘</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31</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75</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三栏资料架</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铁质，可拆装，组合式，三栏资料架</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68</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76</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三栏资料架</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PP材质，可拆装，组合式，三栏资料架</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23</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77</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浆糊</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净含量300g</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瓶</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3.8</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88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78</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CD-R光盘</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700M，52X,80min</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片</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2</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93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79</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DVD光盘</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4.7G，16X,120min</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片</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2.5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80</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计算器</w:t>
            </w:r>
          </w:p>
        </w:tc>
        <w:tc>
          <w:tcPr>
            <w:tcW w:w="3011" w:type="dxa"/>
            <w:shd w:val="clear" w:color="000000" w:fill="FFFFFF"/>
            <w:noWrap/>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金属面板+</w:t>
            </w:r>
            <w:r>
              <w:rPr>
                <w:rStyle w:val="font61"/>
                <w:rFonts w:asciiTheme="minorEastAsia" w:eastAsiaTheme="minorEastAsia" w:hAnsiTheme="minorEastAsia" w:cstheme="minorEastAsia" w:hint="default"/>
                <w:sz w:val="20"/>
                <w:szCs w:val="20"/>
              </w:rPr>
              <w:t>塑胶按键</w:t>
            </w:r>
            <w:r>
              <w:rPr>
                <w:rFonts w:asciiTheme="minorEastAsia" w:hAnsiTheme="minorEastAsia" w:cstheme="minorEastAsia" w:hint="eastAsia"/>
                <w:color w:val="000000"/>
                <w:kern w:val="0"/>
                <w:sz w:val="20"/>
                <w:szCs w:val="20"/>
              </w:rPr>
              <w:t>,12</w:t>
            </w:r>
            <w:r>
              <w:rPr>
                <w:rStyle w:val="font61"/>
                <w:rFonts w:asciiTheme="minorEastAsia" w:eastAsiaTheme="minorEastAsia" w:hAnsiTheme="minorEastAsia" w:cstheme="minorEastAsia" w:hint="default"/>
                <w:sz w:val="20"/>
                <w:szCs w:val="20"/>
              </w:rPr>
              <w:t>位数宽屏显示；太阳能</w:t>
            </w:r>
            <w:r>
              <w:rPr>
                <w:rFonts w:asciiTheme="minorEastAsia" w:hAnsiTheme="minorEastAsia" w:cstheme="minorEastAsia" w:hint="eastAsia"/>
                <w:color w:val="000000"/>
                <w:kern w:val="0"/>
                <w:sz w:val="20"/>
                <w:szCs w:val="20"/>
              </w:rPr>
              <w:t>+</w:t>
            </w:r>
            <w:r>
              <w:rPr>
                <w:rStyle w:val="font61"/>
                <w:rFonts w:asciiTheme="minorEastAsia" w:eastAsiaTheme="minorEastAsia" w:hAnsiTheme="minorEastAsia" w:cstheme="minorEastAsia" w:hint="default"/>
                <w:sz w:val="20"/>
                <w:szCs w:val="20"/>
              </w:rPr>
              <w:t>电池双电源驱动</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台</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38</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87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81</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计算器</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塑胶按键,14</w:t>
            </w:r>
            <w:r>
              <w:rPr>
                <w:rStyle w:val="font61"/>
                <w:rFonts w:asciiTheme="minorEastAsia" w:eastAsiaTheme="minorEastAsia" w:hAnsiTheme="minorEastAsia" w:cstheme="minorEastAsia" w:hint="default"/>
                <w:sz w:val="20"/>
                <w:szCs w:val="20"/>
              </w:rPr>
              <w:t>位数宽屏显示；太阳能</w:t>
            </w:r>
            <w:r>
              <w:rPr>
                <w:rFonts w:asciiTheme="minorEastAsia" w:hAnsiTheme="minorEastAsia" w:cstheme="minorEastAsia" w:hint="eastAsia"/>
                <w:color w:val="000000"/>
                <w:kern w:val="0"/>
                <w:sz w:val="20"/>
                <w:szCs w:val="20"/>
              </w:rPr>
              <w:t>+</w:t>
            </w:r>
            <w:r>
              <w:rPr>
                <w:rStyle w:val="font61"/>
                <w:rFonts w:asciiTheme="minorEastAsia" w:eastAsiaTheme="minorEastAsia" w:hAnsiTheme="minorEastAsia" w:cstheme="minorEastAsia" w:hint="default"/>
                <w:sz w:val="20"/>
                <w:szCs w:val="20"/>
              </w:rPr>
              <w:t>电池双电源驱动</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台</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55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87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82</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电话机</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座式/</w:t>
            </w:r>
            <w:r>
              <w:rPr>
                <w:rStyle w:val="font61"/>
                <w:rFonts w:asciiTheme="minorEastAsia" w:eastAsiaTheme="minorEastAsia" w:hAnsiTheme="minorEastAsia" w:cstheme="minorEastAsia" w:hint="default"/>
                <w:sz w:val="20"/>
                <w:szCs w:val="20"/>
              </w:rPr>
              <w:t>壁挂双用</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台</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72</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85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83</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电话机</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来电显示；铃声选择；双接口；按键背光；铃声可选</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台</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110</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87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lastRenderedPageBreak/>
              <w:t>84</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挂钟</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应采购人要求</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台</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88</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87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85</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1.8米长排插</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最大电流10A，最大功率2500W，3个3插头，符合新国标</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31</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82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86</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3米长插座</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最大电流10A，最大功率2500W，6个3插头，符合新国标</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62</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87</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5米长插座</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最大电流10A，最大功率2500W，3个3插头+ 3个2插头，符合新国标</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89</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88</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10米长插座</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最大电流10A，最大功率2500W，3个3插头+ 3个2插头，符合新国标</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145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89</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抽纸</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盒装，19*19cm，200抽</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盒</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6.8</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90</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卷纸</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4层加厚，200克*10卷</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提</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33</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57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91</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垃圾袋</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加厚型 47mmx55mm</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卷</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4</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63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92</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垃圾袋</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加厚型 100mmx100mm</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包</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12</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93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93</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扫把、畚斗</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钢材+PP材料组合畚斗</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套</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19.3</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27"/>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94</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地拖桶</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塑料水桶，铁手柄，32L*高28cm</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28</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115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95</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拖把</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木质手柄，全棉白色布条，吸水快，除污强，不掉毛屑</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把</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12</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84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96</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拖把</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不锈钢手柄，毛巾布</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把</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18</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58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97</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拖把、拖把桶</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360</w:t>
            </w:r>
            <w:r>
              <w:rPr>
                <w:rStyle w:val="font81"/>
                <w:rFonts w:asciiTheme="minorEastAsia" w:eastAsiaTheme="minorEastAsia" w:hAnsiTheme="minorEastAsia" w:cstheme="minorEastAsia" w:hint="default"/>
                <w:sz w:val="20"/>
                <w:szCs w:val="20"/>
              </w:rPr>
              <w:t>o</w:t>
            </w:r>
            <w:r>
              <w:rPr>
                <w:rStyle w:val="font61"/>
                <w:rFonts w:asciiTheme="minorEastAsia" w:eastAsiaTheme="minorEastAsia" w:hAnsiTheme="minorEastAsia" w:cstheme="minorEastAsia" w:hint="default"/>
                <w:sz w:val="20"/>
                <w:szCs w:val="20"/>
              </w:rPr>
              <w:t>旋转拖把头，干湿两用，完全脱水，手压，脚踩双驱动，材质：PP、ABS不锈钢</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套</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138</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14"/>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98</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纸篓</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规格：直径29cm*30cm，PP材料</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9.8</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534"/>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99</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洁厕精</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瓶装，1.1-1.4kg</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瓶</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12.5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100</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洗衣粉</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袋装，不含磷，0.3-0.5KG</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袋</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4.5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61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lastRenderedPageBreak/>
              <w:t>101</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洗衣粉</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袋装，不含磷，1.1-1.4kg</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瓶</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12</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67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102</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消毒液</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瓶装，5OOml以下</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瓶</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103</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洗手液</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瓶装,水洗（液体）,500g,消字号商品</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瓶</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12.5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63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104</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香膏</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净含量70-100g，挥发时长：16-30日</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罐</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2</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105</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粘钩</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材质：PP/PE不锈钢</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片</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2</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106</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一次性纸杯</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材质：PE淋膜纸，245毫升，50只/包</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50个1包</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8.5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66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107</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一次性水晶杯</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245ml，16只/包</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20个1包</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16</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66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108</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钳子</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碳钢材质</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把</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18</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109</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螺丝刀</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橡胶柄，十字、一字两用，带磁吸</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把</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12</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110</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卷尺</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应采购人要求</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12</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111</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网线钳</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高碳钢材质，8p、6p压线扣两用，带扁圆网线剥线口，剪线刀片。</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把</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45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112</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电话线</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带水晶头，4芯</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米</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3</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9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113</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捆扎绳</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材质：PP 重量：150G</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粒</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114</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封箱器</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应采购人要求</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14</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439"/>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115</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储物箱</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塑料材质，透明，40L</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75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85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116</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储物箱</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塑料材质，透明，20L</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40</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95"/>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117</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健康药箱</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应采购人要求</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40</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118</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货架</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冷轧钢材质，可移动，高度可调，可拆卸，四层，长120*宽40*高200cm</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组</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560</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119</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货架</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冷轧钢材质，可移动，高度可调，可拆卸，四层，长150*宽40*高</w:t>
            </w:r>
            <w:r>
              <w:rPr>
                <w:rFonts w:asciiTheme="minorEastAsia" w:hAnsiTheme="minorEastAsia" w:cstheme="minorEastAsia" w:hint="eastAsia"/>
                <w:color w:val="000000"/>
                <w:kern w:val="0"/>
                <w:sz w:val="20"/>
                <w:szCs w:val="20"/>
              </w:rPr>
              <w:lastRenderedPageBreak/>
              <w:t>200cm</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lastRenderedPageBreak/>
              <w:t>组</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640</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lastRenderedPageBreak/>
              <w:t>120</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货架</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冷轧钢材质，可移动，高度可调，可拆卸，四层，长200*宽40*高200cm</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组</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750</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121</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面板</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3开</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23</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122</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台签</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A4</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28</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123</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台签</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A5</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18</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124</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保温杯</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银色</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135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125</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茶管</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1米</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根</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18</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126</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茶叶桶</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圆桶，35L</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35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127</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尘推</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60cm</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把</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45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128</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打孔器</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应采购人要求</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25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129</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地毯</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120*180，欢迎光临</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片</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280</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130</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蚊香液</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电热插式</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套</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25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131</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肥皂</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应采购人要求</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132</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复写纸</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应采购人要求</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盒</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12</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133</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航空杯</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b/>
                <w:bCs/>
                <w:kern w:val="0"/>
                <w:sz w:val="20"/>
                <w:szCs w:val="20"/>
              </w:rPr>
            </w:pPr>
            <w:r>
              <w:rPr>
                <w:rFonts w:asciiTheme="minorEastAsia" w:hAnsiTheme="minorEastAsia" w:cstheme="minorEastAsia" w:hint="eastAsia"/>
                <w:color w:val="000000"/>
                <w:kern w:val="0"/>
                <w:sz w:val="20"/>
                <w:szCs w:val="20"/>
              </w:rPr>
              <w:t>6盎司20个/包</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包</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50</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134</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激光笔</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应采购人要求</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把</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25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135</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消防水带</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20米</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条</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65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lastRenderedPageBreak/>
              <w:t>136</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禁止停车牌</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应采购人要求</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片</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5.8</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137</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老鼠贴</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应采购人要求</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6</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138</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蟑螂贴</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应采购人要求</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包</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10</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139</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沐浴露</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1L</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瓶</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65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140</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洗发水</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1L</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瓶</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65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141</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纳米擦</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应采购人要求</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142</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钱夹式纸巾</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应采购人要求</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箱</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255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143</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软管</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1米</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米</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9</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144</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水晶垫</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应采购人要求</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片</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45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145</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水晶桌旗</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应采购人要求</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35</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146</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荣誉证书</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应采购人要求</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份</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8</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147</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涂改液</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应采购人要求</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4</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148</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小蜜蜂扩音器</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应采购人要求</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个</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120</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747" w:type="dxa"/>
            <w:shd w:val="clear" w:color="000000" w:fill="FFFFFF"/>
            <w:vAlign w:val="center"/>
          </w:tcPr>
          <w:p w:rsidR="00F90C19" w:rsidRDefault="0027613E">
            <w:pPr>
              <w:widowControl/>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149</w:t>
            </w:r>
          </w:p>
        </w:tc>
        <w:tc>
          <w:tcPr>
            <w:tcW w:w="115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长柄伞</w:t>
            </w:r>
          </w:p>
        </w:tc>
        <w:tc>
          <w:tcPr>
            <w:tcW w:w="3011" w:type="dxa"/>
            <w:shd w:val="clear" w:color="000000" w:fill="FFFFFF"/>
            <w:vAlign w:val="center"/>
          </w:tcPr>
          <w:p w:rsidR="00F90C19" w:rsidRDefault="0027613E">
            <w:pPr>
              <w:widowControl/>
              <w:jc w:val="left"/>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应采购人要求</w:t>
            </w:r>
          </w:p>
        </w:tc>
        <w:tc>
          <w:tcPr>
            <w:tcW w:w="800"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把</w:t>
            </w:r>
          </w:p>
        </w:tc>
        <w:tc>
          <w:tcPr>
            <w:tcW w:w="822"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1</w:t>
            </w:r>
          </w:p>
        </w:tc>
        <w:tc>
          <w:tcPr>
            <w:tcW w:w="945" w:type="dxa"/>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40</w:t>
            </w:r>
          </w:p>
        </w:tc>
        <w:tc>
          <w:tcPr>
            <w:tcW w:w="885" w:type="dxa"/>
            <w:shd w:val="clear" w:color="000000" w:fill="FFFFFF"/>
            <w:vAlign w:val="center"/>
          </w:tcPr>
          <w:p w:rsidR="00F90C19" w:rsidRDefault="00F90C19">
            <w:pPr>
              <w:jc w:val="center"/>
              <w:rPr>
                <w:rFonts w:asciiTheme="minorEastAsia" w:hAnsiTheme="minorEastAsia" w:cstheme="minorEastAsia"/>
                <w:kern w:val="0"/>
                <w:sz w:val="20"/>
                <w:szCs w:val="20"/>
              </w:rPr>
            </w:pPr>
          </w:p>
        </w:tc>
      </w:tr>
      <w:tr w:rsidR="00F90C19">
        <w:trPr>
          <w:trHeight w:val="780"/>
        </w:trPr>
        <w:tc>
          <w:tcPr>
            <w:tcW w:w="4913" w:type="dxa"/>
            <w:gridSpan w:val="3"/>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 xml:space="preserve">　</w:t>
            </w:r>
            <w:r>
              <w:rPr>
                <w:rStyle w:val="font41"/>
                <w:rFonts w:asciiTheme="minorEastAsia" w:eastAsiaTheme="minorEastAsia" w:hAnsiTheme="minorEastAsia" w:cstheme="minorEastAsia" w:hint="default"/>
                <w:sz w:val="20"/>
                <w:szCs w:val="20"/>
              </w:rPr>
              <w:t>总包最高限价</w:t>
            </w:r>
          </w:p>
        </w:tc>
        <w:tc>
          <w:tcPr>
            <w:tcW w:w="3452" w:type="dxa"/>
            <w:gridSpan w:val="4"/>
            <w:shd w:val="clear" w:color="000000" w:fill="FFFFFF"/>
            <w:vAlign w:val="center"/>
          </w:tcPr>
          <w:p w:rsidR="00F90C19" w:rsidRDefault="0027613E">
            <w:pPr>
              <w:widowControl/>
              <w:jc w:val="center"/>
              <w:textAlignment w:val="center"/>
              <w:rPr>
                <w:rFonts w:asciiTheme="minorEastAsia" w:hAnsiTheme="minorEastAsia" w:cstheme="minorEastAsia"/>
                <w:kern w:val="0"/>
                <w:sz w:val="20"/>
                <w:szCs w:val="20"/>
              </w:rPr>
            </w:pPr>
            <w:r>
              <w:rPr>
                <w:rFonts w:asciiTheme="minorEastAsia" w:hAnsiTheme="minorEastAsia" w:cstheme="minorEastAsia" w:hint="eastAsia"/>
                <w:color w:val="000000"/>
                <w:kern w:val="0"/>
                <w:sz w:val="20"/>
                <w:szCs w:val="20"/>
              </w:rPr>
              <w:t>5560.4</w:t>
            </w:r>
          </w:p>
        </w:tc>
      </w:tr>
    </w:tbl>
    <w:p w:rsidR="00F90C19" w:rsidRDefault="00F90C19">
      <w:pPr>
        <w:widowControl/>
        <w:shd w:val="clear" w:color="auto" w:fill="FFFFFF"/>
        <w:spacing w:after="90" w:line="360" w:lineRule="atLeast"/>
        <w:jc w:val="left"/>
        <w:rPr>
          <w:rFonts w:ascii="宋体" w:eastAsia="宋体" w:hAnsi="宋体" w:cs="宋体"/>
          <w:kern w:val="0"/>
          <w:szCs w:val="21"/>
        </w:rPr>
      </w:pPr>
    </w:p>
    <w:p w:rsidR="00F90C19" w:rsidRDefault="0027613E">
      <w:pPr>
        <w:widowControl/>
        <w:shd w:val="clear" w:color="auto" w:fill="FFFFFF"/>
        <w:spacing w:after="90" w:line="360" w:lineRule="atLeast"/>
        <w:jc w:val="left"/>
        <w:rPr>
          <w:rFonts w:ascii="宋体" w:eastAsia="宋体" w:hAnsi="宋体" w:cs="宋体"/>
          <w:kern w:val="0"/>
          <w:szCs w:val="21"/>
        </w:rPr>
      </w:pPr>
      <w:r>
        <w:rPr>
          <w:rFonts w:ascii="宋体" w:eastAsia="宋体" w:hAnsi="宋体" w:cs="宋体" w:hint="eastAsia"/>
          <w:kern w:val="0"/>
          <w:szCs w:val="21"/>
        </w:rPr>
        <w:t>注：</w:t>
      </w:r>
    </w:p>
    <w:p w:rsidR="00F90C19" w:rsidRDefault="0027613E">
      <w:pPr>
        <w:widowControl/>
        <w:shd w:val="clear" w:color="auto" w:fill="FFFFFF"/>
        <w:spacing w:after="90" w:line="360" w:lineRule="atLeast"/>
        <w:jc w:val="left"/>
        <w:rPr>
          <w:rFonts w:ascii="宋体" w:eastAsia="宋体" w:hAnsi="宋体" w:cs="宋体"/>
          <w:kern w:val="0"/>
          <w:szCs w:val="21"/>
        </w:rPr>
      </w:pPr>
      <w:r>
        <w:rPr>
          <w:rFonts w:ascii="宋体" w:eastAsia="宋体" w:hAnsi="宋体" w:cs="宋体" w:hint="eastAsia"/>
          <w:b/>
          <w:bCs/>
          <w:kern w:val="0"/>
          <w:szCs w:val="21"/>
        </w:rPr>
        <w:t>★1、本项目为单价招标，具体供货品种及数量以采购人需求为准，中标人按采购人的实际供货的品种及数量结算。</w:t>
      </w:r>
    </w:p>
    <w:p w:rsidR="00F90C19" w:rsidRDefault="0027613E">
      <w:pPr>
        <w:widowControl/>
        <w:shd w:val="clear" w:color="auto" w:fill="FFFFFF"/>
        <w:spacing w:after="90" w:line="360" w:lineRule="atLeast"/>
        <w:jc w:val="left"/>
        <w:rPr>
          <w:rFonts w:ascii="宋体" w:eastAsia="宋体" w:hAnsi="宋体" w:cs="宋体"/>
          <w:kern w:val="0"/>
          <w:szCs w:val="21"/>
        </w:rPr>
      </w:pPr>
      <w:r>
        <w:rPr>
          <w:rFonts w:ascii="宋体" w:eastAsia="宋体" w:hAnsi="宋体" w:cs="宋体" w:hint="eastAsia"/>
          <w:b/>
          <w:bCs/>
          <w:kern w:val="0"/>
          <w:szCs w:val="21"/>
        </w:rPr>
        <w:lastRenderedPageBreak/>
        <w:t>★2、服务期3年，其中试用期1年，试用期满双方无异议则合同继续履行，各供应商在投标文件报价部分分项报价表中应对每一个产品进行详细报价,中标人按采购人的实际供货的品种及数量结算。</w:t>
      </w:r>
    </w:p>
    <w:p w:rsidR="00F90C19" w:rsidRDefault="0027613E">
      <w:pPr>
        <w:widowControl/>
        <w:shd w:val="clear" w:color="auto" w:fill="FFFFFF"/>
        <w:spacing w:after="90" w:line="360" w:lineRule="atLeast"/>
        <w:jc w:val="left"/>
        <w:rPr>
          <w:rFonts w:ascii="宋体" w:eastAsia="宋体" w:hAnsi="宋体" w:cs="宋体"/>
          <w:kern w:val="0"/>
          <w:szCs w:val="21"/>
        </w:rPr>
      </w:pPr>
      <w:r>
        <w:rPr>
          <w:rFonts w:ascii="宋体" w:eastAsia="宋体" w:hAnsi="宋体" w:cs="宋体" w:hint="eastAsia"/>
          <w:b/>
          <w:bCs/>
          <w:kern w:val="0"/>
          <w:szCs w:val="21"/>
        </w:rPr>
        <w:t>★3、合同包中采购的具体标的，采购人有权按需、分批、分期、选择性采购。</w:t>
      </w:r>
    </w:p>
    <w:p w:rsidR="00F90C19" w:rsidRDefault="0027613E">
      <w:pPr>
        <w:widowControl/>
        <w:shd w:val="clear" w:color="auto" w:fill="FFFFFF"/>
        <w:spacing w:after="90" w:line="360" w:lineRule="atLeast"/>
        <w:jc w:val="left"/>
        <w:rPr>
          <w:rFonts w:ascii="宋体" w:eastAsia="宋体" w:hAnsi="宋体" w:cs="宋体"/>
          <w:kern w:val="0"/>
          <w:szCs w:val="21"/>
        </w:rPr>
      </w:pPr>
      <w:r>
        <w:rPr>
          <w:rFonts w:ascii="宋体" w:eastAsia="宋体" w:hAnsi="宋体" w:cs="宋体" w:hint="eastAsia"/>
          <w:b/>
          <w:bCs/>
          <w:kern w:val="0"/>
          <w:szCs w:val="21"/>
        </w:rPr>
        <w:t>★4、供应商的报价要求：供应商须在报价表中列出所投货物（共149个采购品）的具体单价、规格及型号，所报价格不得超过上表规定的最高单价限价。未按上述要求进行报价的，视为报价部分符合性审查不合格，按无效投标处理。</w:t>
      </w:r>
    </w:p>
    <w:p w:rsidR="00F90C19" w:rsidRDefault="0027613E">
      <w:pPr>
        <w:widowControl/>
        <w:shd w:val="clear" w:color="auto" w:fill="FFFFFF"/>
        <w:spacing w:after="90" w:line="360" w:lineRule="atLeast"/>
        <w:jc w:val="left"/>
        <w:rPr>
          <w:rFonts w:ascii="宋体" w:eastAsia="宋体" w:hAnsi="宋体" w:cs="宋体"/>
          <w:kern w:val="0"/>
          <w:szCs w:val="21"/>
        </w:rPr>
      </w:pPr>
      <w:r>
        <w:rPr>
          <w:rFonts w:ascii="宋体" w:eastAsia="宋体" w:hAnsi="宋体" w:cs="宋体" w:hint="eastAsia"/>
          <w:b/>
          <w:bCs/>
          <w:kern w:val="0"/>
          <w:szCs w:val="21"/>
        </w:rPr>
        <w:t>（二）服务要求</w:t>
      </w:r>
    </w:p>
    <w:p w:rsidR="00F90C19" w:rsidRDefault="0027613E">
      <w:pPr>
        <w:widowControl/>
        <w:shd w:val="clear" w:color="auto" w:fill="FFFFFF"/>
        <w:spacing w:after="90" w:line="360" w:lineRule="atLeast"/>
        <w:jc w:val="left"/>
        <w:rPr>
          <w:rFonts w:ascii="宋体" w:eastAsia="宋体" w:hAnsi="宋体" w:cs="宋体"/>
          <w:kern w:val="0"/>
          <w:szCs w:val="21"/>
        </w:rPr>
      </w:pPr>
      <w:r>
        <w:rPr>
          <w:rFonts w:ascii="宋体" w:eastAsia="宋体" w:hAnsi="宋体" w:cs="宋体" w:hint="eastAsia"/>
          <w:kern w:val="0"/>
          <w:szCs w:val="21"/>
        </w:rPr>
        <w:t>1、质量要求：</w:t>
      </w:r>
    </w:p>
    <w:p w:rsidR="00F90C19" w:rsidRDefault="0027613E">
      <w:pPr>
        <w:widowControl/>
        <w:shd w:val="clear" w:color="auto" w:fill="FFFFFF"/>
        <w:spacing w:after="90" w:line="360" w:lineRule="atLeast"/>
        <w:jc w:val="left"/>
        <w:rPr>
          <w:rFonts w:ascii="宋体" w:eastAsia="宋体" w:hAnsi="宋体" w:cs="宋体"/>
          <w:kern w:val="0"/>
          <w:szCs w:val="21"/>
        </w:rPr>
      </w:pPr>
      <w:r>
        <w:rPr>
          <w:rFonts w:ascii="宋体" w:eastAsia="宋体" w:hAnsi="宋体" w:cs="宋体" w:hint="eastAsia"/>
          <w:kern w:val="0"/>
          <w:szCs w:val="21"/>
        </w:rPr>
        <w:t>（1）供应商提供的产品必须符合国家及有关行业标准，为原厂正品，质量三包，并符合采购人要求，如果因质量原因无法正常使用的，供货商应该在3天内无条件更换。如有发现伪劣产品，采购人有权单方解除合同，拒付货款，并追究法律及经济责任。</w:t>
      </w:r>
    </w:p>
    <w:p w:rsidR="00F90C19" w:rsidRDefault="0027613E">
      <w:pPr>
        <w:widowControl/>
        <w:shd w:val="clear" w:color="auto" w:fill="FFFFFF"/>
        <w:spacing w:after="90" w:line="360" w:lineRule="atLeast"/>
        <w:jc w:val="left"/>
        <w:rPr>
          <w:rFonts w:ascii="宋体" w:eastAsia="宋体" w:hAnsi="宋体" w:cs="宋体"/>
          <w:kern w:val="0"/>
          <w:szCs w:val="21"/>
        </w:rPr>
      </w:pPr>
      <w:r>
        <w:rPr>
          <w:rFonts w:ascii="宋体" w:eastAsia="宋体" w:hAnsi="宋体" w:cs="宋体" w:hint="eastAsia"/>
          <w:kern w:val="0"/>
          <w:szCs w:val="21"/>
        </w:rPr>
        <w:t>（2）中标人对所有供应采购人货品承诺严格按照采购人要求保证质量、规格、数量以及供货期限执行，若未达到采购人要求，采购人有权拒收货，给采购人造成的经济损失由中标人承担。</w:t>
      </w:r>
    </w:p>
    <w:p w:rsidR="00F90C19" w:rsidRDefault="0027613E">
      <w:pPr>
        <w:widowControl/>
        <w:shd w:val="clear" w:color="auto" w:fill="FFFFFF"/>
        <w:spacing w:after="90" w:line="360" w:lineRule="atLeast"/>
        <w:jc w:val="left"/>
        <w:rPr>
          <w:rFonts w:ascii="宋体" w:eastAsia="宋体" w:hAnsi="宋体" w:cs="宋体"/>
          <w:kern w:val="0"/>
          <w:szCs w:val="21"/>
        </w:rPr>
      </w:pPr>
      <w:r>
        <w:rPr>
          <w:rFonts w:ascii="宋体" w:eastAsia="宋体" w:hAnsi="宋体" w:cs="宋体" w:hint="eastAsia"/>
          <w:kern w:val="0"/>
          <w:szCs w:val="21"/>
        </w:rPr>
        <w:t>2、供应商报价应考虑市场价格波动，可根据自身情况进行投标报价，今后在供货期间不再调整报价。</w:t>
      </w:r>
    </w:p>
    <w:p w:rsidR="00F90C19" w:rsidRDefault="0027613E">
      <w:pPr>
        <w:widowControl/>
        <w:shd w:val="clear" w:color="auto" w:fill="FFFFFF"/>
        <w:spacing w:after="90" w:line="360" w:lineRule="atLeast"/>
        <w:jc w:val="left"/>
        <w:rPr>
          <w:rFonts w:ascii="宋体" w:eastAsia="宋体" w:hAnsi="宋体" w:cs="宋体"/>
          <w:kern w:val="0"/>
          <w:szCs w:val="21"/>
        </w:rPr>
      </w:pPr>
      <w:r>
        <w:rPr>
          <w:rFonts w:ascii="宋体" w:eastAsia="宋体" w:hAnsi="宋体" w:cs="宋体" w:hint="eastAsia"/>
          <w:kern w:val="0"/>
          <w:szCs w:val="21"/>
        </w:rPr>
        <w:t>3、供应商的报价应包含货物、装卸、运输、配送、搬运就位、人工费用、安装调试、售后服务、劳务、管理、维护、保险、税收等等至交付采购人需求部门使用前产生的一切相关费用，为一次性综合单价。</w:t>
      </w:r>
    </w:p>
    <w:p w:rsidR="00F90C19" w:rsidRDefault="0027613E">
      <w:pPr>
        <w:widowControl/>
        <w:shd w:val="clear" w:color="auto" w:fill="FFFFFF"/>
        <w:spacing w:after="90" w:line="360" w:lineRule="atLeast"/>
        <w:jc w:val="left"/>
        <w:rPr>
          <w:rFonts w:ascii="宋体" w:eastAsia="宋体" w:hAnsi="宋体" w:cs="宋体"/>
          <w:kern w:val="0"/>
          <w:szCs w:val="21"/>
        </w:rPr>
      </w:pPr>
      <w:r>
        <w:rPr>
          <w:rFonts w:ascii="宋体" w:eastAsia="宋体" w:hAnsi="宋体" w:cs="宋体" w:hint="eastAsia"/>
          <w:kern w:val="0"/>
          <w:szCs w:val="21"/>
        </w:rPr>
        <w:t>4、供应商应安排专人与采购人对接，未经采购人允许不得随意更换对接人员，供货过程须无条件接受采购人协调安排。</w:t>
      </w:r>
    </w:p>
    <w:p w:rsidR="00F90C19" w:rsidRDefault="0027613E">
      <w:pPr>
        <w:widowControl/>
        <w:shd w:val="clear" w:color="auto" w:fill="FFFFFF"/>
        <w:spacing w:after="90" w:line="360" w:lineRule="atLeast"/>
        <w:jc w:val="left"/>
        <w:rPr>
          <w:rFonts w:ascii="宋体" w:eastAsia="宋体" w:hAnsi="宋体" w:cs="宋体"/>
          <w:kern w:val="0"/>
          <w:szCs w:val="21"/>
        </w:rPr>
      </w:pPr>
      <w:r>
        <w:rPr>
          <w:rFonts w:ascii="宋体" w:eastAsia="宋体" w:hAnsi="宋体" w:cs="宋体" w:hint="eastAsia"/>
          <w:kern w:val="0"/>
          <w:szCs w:val="21"/>
        </w:rPr>
        <w:t>5、中标人应安排专人运送至采购单位指定地点，具体事项要求以采购人通知为准。</w:t>
      </w:r>
    </w:p>
    <w:p w:rsidR="00F90C19" w:rsidRDefault="0027613E">
      <w:pPr>
        <w:widowControl/>
        <w:shd w:val="clear" w:color="auto" w:fill="FFFFFF"/>
        <w:spacing w:after="90" w:line="360" w:lineRule="atLeast"/>
        <w:jc w:val="left"/>
        <w:rPr>
          <w:rFonts w:ascii="宋体" w:eastAsia="宋体" w:hAnsi="宋体" w:cs="宋体"/>
          <w:kern w:val="0"/>
          <w:szCs w:val="21"/>
        </w:rPr>
      </w:pPr>
      <w:r>
        <w:rPr>
          <w:rFonts w:ascii="宋体" w:eastAsia="宋体" w:hAnsi="宋体" w:cs="宋体" w:hint="eastAsia"/>
          <w:kern w:val="0"/>
          <w:szCs w:val="21"/>
        </w:rPr>
        <w:t>6、采购人可通过电话、微信、QQ等方式下达办公用品供货需求。</w:t>
      </w:r>
    </w:p>
    <w:p w:rsidR="00F90C19" w:rsidRDefault="0027613E">
      <w:pPr>
        <w:widowControl/>
        <w:shd w:val="clear" w:color="auto" w:fill="FFFFFF"/>
        <w:spacing w:after="90" w:line="360" w:lineRule="atLeast"/>
        <w:jc w:val="left"/>
        <w:rPr>
          <w:rFonts w:ascii="宋体" w:eastAsia="宋体" w:hAnsi="宋体" w:cs="宋体"/>
          <w:kern w:val="0"/>
          <w:szCs w:val="21"/>
        </w:rPr>
      </w:pPr>
      <w:r>
        <w:rPr>
          <w:rFonts w:ascii="宋体" w:eastAsia="宋体" w:hAnsi="宋体" w:cs="宋体" w:hint="eastAsia"/>
          <w:kern w:val="0"/>
          <w:szCs w:val="21"/>
        </w:rPr>
        <w:t>7、接到采购人常规办公用品供货需求后6小时内送达，并提供完善的售后 服务措施；接到采购人</w:t>
      </w:r>
      <w:r w:rsidR="004574E8">
        <w:rPr>
          <w:rFonts w:ascii="宋体" w:eastAsia="宋体" w:hAnsi="宋体" w:cs="宋体" w:hint="eastAsia"/>
          <w:kern w:val="0"/>
          <w:szCs w:val="21"/>
        </w:rPr>
        <w:t>紧急</w:t>
      </w:r>
      <w:r>
        <w:rPr>
          <w:rFonts w:ascii="宋体" w:eastAsia="宋体" w:hAnsi="宋体" w:cs="宋体" w:hint="eastAsia"/>
          <w:kern w:val="0"/>
          <w:szCs w:val="21"/>
        </w:rPr>
        <w:t>办公用品供货需求后2小时内送达，并提供完善的售 后服务措施。</w:t>
      </w:r>
    </w:p>
    <w:p w:rsidR="00F90C19" w:rsidRDefault="0027613E">
      <w:pPr>
        <w:widowControl/>
        <w:shd w:val="clear" w:color="auto" w:fill="FFFFFF"/>
        <w:spacing w:after="90" w:line="360" w:lineRule="atLeast"/>
        <w:jc w:val="left"/>
        <w:rPr>
          <w:rFonts w:ascii="宋体" w:eastAsia="宋体" w:hAnsi="宋体" w:cs="宋体"/>
          <w:kern w:val="0"/>
          <w:szCs w:val="21"/>
        </w:rPr>
      </w:pPr>
      <w:r>
        <w:rPr>
          <w:rFonts w:ascii="宋体" w:eastAsia="宋体" w:hAnsi="宋体" w:cs="宋体" w:hint="eastAsia"/>
          <w:kern w:val="0"/>
          <w:szCs w:val="21"/>
        </w:rPr>
        <w:t>8、中标人接到采购人电话通知，按要求将货物送至采购人指定地点，须做到零星配送。</w:t>
      </w:r>
    </w:p>
    <w:p w:rsidR="00F90C19" w:rsidRDefault="0027613E">
      <w:pPr>
        <w:widowControl/>
        <w:shd w:val="clear" w:color="auto" w:fill="FFFFFF"/>
        <w:spacing w:after="90" w:line="360" w:lineRule="atLeast"/>
        <w:jc w:val="left"/>
        <w:rPr>
          <w:rFonts w:ascii="宋体" w:eastAsia="宋体" w:hAnsi="宋体" w:cs="宋体"/>
          <w:kern w:val="0"/>
          <w:szCs w:val="21"/>
        </w:rPr>
      </w:pPr>
      <w:r>
        <w:rPr>
          <w:rFonts w:ascii="宋体" w:eastAsia="宋体" w:hAnsi="宋体" w:cs="宋体" w:hint="eastAsia"/>
          <w:kern w:val="0"/>
          <w:szCs w:val="21"/>
        </w:rPr>
        <w:t>9、采购人需要节假日供货的，供应商应安排配送及售后 服务或提供采购人认可的解决方案。</w:t>
      </w:r>
    </w:p>
    <w:p w:rsidR="00F90C19" w:rsidRDefault="0027613E">
      <w:pPr>
        <w:widowControl/>
        <w:shd w:val="clear" w:color="auto" w:fill="FFFFFF"/>
        <w:spacing w:after="90" w:line="360" w:lineRule="atLeast"/>
        <w:jc w:val="left"/>
        <w:rPr>
          <w:rFonts w:ascii="宋体" w:eastAsia="宋体" w:hAnsi="宋体" w:cs="宋体"/>
          <w:kern w:val="0"/>
          <w:szCs w:val="21"/>
        </w:rPr>
      </w:pPr>
      <w:r>
        <w:rPr>
          <w:rFonts w:ascii="宋体" w:eastAsia="宋体" w:hAnsi="宋体" w:cs="宋体" w:hint="eastAsia"/>
          <w:kern w:val="0"/>
          <w:szCs w:val="21"/>
        </w:rPr>
        <w:t>10、因客观原因无法按时配送的应与采购人沟通并取得采购人同意。</w:t>
      </w:r>
    </w:p>
    <w:p w:rsidR="00F90C19" w:rsidRDefault="0027613E">
      <w:pPr>
        <w:widowControl/>
        <w:spacing w:after="150" w:line="360" w:lineRule="atLeast"/>
        <w:jc w:val="left"/>
        <w:textAlignment w:val="baseline"/>
        <w:rPr>
          <w:rFonts w:ascii="宋体" w:eastAsia="宋体" w:hAnsi="宋体" w:cs="宋体"/>
          <w:kern w:val="0"/>
          <w:szCs w:val="21"/>
        </w:rPr>
      </w:pPr>
      <w:r>
        <w:rPr>
          <w:rFonts w:ascii="宋体" w:eastAsia="宋体" w:hAnsi="宋体" w:cs="宋体" w:hint="eastAsia"/>
          <w:kern w:val="0"/>
          <w:szCs w:val="21"/>
        </w:rPr>
        <w:t>11、中标人在收到采购人通知后，拖延或拒不提供办公用品的，采购人有权在中标人逾期24小时后另行采购，另行采购费用由中标人承担，采购人有权从应付未付货款中抵扣。相关情况出现3次以上的，采购人有权提前解除合同。</w:t>
      </w:r>
    </w:p>
    <w:p w:rsidR="00F90C19" w:rsidRDefault="0027613E">
      <w:pPr>
        <w:widowControl/>
        <w:spacing w:after="150" w:line="360" w:lineRule="atLeast"/>
        <w:jc w:val="left"/>
        <w:textAlignment w:val="baseline"/>
        <w:rPr>
          <w:rFonts w:ascii="宋体" w:eastAsia="宋体" w:hAnsi="宋体" w:cs="宋体"/>
          <w:kern w:val="0"/>
          <w:szCs w:val="21"/>
        </w:rPr>
      </w:pPr>
      <w:r>
        <w:rPr>
          <w:rFonts w:ascii="宋体" w:eastAsia="宋体" w:hAnsi="宋体" w:cs="宋体" w:hint="eastAsia"/>
          <w:kern w:val="0"/>
          <w:szCs w:val="21"/>
        </w:rPr>
        <w:lastRenderedPageBreak/>
        <w:t>12、办公用品存在瑕疵、损坏或者非正品的，中标人应在收到采购人通知之日当日完成产品的补发、更换，并自行承担所有费用。如因补发或更换产品造成采购人损失的，中标人应当赔偿损失。</w:t>
      </w:r>
    </w:p>
    <w:p w:rsidR="0027613E" w:rsidRDefault="0027613E">
      <w:pPr>
        <w:widowControl/>
        <w:spacing w:after="150" w:line="360" w:lineRule="atLeast"/>
        <w:jc w:val="left"/>
        <w:textAlignment w:val="baseline"/>
        <w:rPr>
          <w:rFonts w:ascii="宋体" w:eastAsia="宋体" w:hAnsi="宋体" w:cs="宋体"/>
          <w:kern w:val="0"/>
          <w:szCs w:val="21"/>
        </w:rPr>
      </w:pPr>
      <w:r>
        <w:rPr>
          <w:rFonts w:ascii="宋体" w:eastAsia="宋体" w:hAnsi="宋体" w:cs="宋体" w:hint="eastAsia"/>
          <w:kern w:val="0"/>
          <w:szCs w:val="21"/>
        </w:rPr>
        <w:t>13、合同期未满，中标人有以次充好、虚报供货数量</w:t>
      </w:r>
      <w:r w:rsidR="009C577A">
        <w:rPr>
          <w:rFonts w:ascii="宋体" w:eastAsia="宋体" w:hAnsi="宋体" w:cs="宋体" w:hint="eastAsia"/>
          <w:kern w:val="0"/>
          <w:szCs w:val="21"/>
        </w:rPr>
        <w:t>或金额、</w:t>
      </w:r>
      <w:r>
        <w:rPr>
          <w:rFonts w:ascii="宋体" w:eastAsia="宋体" w:hAnsi="宋体" w:cs="宋体" w:hint="eastAsia"/>
          <w:kern w:val="0"/>
          <w:szCs w:val="21"/>
        </w:rPr>
        <w:t>无法按合同提供产品等重大过错，采购人有权单方面解除合同，并要求中标方支付采购人5000元违约金。</w:t>
      </w:r>
    </w:p>
    <w:p w:rsidR="0027613E" w:rsidRDefault="0027613E">
      <w:pPr>
        <w:widowControl/>
        <w:spacing w:after="150" w:line="360" w:lineRule="atLeast"/>
        <w:jc w:val="left"/>
        <w:textAlignment w:val="baseline"/>
        <w:rPr>
          <w:rFonts w:ascii="宋体" w:eastAsia="宋体" w:hAnsi="宋体" w:cs="宋体"/>
          <w:kern w:val="0"/>
          <w:szCs w:val="21"/>
        </w:rPr>
      </w:pPr>
      <w:r>
        <w:rPr>
          <w:rFonts w:ascii="宋体" w:eastAsia="宋体" w:hAnsi="宋体" w:cs="宋体" w:hint="eastAsia"/>
          <w:kern w:val="0"/>
          <w:szCs w:val="21"/>
        </w:rPr>
        <w:t>14、经采购人考察评比，中标人不再适合配送采购人办公用品的，自采购人书面通知之日起，合同自动解除。</w:t>
      </w:r>
    </w:p>
    <w:p w:rsidR="00F90C19" w:rsidRDefault="0027613E">
      <w:pPr>
        <w:widowControl/>
        <w:spacing w:after="150" w:line="360" w:lineRule="atLeast"/>
        <w:jc w:val="left"/>
        <w:textAlignment w:val="baseline"/>
        <w:rPr>
          <w:rFonts w:ascii="宋体" w:eastAsia="宋体" w:hAnsi="宋体" w:cs="宋体"/>
          <w:kern w:val="0"/>
          <w:szCs w:val="21"/>
        </w:rPr>
      </w:pPr>
      <w:r>
        <w:rPr>
          <w:rFonts w:ascii="宋体" w:eastAsia="宋体" w:hAnsi="宋体" w:cs="宋体" w:hint="eastAsia"/>
          <w:kern w:val="0"/>
          <w:szCs w:val="21"/>
        </w:rPr>
        <w:t>15、中标人有正当理由需解除合同的，由双方协商确定；无正当理由需解除合同的，应支付采购人5000元违约金。</w:t>
      </w:r>
    </w:p>
    <w:p w:rsidR="00F90C19" w:rsidRDefault="0027613E">
      <w:pPr>
        <w:widowControl/>
        <w:spacing w:before="100" w:beforeAutospacing="1" w:after="100" w:afterAutospacing="1"/>
        <w:jc w:val="left"/>
        <w:rPr>
          <w:rFonts w:ascii="宋体" w:eastAsia="宋体" w:hAnsi="宋体" w:cs="宋体"/>
          <w:b/>
          <w:kern w:val="0"/>
          <w:szCs w:val="21"/>
        </w:rPr>
      </w:pPr>
      <w:r>
        <w:rPr>
          <w:rFonts w:ascii="宋体" w:eastAsia="宋体" w:hAnsi="宋体" w:cs="宋体" w:hint="eastAsia"/>
          <w:b/>
          <w:kern w:val="0"/>
          <w:szCs w:val="21"/>
        </w:rPr>
        <w:t>（</w:t>
      </w:r>
      <w:r>
        <w:rPr>
          <w:rFonts w:ascii="宋体" w:eastAsia="宋体" w:hAnsi="宋体" w:cs="宋体"/>
          <w:b/>
          <w:kern w:val="0"/>
          <w:szCs w:val="21"/>
        </w:rPr>
        <w:t>三</w:t>
      </w:r>
      <w:r>
        <w:rPr>
          <w:rFonts w:ascii="宋体" w:eastAsia="宋体" w:hAnsi="宋体" w:cs="宋体" w:hint="eastAsia"/>
          <w:b/>
          <w:kern w:val="0"/>
          <w:szCs w:val="21"/>
        </w:rPr>
        <w:t>）</w:t>
      </w:r>
      <w:r>
        <w:rPr>
          <w:rFonts w:ascii="宋体" w:eastAsia="宋体" w:hAnsi="宋体" w:cs="宋体"/>
          <w:b/>
          <w:kern w:val="0"/>
          <w:szCs w:val="21"/>
        </w:rPr>
        <w:t>商务条件</w:t>
      </w:r>
    </w:p>
    <w:p w:rsidR="00F90C19" w:rsidRDefault="0027613E">
      <w:pPr>
        <w:widowControl/>
        <w:spacing w:before="75" w:after="75"/>
        <w:jc w:val="left"/>
        <w:rPr>
          <w:rFonts w:ascii="宋体" w:eastAsia="宋体" w:hAnsi="宋体" w:cs="宋体"/>
          <w:b/>
          <w:bCs/>
          <w:kern w:val="0"/>
          <w:szCs w:val="21"/>
        </w:rPr>
      </w:pPr>
      <w:r>
        <w:rPr>
          <w:rFonts w:ascii="宋体" w:eastAsia="宋体" w:hAnsi="宋体" w:cs="宋体"/>
          <w:b/>
          <w:bCs/>
          <w:kern w:val="0"/>
          <w:szCs w:val="21"/>
        </w:rPr>
        <w:t>1、交付地点：</w:t>
      </w:r>
      <w:r>
        <w:rPr>
          <w:rFonts w:ascii="宋体" w:eastAsia="宋体" w:hAnsi="宋体" w:cs="宋体"/>
          <w:bCs/>
          <w:kern w:val="0"/>
          <w:szCs w:val="21"/>
        </w:rPr>
        <w:t>福建省福州市</w:t>
      </w:r>
      <w:r>
        <w:rPr>
          <w:rFonts w:ascii="宋体" w:eastAsia="宋体" w:hAnsi="宋体" w:cs="宋体" w:hint="eastAsia"/>
          <w:bCs/>
          <w:kern w:val="0"/>
          <w:szCs w:val="21"/>
        </w:rPr>
        <w:t>鼓楼</w:t>
      </w:r>
      <w:r>
        <w:rPr>
          <w:rFonts w:ascii="宋体" w:eastAsia="宋体" w:hAnsi="宋体" w:cs="宋体"/>
          <w:bCs/>
          <w:kern w:val="0"/>
          <w:szCs w:val="21"/>
        </w:rPr>
        <w:t>区</w:t>
      </w:r>
      <w:r>
        <w:rPr>
          <w:rFonts w:ascii="宋体" w:eastAsia="宋体" w:hAnsi="宋体" w:cs="宋体" w:hint="eastAsia"/>
          <w:bCs/>
          <w:kern w:val="0"/>
          <w:szCs w:val="21"/>
        </w:rPr>
        <w:t>东大路省直东湖大院2号楼</w:t>
      </w:r>
      <w:r>
        <w:rPr>
          <w:rFonts w:ascii="宋体" w:eastAsia="宋体" w:hAnsi="宋体" w:cs="宋体"/>
          <w:bCs/>
          <w:kern w:val="0"/>
          <w:szCs w:val="21"/>
        </w:rPr>
        <w:br/>
      </w:r>
      <w:r>
        <w:rPr>
          <w:rFonts w:ascii="宋体" w:eastAsia="宋体" w:hAnsi="宋体" w:cs="宋体"/>
          <w:b/>
          <w:bCs/>
          <w:kern w:val="0"/>
          <w:szCs w:val="21"/>
        </w:rPr>
        <w:t>2、交付时间：</w:t>
      </w:r>
      <w:r>
        <w:rPr>
          <w:rFonts w:ascii="宋体" w:eastAsia="宋体" w:hAnsi="宋体" w:cs="宋体"/>
          <w:bCs/>
          <w:kern w:val="0"/>
          <w:szCs w:val="21"/>
        </w:rPr>
        <w:t>服务期3年，其中试用期1年，试用期满双方无异议则合同继续履行。</w:t>
      </w:r>
      <w:r>
        <w:rPr>
          <w:rFonts w:ascii="宋体" w:eastAsia="宋体" w:hAnsi="宋体" w:cs="宋体"/>
          <w:bCs/>
          <w:kern w:val="0"/>
          <w:szCs w:val="21"/>
        </w:rPr>
        <w:br/>
      </w:r>
      <w:r>
        <w:rPr>
          <w:rFonts w:ascii="宋体" w:eastAsia="宋体" w:hAnsi="宋体" w:cs="宋体"/>
          <w:b/>
          <w:bCs/>
          <w:kern w:val="0"/>
          <w:szCs w:val="21"/>
        </w:rPr>
        <w:t>3、交付条件：</w:t>
      </w:r>
      <w:r>
        <w:rPr>
          <w:rFonts w:ascii="宋体" w:eastAsia="宋体" w:hAnsi="宋体" w:cs="宋体"/>
          <w:bCs/>
          <w:kern w:val="0"/>
          <w:szCs w:val="21"/>
        </w:rPr>
        <w:t>验收合格。</w:t>
      </w:r>
      <w:bookmarkStart w:id="0" w:name="_GoBack"/>
      <w:bookmarkEnd w:id="0"/>
      <w:r>
        <w:rPr>
          <w:rFonts w:ascii="宋体" w:eastAsia="宋体" w:hAnsi="宋体" w:cs="宋体"/>
          <w:bCs/>
          <w:kern w:val="0"/>
          <w:szCs w:val="21"/>
        </w:rPr>
        <w:br/>
      </w:r>
      <w:r>
        <w:rPr>
          <w:rFonts w:ascii="宋体" w:eastAsia="宋体" w:hAnsi="宋体" w:cs="宋体"/>
          <w:b/>
          <w:bCs/>
          <w:kern w:val="0"/>
          <w:szCs w:val="21"/>
        </w:rPr>
        <w:t>4、是否收取履约保证金：否</w:t>
      </w:r>
      <w:r>
        <w:rPr>
          <w:rFonts w:ascii="宋体" w:eastAsia="宋体" w:hAnsi="宋体" w:cs="宋体"/>
          <w:b/>
          <w:bCs/>
          <w:kern w:val="0"/>
          <w:szCs w:val="21"/>
        </w:rPr>
        <w:br/>
        <w:t>5、是否邀请</w:t>
      </w:r>
      <w:r>
        <w:rPr>
          <w:rFonts w:ascii="宋体" w:eastAsia="宋体" w:hAnsi="宋体" w:cs="宋体" w:hint="eastAsia"/>
          <w:b/>
          <w:bCs/>
          <w:kern w:val="0"/>
          <w:szCs w:val="21"/>
        </w:rPr>
        <w:t>供应商</w:t>
      </w:r>
      <w:r>
        <w:rPr>
          <w:rFonts w:ascii="宋体" w:eastAsia="宋体" w:hAnsi="宋体" w:cs="宋体"/>
          <w:b/>
          <w:bCs/>
          <w:kern w:val="0"/>
          <w:szCs w:val="21"/>
        </w:rPr>
        <w:t>参与验收：否</w:t>
      </w:r>
    </w:p>
    <w:p w:rsidR="00F90C19" w:rsidRDefault="0027613E">
      <w:pPr>
        <w:widowControl/>
        <w:spacing w:before="75" w:after="75"/>
        <w:jc w:val="left"/>
        <w:rPr>
          <w:rFonts w:ascii="宋体" w:eastAsia="宋体" w:hAnsi="宋体" w:cs="宋体"/>
          <w:b/>
          <w:bCs/>
          <w:kern w:val="0"/>
          <w:szCs w:val="21"/>
        </w:rPr>
      </w:pPr>
      <w:r>
        <w:rPr>
          <w:rFonts w:ascii="宋体" w:eastAsia="宋体" w:hAnsi="宋体" w:cs="宋体" w:hint="eastAsia"/>
          <w:b/>
          <w:bCs/>
          <w:kern w:val="0"/>
          <w:szCs w:val="21"/>
        </w:rPr>
        <w:t>6、是否接受联合体投标：是</w:t>
      </w:r>
      <w:r>
        <w:rPr>
          <w:rFonts w:ascii="宋体" w:eastAsia="宋体" w:hAnsi="宋体" w:cs="宋体"/>
          <w:b/>
          <w:bCs/>
          <w:kern w:val="0"/>
          <w:szCs w:val="21"/>
        </w:rPr>
        <w:br/>
      </w:r>
      <w:r>
        <w:rPr>
          <w:rFonts w:ascii="宋体" w:eastAsia="宋体" w:hAnsi="宋体" w:cs="宋体" w:hint="eastAsia"/>
          <w:b/>
          <w:bCs/>
          <w:kern w:val="0"/>
          <w:szCs w:val="21"/>
        </w:rPr>
        <w:t>7</w:t>
      </w:r>
      <w:r>
        <w:rPr>
          <w:rFonts w:ascii="宋体" w:eastAsia="宋体" w:hAnsi="宋体" w:cs="宋体"/>
          <w:b/>
          <w:bCs/>
          <w:kern w:val="0"/>
          <w:szCs w:val="21"/>
        </w:rPr>
        <w:t>、支付方式数据表格</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008"/>
        <w:gridCol w:w="1417"/>
        <w:gridCol w:w="5911"/>
      </w:tblGrid>
      <w:tr w:rsidR="00F90C19" w:rsidTr="009F41CC">
        <w:trPr>
          <w:tblHeader/>
          <w:tblCellSpacing w:w="0" w:type="dxa"/>
        </w:trPr>
        <w:tc>
          <w:tcPr>
            <w:tcW w:w="1008" w:type="dxa"/>
            <w:tcBorders>
              <w:top w:val="outset" w:sz="6" w:space="0" w:color="auto"/>
              <w:left w:val="outset" w:sz="6" w:space="0" w:color="auto"/>
              <w:bottom w:val="outset" w:sz="6" w:space="0" w:color="auto"/>
              <w:right w:val="outset" w:sz="6" w:space="0" w:color="auto"/>
            </w:tcBorders>
            <w:vAlign w:val="center"/>
          </w:tcPr>
          <w:p w:rsidR="00F90C19" w:rsidRDefault="0027613E" w:rsidP="009F41CC">
            <w:pPr>
              <w:widowControl/>
              <w:spacing w:after="0"/>
              <w:jc w:val="center"/>
              <w:rPr>
                <w:rFonts w:ascii="宋体" w:eastAsia="宋体" w:hAnsi="宋体" w:cs="宋体"/>
                <w:kern w:val="0"/>
                <w:szCs w:val="21"/>
              </w:rPr>
            </w:pPr>
            <w:r>
              <w:rPr>
                <w:rFonts w:ascii="宋体" w:eastAsia="宋体" w:hAnsi="宋体" w:cs="宋体"/>
                <w:kern w:val="0"/>
                <w:szCs w:val="21"/>
              </w:rPr>
              <w:t>支付期次</w:t>
            </w:r>
          </w:p>
        </w:tc>
        <w:tc>
          <w:tcPr>
            <w:tcW w:w="1417" w:type="dxa"/>
            <w:tcBorders>
              <w:top w:val="outset" w:sz="6" w:space="0" w:color="auto"/>
              <w:left w:val="outset" w:sz="6" w:space="0" w:color="auto"/>
              <w:bottom w:val="outset" w:sz="6" w:space="0" w:color="auto"/>
              <w:right w:val="outset" w:sz="6" w:space="0" w:color="auto"/>
            </w:tcBorders>
            <w:vAlign w:val="center"/>
          </w:tcPr>
          <w:p w:rsidR="00F90C19" w:rsidRDefault="0027613E" w:rsidP="009F41CC">
            <w:pPr>
              <w:widowControl/>
              <w:spacing w:after="0"/>
              <w:jc w:val="center"/>
              <w:rPr>
                <w:rFonts w:ascii="宋体" w:eastAsia="宋体" w:hAnsi="宋体" w:cs="宋体"/>
                <w:kern w:val="0"/>
                <w:szCs w:val="21"/>
              </w:rPr>
            </w:pPr>
            <w:r>
              <w:rPr>
                <w:rFonts w:ascii="宋体" w:eastAsia="宋体" w:hAnsi="宋体" w:cs="宋体"/>
                <w:kern w:val="0"/>
                <w:szCs w:val="21"/>
              </w:rPr>
              <w:t>支付比例(%)</w:t>
            </w:r>
          </w:p>
        </w:tc>
        <w:tc>
          <w:tcPr>
            <w:tcW w:w="5911" w:type="dxa"/>
            <w:tcBorders>
              <w:top w:val="outset" w:sz="6" w:space="0" w:color="auto"/>
              <w:left w:val="outset" w:sz="6" w:space="0" w:color="auto"/>
              <w:bottom w:val="outset" w:sz="6" w:space="0" w:color="auto"/>
              <w:right w:val="outset" w:sz="6" w:space="0" w:color="auto"/>
            </w:tcBorders>
            <w:vAlign w:val="center"/>
          </w:tcPr>
          <w:p w:rsidR="00F90C19" w:rsidRDefault="0027613E" w:rsidP="009F41CC">
            <w:pPr>
              <w:widowControl/>
              <w:spacing w:after="0"/>
              <w:jc w:val="center"/>
              <w:rPr>
                <w:rFonts w:ascii="宋体" w:eastAsia="宋体" w:hAnsi="宋体" w:cs="宋体"/>
                <w:kern w:val="0"/>
                <w:szCs w:val="21"/>
              </w:rPr>
            </w:pPr>
            <w:r>
              <w:rPr>
                <w:rFonts w:ascii="宋体" w:eastAsia="宋体" w:hAnsi="宋体" w:cs="宋体"/>
                <w:kern w:val="0"/>
                <w:szCs w:val="21"/>
              </w:rPr>
              <w:t>支付期次说明</w:t>
            </w:r>
          </w:p>
        </w:tc>
      </w:tr>
      <w:tr w:rsidR="00F90C19" w:rsidTr="009F41CC">
        <w:trPr>
          <w:tblCellSpacing w:w="0" w:type="dxa"/>
        </w:trPr>
        <w:tc>
          <w:tcPr>
            <w:tcW w:w="1008" w:type="dxa"/>
            <w:tcBorders>
              <w:top w:val="outset" w:sz="6" w:space="0" w:color="auto"/>
              <w:left w:val="outset" w:sz="6" w:space="0" w:color="auto"/>
              <w:bottom w:val="outset" w:sz="6" w:space="0" w:color="auto"/>
              <w:right w:val="outset" w:sz="6" w:space="0" w:color="auto"/>
            </w:tcBorders>
            <w:vAlign w:val="center"/>
          </w:tcPr>
          <w:p w:rsidR="00F90C19" w:rsidRDefault="0027613E" w:rsidP="009F41CC">
            <w:pPr>
              <w:widowControl/>
              <w:spacing w:after="0"/>
              <w:jc w:val="center"/>
              <w:rPr>
                <w:rFonts w:ascii="宋体" w:eastAsia="宋体" w:hAnsi="宋体" w:cs="宋体"/>
                <w:kern w:val="0"/>
                <w:szCs w:val="21"/>
              </w:rPr>
            </w:pPr>
            <w:r>
              <w:rPr>
                <w:rFonts w:ascii="宋体" w:eastAsia="宋体" w:hAnsi="宋体" w:cs="宋体"/>
                <w:kern w:val="0"/>
                <w:szCs w:val="21"/>
              </w:rPr>
              <w:t>1</w:t>
            </w:r>
          </w:p>
        </w:tc>
        <w:tc>
          <w:tcPr>
            <w:tcW w:w="1417" w:type="dxa"/>
            <w:tcBorders>
              <w:top w:val="outset" w:sz="6" w:space="0" w:color="auto"/>
              <w:left w:val="outset" w:sz="6" w:space="0" w:color="auto"/>
              <w:bottom w:val="outset" w:sz="6" w:space="0" w:color="auto"/>
              <w:right w:val="outset" w:sz="6" w:space="0" w:color="auto"/>
            </w:tcBorders>
            <w:vAlign w:val="center"/>
          </w:tcPr>
          <w:p w:rsidR="00F90C19" w:rsidRDefault="0027613E" w:rsidP="009F41CC">
            <w:pPr>
              <w:widowControl/>
              <w:spacing w:after="0"/>
              <w:jc w:val="center"/>
              <w:rPr>
                <w:rFonts w:ascii="宋体" w:eastAsia="宋体" w:hAnsi="宋体" w:cs="宋体"/>
                <w:kern w:val="0"/>
                <w:szCs w:val="21"/>
              </w:rPr>
            </w:pPr>
            <w:r>
              <w:rPr>
                <w:rFonts w:ascii="宋体" w:eastAsia="宋体" w:hAnsi="宋体" w:cs="宋体"/>
                <w:kern w:val="0"/>
                <w:szCs w:val="21"/>
              </w:rPr>
              <w:t>100</w:t>
            </w:r>
          </w:p>
        </w:tc>
        <w:tc>
          <w:tcPr>
            <w:tcW w:w="5911" w:type="dxa"/>
            <w:tcBorders>
              <w:top w:val="outset" w:sz="6" w:space="0" w:color="auto"/>
              <w:left w:val="outset" w:sz="6" w:space="0" w:color="auto"/>
              <w:bottom w:val="outset" w:sz="6" w:space="0" w:color="auto"/>
              <w:right w:val="outset" w:sz="6" w:space="0" w:color="auto"/>
            </w:tcBorders>
            <w:vAlign w:val="center"/>
          </w:tcPr>
          <w:p w:rsidR="00F90C19" w:rsidRDefault="009F41CC" w:rsidP="009F41CC">
            <w:pPr>
              <w:widowControl/>
              <w:spacing w:after="0"/>
              <w:jc w:val="left"/>
              <w:rPr>
                <w:rFonts w:ascii="宋体" w:eastAsia="宋体" w:hAnsi="宋体" w:cs="宋体"/>
                <w:kern w:val="0"/>
                <w:szCs w:val="21"/>
              </w:rPr>
            </w:pPr>
            <w:r>
              <w:rPr>
                <w:rFonts w:ascii="宋体" w:eastAsia="宋体" w:hAnsi="宋体" w:cs="宋体" w:hint="eastAsia"/>
                <w:kern w:val="0"/>
                <w:szCs w:val="21"/>
              </w:rPr>
              <w:t>从签订合同之日起,</w:t>
            </w:r>
            <w:r w:rsidR="0027613E">
              <w:rPr>
                <w:rFonts w:ascii="宋体" w:eastAsia="宋体" w:hAnsi="宋体" w:cs="宋体"/>
                <w:kern w:val="0"/>
                <w:szCs w:val="21"/>
              </w:rPr>
              <w:t>按采购人每</w:t>
            </w:r>
            <w:r>
              <w:rPr>
                <w:rFonts w:ascii="宋体" w:eastAsia="宋体" w:hAnsi="宋体" w:cs="宋体" w:hint="eastAsia"/>
                <w:kern w:val="0"/>
                <w:szCs w:val="21"/>
              </w:rPr>
              <w:t>三个月</w:t>
            </w:r>
            <w:r w:rsidR="0027613E">
              <w:rPr>
                <w:rFonts w:ascii="宋体" w:eastAsia="宋体" w:hAnsi="宋体" w:cs="宋体"/>
                <w:kern w:val="0"/>
                <w:szCs w:val="21"/>
              </w:rPr>
              <w:t>的实际</w:t>
            </w:r>
            <w:r>
              <w:rPr>
                <w:rFonts w:ascii="宋体" w:eastAsia="宋体" w:hAnsi="宋体" w:cs="宋体" w:hint="eastAsia"/>
                <w:kern w:val="0"/>
                <w:szCs w:val="21"/>
              </w:rPr>
              <w:t>采购物品</w:t>
            </w:r>
            <w:r w:rsidR="0027613E">
              <w:rPr>
                <w:rFonts w:ascii="宋体" w:eastAsia="宋体" w:hAnsi="宋体" w:cs="宋体"/>
                <w:kern w:val="0"/>
                <w:szCs w:val="21"/>
              </w:rPr>
              <w:t>的品种及数量结算。</w:t>
            </w:r>
            <w:r w:rsidRPr="009F41CC">
              <w:rPr>
                <w:rFonts w:ascii="宋体" w:eastAsia="宋体" w:hAnsi="宋体" w:cs="宋体" w:hint="eastAsia"/>
                <w:kern w:val="0"/>
                <w:szCs w:val="21"/>
              </w:rPr>
              <w:t>中标人</w:t>
            </w:r>
            <w:r w:rsidRPr="009F41CC">
              <w:rPr>
                <w:rFonts w:ascii="宋体" w:eastAsia="宋体" w:hAnsi="宋体" w:cs="宋体"/>
                <w:kern w:val="0"/>
                <w:szCs w:val="21"/>
              </w:rPr>
              <w:t>提供</w:t>
            </w:r>
            <w:r>
              <w:rPr>
                <w:rFonts w:ascii="宋体" w:eastAsia="宋体" w:hAnsi="宋体" w:cs="宋体" w:hint="eastAsia"/>
                <w:kern w:val="0"/>
                <w:szCs w:val="21"/>
              </w:rPr>
              <w:t>供货清单，签收单等书面材料，并开具</w:t>
            </w:r>
            <w:r w:rsidRPr="009F41CC">
              <w:rPr>
                <w:rFonts w:ascii="宋体" w:eastAsia="宋体" w:hAnsi="宋体" w:cs="宋体"/>
                <w:kern w:val="0"/>
                <w:szCs w:val="21"/>
              </w:rPr>
              <w:t>正规的足额发票后，</w:t>
            </w:r>
            <w:r>
              <w:rPr>
                <w:rFonts w:ascii="宋体" w:eastAsia="宋体" w:hAnsi="宋体" w:cs="宋体" w:hint="eastAsia"/>
                <w:kern w:val="0"/>
                <w:szCs w:val="21"/>
              </w:rPr>
              <w:t>采购人</w:t>
            </w:r>
            <w:r w:rsidRPr="009F41CC">
              <w:rPr>
                <w:rFonts w:ascii="宋体" w:eastAsia="宋体" w:hAnsi="宋体" w:cs="宋体"/>
                <w:kern w:val="0"/>
                <w:szCs w:val="21"/>
              </w:rPr>
              <w:t>按财务规定30日内</w:t>
            </w:r>
            <w:r>
              <w:rPr>
                <w:rFonts w:ascii="宋体" w:eastAsia="宋体" w:hAnsi="宋体" w:cs="宋体" w:hint="eastAsia"/>
                <w:kern w:val="0"/>
                <w:szCs w:val="21"/>
              </w:rPr>
              <w:t>一次性</w:t>
            </w:r>
            <w:r w:rsidRPr="009F41CC">
              <w:rPr>
                <w:rFonts w:ascii="宋体" w:eastAsia="宋体" w:hAnsi="宋体" w:cs="宋体"/>
                <w:kern w:val="0"/>
                <w:szCs w:val="21"/>
              </w:rPr>
              <w:t>支付</w:t>
            </w:r>
            <w:r>
              <w:rPr>
                <w:rFonts w:ascii="宋体" w:eastAsia="宋体" w:hAnsi="宋体" w:cs="宋体" w:hint="eastAsia"/>
                <w:kern w:val="0"/>
                <w:szCs w:val="21"/>
              </w:rPr>
              <w:t>全货款</w:t>
            </w:r>
            <w:r w:rsidRPr="009F41CC">
              <w:rPr>
                <w:rFonts w:ascii="宋体" w:eastAsia="宋体" w:hAnsi="宋体" w:cs="宋体"/>
                <w:kern w:val="0"/>
                <w:szCs w:val="21"/>
              </w:rPr>
              <w:t>。</w:t>
            </w:r>
          </w:p>
        </w:tc>
      </w:tr>
    </w:tbl>
    <w:p w:rsidR="00F90C19" w:rsidRDefault="0027613E">
      <w:pPr>
        <w:widowControl/>
        <w:spacing w:before="75" w:after="75"/>
        <w:jc w:val="left"/>
        <w:rPr>
          <w:rFonts w:ascii="宋体" w:eastAsia="宋体" w:hAnsi="宋体" w:cs="宋体"/>
          <w:b/>
          <w:kern w:val="0"/>
          <w:szCs w:val="21"/>
        </w:rPr>
      </w:pPr>
      <w:r>
        <w:rPr>
          <w:rFonts w:ascii="宋体" w:eastAsia="宋体" w:hAnsi="宋体" w:cs="宋体"/>
          <w:b/>
          <w:kern w:val="0"/>
          <w:szCs w:val="21"/>
        </w:rPr>
        <w:t> </w:t>
      </w:r>
      <w:r>
        <w:rPr>
          <w:rFonts w:ascii="宋体" w:eastAsia="宋体" w:hAnsi="宋体" w:cs="宋体" w:hint="eastAsia"/>
          <w:b/>
          <w:bCs/>
          <w:kern w:val="0"/>
          <w:szCs w:val="21"/>
        </w:rPr>
        <w:t>8</w:t>
      </w:r>
      <w:r>
        <w:rPr>
          <w:rFonts w:ascii="宋体" w:eastAsia="宋体" w:hAnsi="宋体" w:cs="宋体"/>
          <w:b/>
          <w:bCs/>
          <w:kern w:val="0"/>
          <w:szCs w:val="21"/>
        </w:rPr>
        <w:t>、</w:t>
      </w:r>
      <w:r>
        <w:rPr>
          <w:rFonts w:ascii="宋体" w:eastAsia="宋体" w:hAnsi="宋体" w:cs="宋体" w:hint="eastAsia"/>
          <w:b/>
          <w:kern w:val="0"/>
          <w:szCs w:val="21"/>
        </w:rPr>
        <w:t>验收</w:t>
      </w:r>
    </w:p>
    <w:p w:rsidR="00F90C19" w:rsidRDefault="0027613E">
      <w:pPr>
        <w:widowControl/>
        <w:spacing w:before="100" w:beforeAutospacing="1" w:after="100" w:afterAutospacing="1" w:line="360" w:lineRule="atLeast"/>
        <w:jc w:val="left"/>
        <w:rPr>
          <w:rFonts w:ascii="宋体" w:eastAsia="宋体" w:hAnsi="宋体" w:cs="宋体"/>
          <w:kern w:val="0"/>
          <w:szCs w:val="21"/>
        </w:rPr>
      </w:pPr>
      <w:r>
        <w:rPr>
          <w:rFonts w:ascii="宋体" w:eastAsia="宋体" w:hAnsi="宋体" w:cs="宋体" w:hint="eastAsia"/>
          <w:kern w:val="0"/>
          <w:szCs w:val="21"/>
        </w:rPr>
        <w:t>8.1产品、材料应按生产厂家的产品出厂检验标准、采购文件以及国家和行业验收规范要求及合同中的相关条款进行数量及质量的验收。产品应按有关标准要求进行包装，交付时外包装盒须完好。在此期间，若发现货物质量有问题中标人应无条件免费更换。</w:t>
      </w:r>
    </w:p>
    <w:p w:rsidR="00F90C19" w:rsidRDefault="0027613E">
      <w:pPr>
        <w:widowControl/>
        <w:spacing w:before="100" w:beforeAutospacing="1" w:after="100" w:afterAutospacing="1" w:line="360" w:lineRule="atLeast"/>
        <w:jc w:val="left"/>
        <w:rPr>
          <w:rFonts w:ascii="宋体" w:eastAsia="宋体" w:hAnsi="宋体" w:cs="宋体"/>
          <w:kern w:val="0"/>
          <w:szCs w:val="21"/>
        </w:rPr>
      </w:pPr>
      <w:r>
        <w:rPr>
          <w:rFonts w:ascii="宋体" w:eastAsia="宋体" w:hAnsi="宋体" w:cs="宋体" w:hint="eastAsia"/>
          <w:kern w:val="0"/>
          <w:szCs w:val="21"/>
        </w:rPr>
        <w:t>8.2在验收时所发生的一切费用由中标人承担。</w:t>
      </w:r>
    </w:p>
    <w:p w:rsidR="00F90C19" w:rsidRDefault="0027613E">
      <w:pPr>
        <w:widowControl/>
        <w:spacing w:before="100" w:beforeAutospacing="1" w:after="100" w:afterAutospacing="1" w:line="360" w:lineRule="atLeast"/>
        <w:jc w:val="left"/>
        <w:rPr>
          <w:rFonts w:ascii="宋体" w:eastAsia="宋体" w:hAnsi="宋体" w:cs="宋体"/>
          <w:kern w:val="0"/>
          <w:szCs w:val="21"/>
        </w:rPr>
      </w:pPr>
      <w:r>
        <w:rPr>
          <w:rFonts w:ascii="宋体" w:eastAsia="宋体" w:hAnsi="宋体" w:cs="宋体" w:hint="eastAsia"/>
          <w:kern w:val="0"/>
          <w:szCs w:val="21"/>
        </w:rPr>
        <w:t>8.3若验收不能符合要求，采购人将按合同商务条款的有关规定执行。</w:t>
      </w:r>
    </w:p>
    <w:p w:rsidR="00F90C19" w:rsidRDefault="0027613E">
      <w:pPr>
        <w:widowControl/>
        <w:spacing w:after="0"/>
        <w:jc w:val="left"/>
        <w:rPr>
          <w:rFonts w:ascii="宋体" w:eastAsia="宋体" w:hAnsi="宋体" w:cs="宋体"/>
          <w:b/>
          <w:kern w:val="0"/>
          <w:szCs w:val="21"/>
        </w:rPr>
      </w:pPr>
      <w:r>
        <w:rPr>
          <w:rFonts w:ascii="宋体" w:eastAsia="宋体" w:hAnsi="宋体" w:cs="宋体" w:hint="eastAsia"/>
          <w:b/>
          <w:kern w:val="0"/>
          <w:szCs w:val="21"/>
        </w:rPr>
        <w:t>（</w:t>
      </w:r>
      <w:r>
        <w:rPr>
          <w:rFonts w:ascii="宋体" w:eastAsia="宋体" w:hAnsi="宋体" w:cs="宋体"/>
          <w:b/>
          <w:kern w:val="0"/>
          <w:szCs w:val="21"/>
        </w:rPr>
        <w:t>四</w:t>
      </w:r>
      <w:r>
        <w:rPr>
          <w:rFonts w:ascii="宋体" w:eastAsia="宋体" w:hAnsi="宋体" w:cs="宋体" w:hint="eastAsia"/>
          <w:b/>
          <w:kern w:val="0"/>
          <w:szCs w:val="21"/>
        </w:rPr>
        <w:t>）</w:t>
      </w:r>
      <w:r>
        <w:rPr>
          <w:rFonts w:ascii="宋体" w:eastAsia="宋体" w:hAnsi="宋体" w:cs="宋体"/>
          <w:b/>
          <w:kern w:val="0"/>
          <w:szCs w:val="21"/>
        </w:rPr>
        <w:t>其他事项</w:t>
      </w:r>
    </w:p>
    <w:p w:rsidR="00F90C19" w:rsidRDefault="0027613E">
      <w:pPr>
        <w:widowControl/>
        <w:spacing w:before="75" w:after="75"/>
        <w:jc w:val="left"/>
        <w:rPr>
          <w:rFonts w:ascii="宋体" w:eastAsia="宋体" w:hAnsi="宋体" w:cs="宋体"/>
          <w:kern w:val="0"/>
          <w:szCs w:val="21"/>
        </w:rPr>
      </w:pPr>
      <w:r>
        <w:rPr>
          <w:rFonts w:ascii="宋体" w:eastAsia="宋体" w:hAnsi="宋体" w:cs="宋体"/>
          <w:kern w:val="0"/>
          <w:szCs w:val="21"/>
        </w:rPr>
        <w:t>除招标文件另有规定外，若出现有关法律、法规和规章有强制性规定但招标文件未列明的情形，则</w:t>
      </w:r>
      <w:r>
        <w:rPr>
          <w:rFonts w:ascii="宋体" w:eastAsia="宋体" w:hAnsi="宋体" w:cs="宋体" w:hint="eastAsia"/>
          <w:kern w:val="0"/>
          <w:szCs w:val="21"/>
        </w:rPr>
        <w:t>供应商</w:t>
      </w:r>
      <w:r>
        <w:rPr>
          <w:rFonts w:ascii="宋体" w:eastAsia="宋体" w:hAnsi="宋体" w:cs="宋体"/>
          <w:kern w:val="0"/>
          <w:szCs w:val="21"/>
        </w:rPr>
        <w:t>应按照有关法律、法规和规章强制性规定执行。</w:t>
      </w:r>
    </w:p>
    <w:p w:rsidR="00F90C19" w:rsidRDefault="00F90C19">
      <w:pPr>
        <w:widowControl/>
        <w:spacing w:before="75" w:after="75"/>
        <w:jc w:val="left"/>
        <w:rPr>
          <w:rFonts w:ascii="宋体" w:eastAsia="宋体" w:hAnsi="宋体" w:cs="宋体"/>
          <w:kern w:val="0"/>
          <w:sz w:val="24"/>
          <w:szCs w:val="24"/>
        </w:rPr>
      </w:pPr>
    </w:p>
    <w:sectPr w:rsidR="00F90C19" w:rsidSect="00F90C1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54259"/>
    <w:rsid w:val="00054259"/>
    <w:rsid w:val="00080DA3"/>
    <w:rsid w:val="000B615E"/>
    <w:rsid w:val="00195AD6"/>
    <w:rsid w:val="0027613E"/>
    <w:rsid w:val="0034296A"/>
    <w:rsid w:val="0034768B"/>
    <w:rsid w:val="004574E8"/>
    <w:rsid w:val="004807CC"/>
    <w:rsid w:val="006707B7"/>
    <w:rsid w:val="007D107D"/>
    <w:rsid w:val="00833603"/>
    <w:rsid w:val="009C577A"/>
    <w:rsid w:val="009F41CC"/>
    <w:rsid w:val="00AD51CA"/>
    <w:rsid w:val="00BA57A5"/>
    <w:rsid w:val="00BE63D6"/>
    <w:rsid w:val="00F629DA"/>
    <w:rsid w:val="00F77D0A"/>
    <w:rsid w:val="00F90C19"/>
    <w:rsid w:val="03B93EA1"/>
    <w:rsid w:val="03D84B72"/>
    <w:rsid w:val="1903247F"/>
    <w:rsid w:val="1FAA2830"/>
    <w:rsid w:val="2A840148"/>
    <w:rsid w:val="369055B1"/>
    <w:rsid w:val="438A6A89"/>
    <w:rsid w:val="489A4E2B"/>
    <w:rsid w:val="49515DA0"/>
    <w:rsid w:val="56816B80"/>
    <w:rsid w:val="75F641E6"/>
    <w:rsid w:val="77296B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C19"/>
    <w:pPr>
      <w:widowControl w:val="0"/>
      <w:spacing w:after="20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F90C19"/>
    <w:rPr>
      <w:rFonts w:ascii="宋体" w:eastAsia="宋体" w:hAnsi="宋体" w:cs="宋体" w:hint="eastAsia"/>
      <w:color w:val="000000"/>
      <w:sz w:val="20"/>
      <w:szCs w:val="20"/>
      <w:u w:val="none"/>
    </w:rPr>
  </w:style>
  <w:style w:type="character" w:customStyle="1" w:styleId="font11">
    <w:name w:val="font11"/>
    <w:basedOn w:val="a0"/>
    <w:qFormat/>
    <w:rsid w:val="00F90C19"/>
    <w:rPr>
      <w:rFonts w:ascii="Verdana" w:hAnsi="Verdana" w:cs="Verdana" w:hint="default"/>
      <w:color w:val="000000"/>
      <w:sz w:val="20"/>
      <w:szCs w:val="20"/>
      <w:u w:val="none"/>
    </w:rPr>
  </w:style>
  <w:style w:type="character" w:customStyle="1" w:styleId="font21">
    <w:name w:val="font21"/>
    <w:basedOn w:val="a0"/>
    <w:qFormat/>
    <w:rsid w:val="00F90C19"/>
    <w:rPr>
      <w:rFonts w:ascii="宋体" w:eastAsia="宋体" w:hAnsi="宋体" w:cs="宋体" w:hint="eastAsia"/>
      <w:color w:val="000000"/>
      <w:sz w:val="20"/>
      <w:szCs w:val="20"/>
      <w:u w:val="none"/>
    </w:rPr>
  </w:style>
  <w:style w:type="character" w:customStyle="1" w:styleId="font101">
    <w:name w:val="font101"/>
    <w:basedOn w:val="a0"/>
    <w:qFormat/>
    <w:rsid w:val="00F90C19"/>
    <w:rPr>
      <w:rFonts w:ascii="Verdana" w:hAnsi="Verdana" w:cs="Verdana" w:hint="default"/>
      <w:color w:val="000000"/>
      <w:sz w:val="20"/>
      <w:szCs w:val="20"/>
      <w:u w:val="none"/>
    </w:rPr>
  </w:style>
  <w:style w:type="character" w:customStyle="1" w:styleId="font112">
    <w:name w:val="font112"/>
    <w:basedOn w:val="a0"/>
    <w:qFormat/>
    <w:rsid w:val="00F90C19"/>
    <w:rPr>
      <w:rFonts w:ascii="宋体" w:eastAsia="宋体" w:hAnsi="宋体" w:cs="宋体" w:hint="eastAsia"/>
      <w:color w:val="000000"/>
      <w:sz w:val="20"/>
      <w:szCs w:val="20"/>
      <w:u w:val="none"/>
    </w:rPr>
  </w:style>
  <w:style w:type="character" w:customStyle="1" w:styleId="font91">
    <w:name w:val="font91"/>
    <w:basedOn w:val="a0"/>
    <w:qFormat/>
    <w:rsid w:val="00F90C19"/>
    <w:rPr>
      <w:rFonts w:ascii="Verdana" w:hAnsi="Verdana" w:cs="Verdana" w:hint="default"/>
      <w:color w:val="000000"/>
      <w:sz w:val="20"/>
      <w:szCs w:val="20"/>
      <w:u w:val="none"/>
    </w:rPr>
  </w:style>
  <w:style w:type="character" w:customStyle="1" w:styleId="font41">
    <w:name w:val="font41"/>
    <w:basedOn w:val="a0"/>
    <w:qFormat/>
    <w:rsid w:val="00F90C19"/>
    <w:rPr>
      <w:rFonts w:ascii="宋体" w:eastAsia="宋体" w:hAnsi="宋体" w:cs="宋体" w:hint="eastAsia"/>
      <w:b/>
      <w:bCs/>
      <w:color w:val="000000"/>
      <w:sz w:val="21"/>
      <w:szCs w:val="21"/>
      <w:u w:val="none"/>
    </w:rPr>
  </w:style>
  <w:style w:type="character" w:customStyle="1" w:styleId="font81">
    <w:name w:val="font81"/>
    <w:basedOn w:val="a0"/>
    <w:rsid w:val="00F90C19"/>
    <w:rPr>
      <w:rFonts w:ascii="宋体" w:eastAsia="宋体" w:hAnsi="宋体" w:cs="宋体" w:hint="eastAsia"/>
      <w:color w:val="000000"/>
      <w:sz w:val="24"/>
      <w:szCs w:val="24"/>
      <w:u w:val="none"/>
      <w:vertAlign w:val="superscript"/>
    </w:rPr>
  </w:style>
  <w:style w:type="character" w:customStyle="1" w:styleId="font61">
    <w:name w:val="font61"/>
    <w:basedOn w:val="a0"/>
    <w:rsid w:val="00F90C19"/>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D50836-C339-46D5-B015-032AF600B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1048</Words>
  <Characters>5975</Characters>
  <Application>Microsoft Office Word</Application>
  <DocSecurity>0</DocSecurity>
  <Lines>49</Lines>
  <Paragraphs>14</Paragraphs>
  <ScaleCrop>false</ScaleCrop>
  <Company/>
  <LinksUpToDate>false</LinksUpToDate>
  <CharactersWithSpaces>7009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2025-01-02T02:17:00Z</dcterms:created>
  <dcterms:modified xsi:type="dcterms:W3CDTF">2025-01-02T02:24:00Z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68FEE3C149EB4BCC847B3CEFAD9FA882_13</vt:lpwstr>
  </property>
</Properties>
</file>