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福建省应急管理厅全省应急系统</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森林防灭火无人机操控员执照</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培训项目询价表</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after="0"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为切实提高我省应急系统森林防灭火无人机操控员专业理论水平和应用实操技能，</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val="en-US" w:eastAsia="zh-CN"/>
        </w:rPr>
        <w:t>森林防灭火</w:t>
      </w:r>
      <w:r>
        <w:rPr>
          <w:rFonts w:hint="eastAsia" w:ascii="仿宋_GB2312" w:hAnsi="仿宋_GB2312" w:eastAsia="仿宋_GB2312" w:cs="仿宋_GB2312"/>
          <w:sz w:val="32"/>
          <w:szCs w:val="32"/>
        </w:rPr>
        <w:t>实际工作需求，</w:t>
      </w:r>
      <w:r>
        <w:rPr>
          <w:rFonts w:hint="eastAsia" w:ascii="仿宋_GB2312" w:hAnsi="仿宋_GB2312" w:eastAsia="仿宋_GB2312" w:cs="仿宋_GB2312"/>
          <w:sz w:val="32"/>
          <w:szCs w:val="32"/>
          <w:lang w:eastAsia="zh-CN"/>
        </w:rPr>
        <w:t>以购买服务的方式，</w:t>
      </w:r>
      <w:r>
        <w:rPr>
          <w:rFonts w:hint="eastAsia" w:ascii="仿宋_GB2312" w:hAnsi="仿宋_GB2312" w:eastAsia="仿宋_GB2312" w:cs="仿宋_GB2312"/>
          <w:sz w:val="32"/>
          <w:szCs w:val="32"/>
          <w:lang w:val="en-US" w:eastAsia="zh-CN"/>
        </w:rPr>
        <w:t>对我省应急系统相关人员进行无人机操控员执照培训，</w:t>
      </w:r>
      <w:r>
        <w:rPr>
          <w:rFonts w:hint="eastAsia" w:ascii="仿宋_GB2312" w:hAnsi="仿宋_GB2312" w:eastAsia="仿宋_GB2312" w:cs="仿宋_GB2312"/>
          <w:b w:val="0"/>
          <w:bCs w:val="0"/>
          <w:sz w:val="32"/>
          <w:szCs w:val="32"/>
        </w:rPr>
        <w:t>技术</w:t>
      </w:r>
      <w:r>
        <w:rPr>
          <w:rFonts w:hint="eastAsia" w:ascii="仿宋_GB2312" w:hAnsi="仿宋_GB2312" w:eastAsia="仿宋_GB2312" w:cs="仿宋_GB2312"/>
          <w:b w:val="0"/>
          <w:bCs w:val="0"/>
          <w:sz w:val="32"/>
          <w:szCs w:val="32"/>
          <w:lang w:eastAsia="zh-CN"/>
        </w:rPr>
        <w:t>和服务</w:t>
      </w:r>
      <w:r>
        <w:rPr>
          <w:rFonts w:hint="eastAsia" w:ascii="仿宋_GB2312" w:hAnsi="仿宋_GB2312" w:eastAsia="仿宋_GB2312" w:cs="仿宋_GB2312"/>
          <w:b w:val="0"/>
          <w:bCs w:val="0"/>
          <w:sz w:val="32"/>
          <w:szCs w:val="32"/>
        </w:rPr>
        <w:t>要求</w:t>
      </w:r>
      <w:r>
        <w:rPr>
          <w:rFonts w:hint="eastAsia" w:ascii="仿宋_GB2312" w:hAnsi="仿宋_GB2312" w:eastAsia="仿宋_GB2312" w:cs="仿宋_GB2312"/>
          <w:b w:val="0"/>
          <w:bCs w:val="0"/>
          <w:sz w:val="32"/>
          <w:szCs w:val="32"/>
          <w:lang w:eastAsia="zh-CN"/>
        </w:rPr>
        <w:t>如下：</w:t>
      </w:r>
    </w:p>
    <w:tbl>
      <w:tblPr>
        <w:tblStyle w:val="5"/>
        <w:tblpPr w:leftFromText="180" w:rightFromText="180" w:vertAnchor="text" w:horzAnchor="page" w:tblpX="2032" w:tblpY="582"/>
        <w:tblOverlap w:val="never"/>
        <w:tblW w:w="8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7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55" w:type="dxa"/>
            <w:vAlign w:val="center"/>
          </w:tcPr>
          <w:p>
            <w:pPr>
              <w:keepNext w:val="0"/>
              <w:keepLines w:val="0"/>
              <w:pageBreakBefore w:val="0"/>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b/>
                <w:color w:val="000000" w:themeColor="text1"/>
                <w:sz w:val="21"/>
                <w:szCs w:val="21"/>
                <w:lang w:eastAsia="zh-CN"/>
                <w14:textFill>
                  <w14:solidFill>
                    <w14:schemeClr w14:val="tx1"/>
                  </w14:solidFill>
                </w14:textFill>
              </w:rPr>
            </w:pPr>
            <w:r>
              <w:rPr>
                <w:rFonts w:hint="eastAsia" w:ascii="仿宋_GB2312" w:hAnsi="仿宋_GB2312" w:eastAsia="仿宋_GB2312" w:cs="仿宋_GB2312"/>
                <w:b/>
                <w:color w:val="000000" w:themeColor="text1"/>
                <w:sz w:val="21"/>
                <w:szCs w:val="21"/>
                <w:lang w:eastAsia="zh-CN"/>
                <w14:textFill>
                  <w14:solidFill>
                    <w14:schemeClr w14:val="tx1"/>
                  </w14:solidFill>
                </w14:textFill>
              </w:rPr>
              <w:t>序号</w:t>
            </w:r>
          </w:p>
        </w:tc>
        <w:tc>
          <w:tcPr>
            <w:tcW w:w="7401" w:type="dxa"/>
            <w:vAlign w:val="center"/>
          </w:tcPr>
          <w:p>
            <w:pPr>
              <w:keepNext w:val="0"/>
              <w:keepLines w:val="0"/>
              <w:pageBreakBefore w:val="0"/>
              <w:kinsoku/>
              <w:wordWrap/>
              <w:overflowPunct/>
              <w:topLinePunct w:val="0"/>
              <w:autoSpaceDE/>
              <w:autoSpaceDN/>
              <w:bidi w:val="0"/>
              <w:adjustRightInd/>
              <w:snapToGrid/>
              <w:spacing w:after="0" w:line="360" w:lineRule="exact"/>
              <w:jc w:val="center"/>
              <w:textAlignment w:val="auto"/>
              <w:rPr>
                <w:rFonts w:hint="eastAsia" w:ascii="仿宋_GB2312" w:hAnsi="仿宋_GB2312" w:eastAsia="仿宋_GB2312" w:cs="仿宋_GB2312"/>
                <w:b/>
                <w:color w:val="000000" w:themeColor="text1"/>
                <w:sz w:val="21"/>
                <w:szCs w:val="21"/>
                <w14:textFill>
                  <w14:solidFill>
                    <w14:schemeClr w14:val="tx1"/>
                  </w14:solidFill>
                </w14:textFill>
              </w:rPr>
            </w:pPr>
            <w:r>
              <w:rPr>
                <w:rFonts w:hint="eastAsia" w:ascii="仿宋_GB2312" w:hAnsi="仿宋_GB2312" w:eastAsia="仿宋_GB2312" w:cs="仿宋_GB2312"/>
                <w:b/>
                <w:color w:val="000000" w:themeColor="text1"/>
                <w:sz w:val="21"/>
                <w:szCs w:val="21"/>
                <w14:textFill>
                  <w14:solidFill>
                    <w14:schemeClr w14:val="tx1"/>
                  </w14:solidFill>
                </w14:textFill>
              </w:rPr>
              <w:t>技术</w:t>
            </w:r>
            <w:r>
              <w:rPr>
                <w:rFonts w:hint="eastAsia" w:ascii="仿宋_GB2312" w:hAnsi="仿宋_GB2312" w:eastAsia="仿宋_GB2312" w:cs="仿宋_GB2312"/>
                <w:b/>
                <w:color w:val="000000" w:themeColor="text1"/>
                <w:sz w:val="21"/>
                <w:szCs w:val="21"/>
                <w:lang w:eastAsia="zh-CN"/>
                <w14:textFill>
                  <w14:solidFill>
                    <w14:schemeClr w14:val="tx1"/>
                  </w14:solidFill>
                </w14:textFill>
              </w:rPr>
              <w:t>和服务</w:t>
            </w:r>
            <w:r>
              <w:rPr>
                <w:rFonts w:hint="eastAsia" w:ascii="仿宋_GB2312" w:hAnsi="仿宋_GB2312" w:eastAsia="仿宋_GB2312" w:cs="仿宋_GB2312"/>
                <w:b/>
                <w:color w:val="000000" w:themeColor="text1"/>
                <w:sz w:val="21"/>
                <w:szCs w:val="21"/>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755"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t>1</w:t>
            </w:r>
          </w:p>
        </w:tc>
        <w:tc>
          <w:tcPr>
            <w:tcW w:w="7401"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培训对象：全省应急系统相关人员120人。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55"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t>2</w:t>
            </w:r>
          </w:p>
        </w:tc>
        <w:tc>
          <w:tcPr>
            <w:tcW w:w="7401"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培训目标</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取得中国民用航空局认证的民用无人驾驶航空器视距内操控员执照。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755"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t>3</w:t>
            </w:r>
          </w:p>
        </w:tc>
        <w:tc>
          <w:tcPr>
            <w:tcW w:w="7401"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培训内容：须符合</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中国民用航空局民用多旋翼无人机</w:t>
            </w:r>
            <w:r>
              <w:rPr>
                <w:rFonts w:hint="eastAsia" w:ascii="仿宋_GB2312" w:hAnsi="仿宋_GB2312" w:eastAsia="仿宋_GB2312" w:cs="仿宋_GB2312"/>
                <w:color w:val="000000" w:themeColor="text1"/>
                <w:sz w:val="21"/>
                <w:szCs w:val="21"/>
                <w:lang w:eastAsia="zh-CN"/>
                <w14:textFill>
                  <w14:solidFill>
                    <w14:schemeClr w14:val="tx1"/>
                  </w14:solidFill>
                </w14:textFill>
              </w:rPr>
              <w:t>视距内</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操控员执照培训大纲要求。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755"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t>4</w:t>
            </w:r>
          </w:p>
        </w:tc>
        <w:tc>
          <w:tcPr>
            <w:tcW w:w="7401"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培训费用含学员食宿费、教材费、器材使用费、教练授课费、考试制证费等。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55"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t>5</w:t>
            </w:r>
          </w:p>
        </w:tc>
        <w:tc>
          <w:tcPr>
            <w:tcW w:w="7401"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培训场地由公司提供，需在本省；并</w:t>
            </w:r>
            <w:r>
              <w:rPr>
                <w:rFonts w:hint="eastAsia" w:ascii="仿宋_GB2312" w:hAnsi="仿宋_GB2312" w:eastAsia="仿宋_GB2312" w:cs="仿宋_GB2312"/>
                <w:color w:val="000000" w:themeColor="text1"/>
                <w:sz w:val="21"/>
                <w:szCs w:val="21"/>
                <w:lang w:eastAsia="zh-CN"/>
                <w14:textFill>
                  <w14:solidFill>
                    <w14:schemeClr w14:val="tx1"/>
                  </w14:solidFill>
                </w14:textFill>
              </w:rPr>
              <w:t>提供无人机福建考试点现场模拟考试服务，提供培训期间空域报批服务</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755"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t>6</w:t>
            </w:r>
          </w:p>
        </w:tc>
        <w:tc>
          <w:tcPr>
            <w:tcW w:w="7401"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全体学员考核通过率不低于90%（未通过考试的学员，中标方须提供一次补考机会）</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55"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t>7</w:t>
            </w:r>
          </w:p>
        </w:tc>
        <w:tc>
          <w:tcPr>
            <w:tcW w:w="7401"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公司资质须持有民用无人机驾驶员训练机构合格证</w:t>
            </w:r>
            <w:bookmarkStart w:id="0" w:name="_GoBack"/>
            <w:r>
              <w:rPr>
                <w:rFonts w:hint="eastAsia" w:ascii="仿宋_GB2312" w:hAnsi="仿宋_GB2312" w:eastAsia="仿宋_GB2312" w:cs="仿宋_GB2312"/>
                <w:color w:val="000000" w:themeColor="text1"/>
                <w:sz w:val="21"/>
                <w:szCs w:val="21"/>
                <w:lang w:eastAsia="zh-CN"/>
                <w14:textFill>
                  <w14:solidFill>
                    <w14:schemeClr w14:val="tx1"/>
                  </w14:solidFill>
                </w14:textFill>
              </w:rPr>
              <w:t>（提供公司营业执照和民用无人机驾驶员训练机构合格证扫描件及加盖公章复印件）</w:t>
            </w:r>
            <w:bookmarkEnd w:id="0"/>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55"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t>8</w:t>
            </w:r>
          </w:p>
        </w:tc>
        <w:tc>
          <w:tcPr>
            <w:tcW w:w="7401"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培训教员须拥有CAAC培训教员资格证书且在有效期内</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提供培训教员不少于5名</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55"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1"/>
                <w:szCs w:val="21"/>
                <w:lang w:val="en-US" w:eastAsia="zh-CN"/>
                <w14:textFill>
                  <w14:solidFill>
                    <w14:schemeClr w14:val="tx1"/>
                  </w14:solidFill>
                </w14:textFill>
              </w:rPr>
              <w:t>9</w:t>
            </w:r>
          </w:p>
        </w:tc>
        <w:tc>
          <w:tcPr>
            <w:tcW w:w="7401" w:type="dxa"/>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理论教学不少于40学时</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实践飞行教学不少于44学时</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提供不少于2天的福建考场现场模拟考试飞行服务</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56" w:type="dxa"/>
            <w:gridSpan w:val="2"/>
            <w:vAlign w:val="center"/>
          </w:tcPr>
          <w:p>
            <w:pPr>
              <w:keepNext w:val="0"/>
              <w:keepLines w:val="0"/>
              <w:pageBreakBefore w:val="0"/>
              <w:kinsoku/>
              <w:wordWrap/>
              <w:overflowPunct/>
              <w:topLinePunct w:val="0"/>
              <w:autoSpaceDE/>
              <w:autoSpaceDN/>
              <w:bidi w:val="0"/>
              <w:adjustRightInd/>
              <w:snapToGrid/>
              <w:spacing w:after="0" w:line="360" w:lineRule="exact"/>
              <w:jc w:val="both"/>
              <w:textAlignment w:val="auto"/>
              <w:rPr>
                <w:rFonts w:hint="eastAsia" w:ascii="仿宋_GB2312" w:hAnsi="仿宋_GB2312" w:eastAsia="仿宋_GB2312" w:cs="仿宋_GB2312"/>
                <w:b/>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color w:val="000000" w:themeColor="text1"/>
                <w:sz w:val="21"/>
                <w:szCs w:val="21"/>
                <w:lang w:val="en-US" w:eastAsia="zh-CN"/>
                <w14:textFill>
                  <w14:solidFill>
                    <w14:schemeClr w14:val="tx1"/>
                  </w14:solidFill>
                </w14:textFill>
              </w:rPr>
              <w:t>初步报价：人民币</w:t>
            </w:r>
            <w:r>
              <w:rPr>
                <w:rFonts w:hint="eastAsia" w:ascii="仿宋_GB2312" w:hAnsi="仿宋_GB2312" w:eastAsia="仿宋_GB2312" w:cs="仿宋_GB2312"/>
                <w:b/>
                <w:color w:val="000000" w:themeColor="text1"/>
                <w:sz w:val="21"/>
                <w:szCs w:val="21"/>
                <w:u w:val="singl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1"/>
                <w:szCs w:val="21"/>
                <w:lang w:val="en-US" w:eastAsia="zh-CN"/>
                <w14:textFill>
                  <w14:solidFill>
                    <w14:schemeClr w14:val="tx1"/>
                  </w14:solidFill>
                </w14:textFill>
              </w:rPr>
              <w:t>元。</w:t>
            </w:r>
          </w:p>
        </w:tc>
      </w:tr>
    </w:tbl>
    <w:p>
      <w:pPr>
        <w:keepNext w:val="0"/>
        <w:keepLines w:val="0"/>
        <w:pageBreakBefore w:val="0"/>
        <w:widowControl w:val="0"/>
        <w:kinsoku/>
        <w:wordWrap/>
        <w:overflowPunct/>
        <w:topLinePunct w:val="0"/>
        <w:autoSpaceDE/>
        <w:autoSpaceDN/>
        <w:bidi w:val="0"/>
        <w:adjustRightInd/>
        <w:snapToGrid/>
        <w:spacing w:after="0" w:line="60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名称（盖公章）：</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                  联系方式：</w:t>
      </w:r>
    </w:p>
    <w:p>
      <w:pPr>
        <w:pStyle w:val="2"/>
        <w:ind w:firstLine="642" w:firstLineChars="200"/>
        <w:jc w:val="both"/>
        <w:rPr>
          <w:rFonts w:hint="default" w:eastAsiaTheme="minorEastAsia"/>
          <w:b/>
          <w:bCs/>
          <w:u w:val="single"/>
          <w:lang w:val="en-US" w:eastAsia="zh-CN"/>
        </w:rPr>
      </w:pPr>
      <w:r>
        <w:rPr>
          <w:rFonts w:hint="eastAsia" w:ascii="仿宋_GB2312" w:hAnsi="仿宋_GB2312" w:eastAsia="仿宋_GB2312" w:cs="仿宋_GB2312"/>
          <w:b/>
          <w:bCs/>
          <w:sz w:val="32"/>
          <w:szCs w:val="32"/>
        </w:rPr>
        <w:t>特别说明：</w:t>
      </w:r>
      <w:r>
        <w:rPr>
          <w:rFonts w:hint="eastAsia" w:ascii="仿宋_GB2312" w:hAnsi="仿宋_GB2312" w:eastAsia="仿宋_GB2312" w:cs="仿宋_GB2312"/>
          <w:sz w:val="32"/>
          <w:szCs w:val="32"/>
        </w:rPr>
        <w:t>该报价仅作为确定招标控制价的参考，不作为确定中标单位以及中标价格的依据。中标单位和中标价格将依照我厅在后续招标中另行确定。</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dit="readOnly"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zZWZkNTMwYWI0ODlhMzUyYTAwZDU0NmRkZTBlZDUifQ=="/>
  </w:docVars>
  <w:rsids>
    <w:rsidRoot w:val="00194123"/>
    <w:rsid w:val="00194123"/>
    <w:rsid w:val="002805B5"/>
    <w:rsid w:val="00886293"/>
    <w:rsid w:val="009A3EF1"/>
    <w:rsid w:val="00AD51CA"/>
    <w:rsid w:val="00B2040E"/>
    <w:rsid w:val="00F52267"/>
    <w:rsid w:val="00F769E9"/>
    <w:rsid w:val="2FB9EEB8"/>
    <w:rsid w:val="3FD96884"/>
    <w:rsid w:val="3FFF180F"/>
    <w:rsid w:val="4957C98E"/>
    <w:rsid w:val="4BA3B1F8"/>
    <w:rsid w:val="4DFC3116"/>
    <w:rsid w:val="4FFA0B53"/>
    <w:rsid w:val="5F5F256C"/>
    <w:rsid w:val="5F7BE74B"/>
    <w:rsid w:val="627B29F1"/>
    <w:rsid w:val="67DF1ED1"/>
    <w:rsid w:val="67F7A038"/>
    <w:rsid w:val="6D64BBFD"/>
    <w:rsid w:val="6DFD70F9"/>
    <w:rsid w:val="6EFB2841"/>
    <w:rsid w:val="727F7F7E"/>
    <w:rsid w:val="72E2770A"/>
    <w:rsid w:val="75F7D64F"/>
    <w:rsid w:val="78726CFD"/>
    <w:rsid w:val="79ED8D9E"/>
    <w:rsid w:val="7B7F19DE"/>
    <w:rsid w:val="7B7F4CD3"/>
    <w:rsid w:val="7BFD74A3"/>
    <w:rsid w:val="7DCF5EA5"/>
    <w:rsid w:val="7DDBBA03"/>
    <w:rsid w:val="7EDF9D23"/>
    <w:rsid w:val="7FEF90E5"/>
    <w:rsid w:val="7FF98BF2"/>
    <w:rsid w:val="8B7898AF"/>
    <w:rsid w:val="8FEB30DA"/>
    <w:rsid w:val="9A747080"/>
    <w:rsid w:val="ABBB975F"/>
    <w:rsid w:val="AF7F40DF"/>
    <w:rsid w:val="B76E7424"/>
    <w:rsid w:val="BA3FDCF5"/>
    <w:rsid w:val="BBEEE38C"/>
    <w:rsid w:val="BCDDC650"/>
    <w:rsid w:val="BDEB44C6"/>
    <w:rsid w:val="BDFF8293"/>
    <w:rsid w:val="BF4DC8F6"/>
    <w:rsid w:val="BFDF6775"/>
    <w:rsid w:val="BFFCB66E"/>
    <w:rsid w:val="CD1E0F42"/>
    <w:rsid w:val="D0EF4C5E"/>
    <w:rsid w:val="D64F0E45"/>
    <w:rsid w:val="D6A92AC0"/>
    <w:rsid w:val="DD3F2E80"/>
    <w:rsid w:val="DDFD72EF"/>
    <w:rsid w:val="DF552A7E"/>
    <w:rsid w:val="E7D993F0"/>
    <w:rsid w:val="E9BA57FD"/>
    <w:rsid w:val="EEF649D0"/>
    <w:rsid w:val="EFD9801C"/>
    <w:rsid w:val="EFFF7666"/>
    <w:rsid w:val="F9B6B404"/>
    <w:rsid w:val="F9FEA376"/>
    <w:rsid w:val="FD764A5A"/>
    <w:rsid w:val="FEBB5087"/>
    <w:rsid w:val="FEFF5FD7"/>
    <w:rsid w:val="FF3F0FE9"/>
    <w:rsid w:val="FFDDEDEB"/>
    <w:rsid w:val="FFFEE096"/>
    <w:rsid w:val="FFFF5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40" w:lineRule="atLeas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24"/>
      <w:szCs w:val="24"/>
      <w:lang w:val="zh-CN" w:eastAsia="zh-CN" w:bidi="zh-C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No Spacing"/>
    <w:qFormat/>
    <w:uiPriority w:val="1"/>
    <w:pPr>
      <w:widowControl w:val="0"/>
      <w:jc w:val="both"/>
    </w:pPr>
    <w:rPr>
      <w:rFonts w:ascii="Calibri" w:hAnsi="Calibri" w:eastAsia="宋体" w:cs="Times New Roman"/>
      <w:kern w:val="2"/>
      <w:sz w:val="21"/>
      <w:szCs w:val="22"/>
      <w:lang w:val="en-US" w:eastAsia="zh-CN" w:bidi="ar-SA"/>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1071</Words>
  <Characters>1082</Characters>
  <Lines>16</Lines>
  <Paragraphs>4</Paragraphs>
  <TotalTime>1</TotalTime>
  <ScaleCrop>false</ScaleCrop>
  <LinksUpToDate>false</LinksUpToDate>
  <CharactersWithSpaces>1119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2022-12-04T15:13:00Z</dcterms:created>
  <dc:creator>Administrator</dc:creator>
  <cp:lastModifiedBy>王晓薇</cp:lastModifiedBy>
  <cp:lastPrinted>2023-03-25T22:38:00Z</cp:lastPrinted>
  <dcterms:modified xsi:type="dcterms:W3CDTF">2023-08-29T08:47:43Z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9D334FAC6C484967BBFCF10E345B71FB</vt:lpwstr>
  </property>
</Properties>
</file>