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78"/>
          <w:szCs w:val="7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78"/>
          <w:szCs w:val="78"/>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78"/>
          <w:szCs w:val="78"/>
        </w:rPr>
      </w:pPr>
      <w:r>
        <w:rPr>
          <w:rFonts w:hint="eastAsia" w:ascii="宋体" w:hAnsi="宋体" w:eastAsia="宋体" w:cs="宋体"/>
          <w:b/>
          <w:bCs/>
          <w:i w:val="0"/>
          <w:iCs w:val="0"/>
          <w:caps w:val="0"/>
          <w:color w:val="auto"/>
          <w:spacing w:val="0"/>
          <w:sz w:val="78"/>
          <w:szCs w:val="78"/>
          <w:shd w:val="clear" w:fill="FFFFFF"/>
        </w:rPr>
        <w:t>福建省政府采购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78"/>
          <w:szCs w:val="78"/>
        </w:rPr>
      </w:pPr>
      <w:r>
        <w:rPr>
          <w:rFonts w:hint="eastAsia" w:ascii="宋体" w:hAnsi="宋体" w:eastAsia="宋体" w:cs="宋体"/>
          <w:b/>
          <w:bCs/>
          <w:i w:val="0"/>
          <w:iCs w:val="0"/>
          <w:caps w:val="0"/>
          <w:color w:val="auto"/>
          <w:spacing w:val="0"/>
          <w:sz w:val="78"/>
          <w:szCs w:val="78"/>
          <w:shd w:val="clear" w:fill="FFFFFF"/>
        </w:rPr>
        <w:t>货物和服务项目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78"/>
          <w:szCs w:val="78"/>
        </w:rPr>
      </w:pPr>
      <w:r>
        <w:rPr>
          <w:rFonts w:hint="eastAsia" w:ascii="宋体" w:hAnsi="宋体" w:eastAsia="宋体" w:cs="宋体"/>
          <w:b/>
          <w:bCs/>
          <w:i w:val="0"/>
          <w:iCs w:val="0"/>
          <w:caps w:val="0"/>
          <w:color w:val="auto"/>
          <w:spacing w:val="0"/>
          <w:sz w:val="78"/>
          <w:szCs w:val="78"/>
          <w:shd w:val="clear" w:fill="FFFFFF"/>
        </w:rPr>
        <w:t>公开招标文件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7"/>
          <w:szCs w:val="27"/>
        </w:rPr>
      </w:pPr>
      <w:r>
        <w:rPr>
          <w:rFonts w:hint="eastAsia" w:ascii="宋体" w:hAnsi="宋体" w:eastAsia="宋体" w:cs="宋体"/>
          <w:b/>
          <w:bCs/>
          <w:color w:val="auto"/>
          <w:sz w:val="27"/>
          <w:szCs w:val="27"/>
        </w:rPr>
        <w:t>项目名称：</w:t>
      </w:r>
      <w:bookmarkStart w:id="0" w:name="_GoBack"/>
      <w:r>
        <w:rPr>
          <w:rFonts w:hint="eastAsia" w:ascii="宋体" w:hAnsi="宋体" w:eastAsia="宋体" w:cs="宋体"/>
          <w:b/>
          <w:bCs/>
          <w:color w:val="auto"/>
          <w:sz w:val="24"/>
          <w:szCs w:val="24"/>
        </w:rPr>
        <w:t>福建省2023年航空应急救援直升机租赁政府采购服务项目</w:t>
      </w:r>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7"/>
          <w:szCs w:val="27"/>
        </w:rPr>
      </w:pPr>
      <w:r>
        <w:rPr>
          <w:rFonts w:hint="eastAsia" w:ascii="宋体" w:hAnsi="宋体" w:eastAsia="宋体" w:cs="宋体"/>
          <w:b/>
          <w:bCs/>
          <w:color w:val="auto"/>
          <w:sz w:val="27"/>
          <w:szCs w:val="27"/>
        </w:rPr>
        <w:t>备案编号：</w:t>
      </w:r>
      <w:r>
        <w:rPr>
          <w:rFonts w:hint="eastAsia" w:ascii="宋体" w:hAnsi="宋体" w:eastAsia="宋体" w:cs="宋体"/>
          <w:b/>
          <w:bCs/>
          <w:color w:val="auto"/>
          <w:sz w:val="24"/>
          <w:szCs w:val="24"/>
        </w:rPr>
        <w:t>CGXM-2023-350001-12355[2023]07320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7"/>
          <w:szCs w:val="27"/>
        </w:rPr>
      </w:pPr>
      <w:r>
        <w:rPr>
          <w:rFonts w:hint="eastAsia" w:ascii="宋体" w:hAnsi="宋体" w:eastAsia="宋体" w:cs="宋体"/>
          <w:b/>
          <w:bCs/>
          <w:color w:val="auto"/>
          <w:sz w:val="27"/>
          <w:szCs w:val="27"/>
        </w:rPr>
        <w:t>项目编号：</w:t>
      </w:r>
      <w:r>
        <w:rPr>
          <w:rFonts w:hint="eastAsia" w:ascii="宋体" w:hAnsi="宋体" w:eastAsia="宋体" w:cs="宋体"/>
          <w:b/>
          <w:bCs/>
          <w:color w:val="auto"/>
          <w:sz w:val="24"/>
          <w:szCs w:val="24"/>
        </w:rPr>
        <w:t>[350001]CXGC[GK]2023009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7"/>
          <w:szCs w:val="27"/>
        </w:rPr>
      </w:pPr>
      <w:r>
        <w:rPr>
          <w:rFonts w:hint="eastAsia" w:ascii="宋体" w:hAnsi="宋体" w:eastAsia="宋体" w:cs="宋体"/>
          <w:b/>
          <w:bCs/>
          <w:color w:val="auto"/>
          <w:sz w:val="27"/>
          <w:szCs w:val="27"/>
        </w:rPr>
        <w:t>采购人：</w:t>
      </w:r>
      <w:r>
        <w:rPr>
          <w:rFonts w:hint="eastAsia" w:ascii="宋体" w:hAnsi="宋体" w:eastAsia="宋体" w:cs="宋体"/>
          <w:b/>
          <w:bCs/>
          <w:color w:val="auto"/>
          <w:sz w:val="24"/>
          <w:szCs w:val="24"/>
        </w:rPr>
        <w:t>福建省航空护林总站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7"/>
          <w:szCs w:val="27"/>
        </w:rPr>
      </w:pPr>
      <w:r>
        <w:rPr>
          <w:rFonts w:hint="eastAsia" w:ascii="宋体" w:hAnsi="宋体" w:eastAsia="宋体" w:cs="宋体"/>
          <w:b/>
          <w:bCs/>
          <w:color w:val="auto"/>
          <w:sz w:val="27"/>
          <w:szCs w:val="27"/>
        </w:rPr>
        <w:t>代理机构：</w:t>
      </w:r>
      <w:r>
        <w:rPr>
          <w:rFonts w:hint="eastAsia" w:ascii="宋体" w:hAnsi="宋体" w:eastAsia="宋体" w:cs="宋体"/>
          <w:b/>
          <w:bCs/>
          <w:color w:val="auto"/>
          <w:sz w:val="24"/>
          <w:szCs w:val="24"/>
        </w:rPr>
        <w:t>福建灿鑫工程管理有限公司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编制时间：</w:t>
      </w:r>
      <w:r>
        <w:rPr>
          <w:rFonts w:hint="eastAsia" w:ascii="宋体" w:hAnsi="宋体" w:eastAsia="宋体" w:cs="宋体"/>
          <w:b/>
          <w:bCs/>
          <w:i w:val="0"/>
          <w:iCs w:val="0"/>
          <w:caps w:val="0"/>
          <w:color w:val="auto"/>
          <w:spacing w:val="0"/>
          <w:sz w:val="24"/>
          <w:szCs w:val="24"/>
          <w:shd w:val="clear" w:fill="FFFFFF"/>
        </w:rPr>
        <w:t>2023年07月</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39"/>
          <w:szCs w:val="39"/>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39"/>
          <w:szCs w:val="39"/>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39"/>
          <w:szCs w:val="39"/>
          <w:shd w:val="clear" w:fill="FFFFFF"/>
        </w:rPr>
        <w:sectPr>
          <w:pgSz w:w="11906" w:h="16838"/>
          <w:pgMar w:top="1440" w:right="1080" w:bottom="1440" w:left="1080" w:header="851" w:footer="992" w:gutter="0"/>
          <w:cols w:space="425" w:num="1"/>
          <w:docGrid w:type="lines" w:linePitch="312" w:charSpace="0"/>
        </w:sect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39"/>
          <w:szCs w:val="39"/>
        </w:rPr>
      </w:pPr>
      <w:r>
        <w:rPr>
          <w:rFonts w:hint="eastAsia" w:ascii="宋体" w:hAnsi="宋体" w:eastAsia="宋体" w:cs="宋体"/>
          <w:b/>
          <w:bCs/>
          <w:i w:val="0"/>
          <w:iCs w:val="0"/>
          <w:caps w:val="0"/>
          <w:color w:val="auto"/>
          <w:spacing w:val="0"/>
          <w:sz w:val="39"/>
          <w:szCs w:val="39"/>
          <w:shd w:val="clear" w:fill="FFFFFF"/>
        </w:rPr>
        <w:t>第一章 投标邀请</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福建灿鑫工程管理有限公司 采用公开招标方式组织 福建省2023年航空应急救援直升机租赁政府采购服务项目 （以下简称：“本项目”）的政府采购活动，现邀请供应商参加投标。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1、备案编号：</w:t>
      </w:r>
      <w:r>
        <w:rPr>
          <w:rFonts w:hint="eastAsia" w:ascii="宋体" w:hAnsi="宋体" w:eastAsia="宋体" w:cs="宋体"/>
          <w:b/>
          <w:bCs/>
          <w:i w:val="0"/>
          <w:iCs w:val="0"/>
          <w:caps w:val="0"/>
          <w:color w:val="auto"/>
          <w:spacing w:val="0"/>
          <w:sz w:val="24"/>
          <w:szCs w:val="24"/>
          <w:shd w:val="clear" w:fill="FFFFFF"/>
        </w:rPr>
        <w:t>CGXM-2023-350001-12355[2023]07320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2、项目编号：</w:t>
      </w:r>
      <w:r>
        <w:rPr>
          <w:rFonts w:hint="eastAsia" w:ascii="宋体" w:hAnsi="宋体" w:eastAsia="宋体" w:cs="宋体"/>
          <w:b/>
          <w:bCs/>
          <w:i w:val="0"/>
          <w:iCs w:val="0"/>
          <w:caps w:val="0"/>
          <w:color w:val="auto"/>
          <w:spacing w:val="0"/>
          <w:sz w:val="24"/>
          <w:szCs w:val="24"/>
          <w:shd w:val="clear" w:fill="FFFFFF"/>
        </w:rPr>
        <w:t>[350001]CXGC[GK]2023009</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3、预算金额、最高限价：详见《采购标的一览表》。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4、招标内容及要求：详见《采购标的一览表》及招标文件第五章。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5、需要落实的政府采购政策</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进口产品：不适用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节能产品：不适用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环境标志产品：不适用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信息安全产品：不适用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促进中小企业发展的相关政策：</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采购包1：不专门面向中小企业采购</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6、投标人的资格要求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6.1法定条件：符合政府采购法第二十二条第一款规定的条件。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6.2特定条件：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采购包1：</w:t>
      </w:r>
    </w:p>
    <w:tbl>
      <w:tblPr>
        <w:tblStyle w:val="11"/>
        <w:tblW w:w="99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334"/>
        <w:gridCol w:w="56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33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资格审查要求概况</w:t>
            </w:r>
          </w:p>
        </w:tc>
        <w:tc>
          <w:tcPr>
            <w:tcW w:w="565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评审点具体描述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433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具备履行合同所必需设备和专业技术能力专项证明材料</w:t>
            </w:r>
          </w:p>
        </w:tc>
        <w:tc>
          <w:tcPr>
            <w:tcW w:w="565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是指提交“具备履行合同所必须设备和专业技术能力的书面声明函”。</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6.3是否接受联合体投标：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采购包1：不接受</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auto"/>
          <w:spacing w:val="0"/>
          <w:sz w:val="24"/>
          <w:szCs w:val="24"/>
        </w:rPr>
      </w:pPr>
      <w:r>
        <w:rPr>
          <w:rFonts w:hint="eastAsia" w:ascii="宋体" w:hAnsi="宋体" w:eastAsia="宋体" w:cs="宋体"/>
          <w:b/>
          <w:bCs/>
          <w:i w:val="0"/>
          <w:iCs w:val="0"/>
          <w:caps w:val="0"/>
          <w:color w:val="auto"/>
          <w:spacing w:val="0"/>
          <w:sz w:val="24"/>
          <w:szCs w:val="24"/>
          <w:shd w:val="clear" w:fill="FFFFFF"/>
        </w:rPr>
        <w:t>※根据上述资格要求，电子投标文件中应提交的“投标人的资格及资信证明文件”详见招标文件第四章。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7、招标文件的获取</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7.1、招标文件获取期限：详见招标公告或更正公告，若不一致，以更正公告为准。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7.2、在招标文件获取期限内，供应商应通过福建省政府采购网上公开信息系统的注册账号（免费注册）并获取招标文件(登陆福建省政府采购网上公开信息系统进行文件获取)，否则投标将被拒绝。</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7.3、获取地点及方式：注册账号后，通过福建省政府采购网上公开信息系统以下载方式获取。</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7.4、招标文件售价：0元。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8、投标截止</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8.1、投标截止时间：详见招标公告或更正公告，若不一致，以更正公告为准。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8.2、投标人应在投标截止时间前按照福建省政府采购网上公开信息系统设定的操作流程将电子投标文件上传至福建省政府采购网上公开信息系统，否则投标将被拒绝。</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9、开标时间及地点</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详见招标公告或更正公告，若不一致，以更正公告为准。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10、公告期限</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10.1、招标公告的公告期限：自财政部和福建省财政厅指定的政府采购信息发布媒体最先发布公告之日起5个工作日。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84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10.2、招标文件公告期限：招标文件随同招标公告一并发布，其公告期限与招标公告的公告期限保持一致。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11、采购人：</w:t>
      </w:r>
      <w:r>
        <w:rPr>
          <w:rFonts w:hint="eastAsia" w:ascii="宋体" w:hAnsi="宋体" w:eastAsia="宋体" w:cs="宋体"/>
          <w:b/>
          <w:bCs/>
          <w:i w:val="0"/>
          <w:iCs w:val="0"/>
          <w:caps w:val="0"/>
          <w:color w:val="auto"/>
          <w:spacing w:val="0"/>
          <w:sz w:val="24"/>
          <w:szCs w:val="24"/>
          <w:shd w:val="clear" w:fill="FFFFFF"/>
        </w:rPr>
        <w:t>福建省航空护林总站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 福州市冶山路10号省林业局行政楼314室</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邮编： 350003</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联系人： 卢奇峰</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联系电话： 0591-87856631</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12、代理机构：</w:t>
      </w:r>
      <w:r>
        <w:rPr>
          <w:rFonts w:hint="eastAsia" w:ascii="宋体" w:hAnsi="宋体" w:eastAsia="宋体" w:cs="宋体"/>
          <w:b/>
          <w:bCs/>
          <w:i w:val="0"/>
          <w:iCs w:val="0"/>
          <w:caps w:val="0"/>
          <w:color w:val="auto"/>
          <w:spacing w:val="0"/>
          <w:sz w:val="24"/>
          <w:szCs w:val="24"/>
          <w:shd w:val="clear" w:fill="FFFFFF"/>
        </w:rPr>
        <w:t>福建灿鑫工程管理有限公司</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 福建省福州市仓山区金山街道闽江大道260号福州红星国际1#楼写字楼2层05-10室</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邮编： 350028</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联系人： 杨斌</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联系电话： 0591-87277297</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附1：账户信息</w:t>
      </w:r>
    </w:p>
    <w:tbl>
      <w:tblPr>
        <w:tblStyle w:val="11"/>
        <w:tblW w:w="99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99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9986"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sz w:val="24"/>
                <w:szCs w:val="24"/>
              </w:rPr>
            </w:pPr>
            <w:r>
              <w:rPr>
                <w:rFonts w:hint="eastAsia" w:ascii="宋体" w:hAnsi="宋体" w:eastAsia="宋体" w:cs="宋体"/>
                <w:b/>
                <w:bCs/>
                <w:i w:val="0"/>
                <w:iCs w:val="0"/>
                <w:caps w:val="0"/>
                <w:color w:val="auto"/>
                <w:spacing w:val="0"/>
                <w:sz w:val="24"/>
                <w:szCs w:val="24"/>
              </w:rPr>
              <w:t>投标保证金账户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986"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开户名称： 福建灿鑫工程管理有限公司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9986"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开户银行：供应商在福建省政府采购网上公开信息系统获取招标文件后，根据其提示自行选择要缴交的投标保证金托管银行。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9986"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9986"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特别提示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9986"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1、投标人应认真核对账户信息，将投标保证金汇入以上账户，并自行承担因汇错投标保证金而产生的一切后果。</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2、投标人在转账或电汇的凭证上应按照以下格式注明，以便核对：“（项目编号：***）的投标保证金”。</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附2：采购标的一览表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采购包1：</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采购包预算金额（元）: 9,060,000.00</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采购包最高限价（元）: 9,060,000.00</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采购包保证金金额（元）: 0.00</w:t>
      </w:r>
    </w:p>
    <w:tbl>
      <w:tblPr>
        <w:tblStyle w:val="11"/>
        <w:tblW w:w="998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98"/>
        <w:gridCol w:w="1997"/>
        <w:gridCol w:w="999"/>
        <w:gridCol w:w="1997"/>
        <w:gridCol w:w="999"/>
        <w:gridCol w:w="1997"/>
        <w:gridCol w:w="99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99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序号</w:t>
            </w:r>
          </w:p>
        </w:tc>
        <w:tc>
          <w:tcPr>
            <w:tcW w:w="199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标的名称</w:t>
            </w:r>
          </w:p>
        </w:tc>
        <w:tc>
          <w:tcPr>
            <w:tcW w:w="99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数量</w:t>
            </w:r>
          </w:p>
        </w:tc>
        <w:tc>
          <w:tcPr>
            <w:tcW w:w="199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标的金额 （元）</w:t>
            </w:r>
          </w:p>
        </w:tc>
        <w:tc>
          <w:tcPr>
            <w:tcW w:w="99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计量单位</w:t>
            </w:r>
          </w:p>
        </w:tc>
        <w:tc>
          <w:tcPr>
            <w:tcW w:w="199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所属行业</w:t>
            </w:r>
          </w:p>
        </w:tc>
        <w:tc>
          <w:tcPr>
            <w:tcW w:w="99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是否允许进口产品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99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w:t>
            </w:r>
          </w:p>
        </w:tc>
        <w:tc>
          <w:tcPr>
            <w:tcW w:w="199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7"/>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r>
              <w:rPr>
                <w:rFonts w:hint="eastAsia"/>
                <w:highlight w:val="none"/>
                <w:lang w:val="en-US" w:eastAsia="zh-CN"/>
              </w:rPr>
              <w:t>通用航空服务</w:t>
            </w:r>
          </w:p>
        </w:tc>
        <w:tc>
          <w:tcPr>
            <w:tcW w:w="99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1.00</w:t>
            </w:r>
          </w:p>
        </w:tc>
        <w:tc>
          <w:tcPr>
            <w:tcW w:w="199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9,060,000.00</w:t>
            </w:r>
          </w:p>
        </w:tc>
        <w:tc>
          <w:tcPr>
            <w:tcW w:w="99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架</w:t>
            </w:r>
          </w:p>
        </w:tc>
        <w:tc>
          <w:tcPr>
            <w:tcW w:w="199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7"/>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r>
              <w:rPr>
                <w:rFonts w:hint="default" w:ascii="宋体" w:hAnsi="宋体" w:eastAsia="宋体" w:cs="宋体"/>
                <w:kern w:val="0"/>
                <w:sz w:val="24"/>
                <w:szCs w:val="24"/>
                <w:highlight w:val="none"/>
                <w:lang w:val="en-US" w:eastAsia="zh-CN" w:bidi="ar"/>
              </w:rPr>
              <w:t>交通运输业</w:t>
            </w:r>
          </w:p>
        </w:tc>
        <w:tc>
          <w:tcPr>
            <w:tcW w:w="99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否</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39"/>
          <w:szCs w:val="39"/>
        </w:rPr>
      </w:pPr>
      <w:r>
        <w:rPr>
          <w:rFonts w:hint="eastAsia" w:ascii="宋体" w:hAnsi="宋体" w:eastAsia="宋体" w:cs="宋体"/>
          <w:b/>
          <w:bCs/>
          <w:i w:val="0"/>
          <w:iCs w:val="0"/>
          <w:caps w:val="0"/>
          <w:color w:val="auto"/>
          <w:spacing w:val="0"/>
          <w:sz w:val="39"/>
          <w:szCs w:val="39"/>
          <w:shd w:val="clear" w:fill="FFFFFF"/>
        </w:rPr>
        <w:t>第二章 投标人须知前附表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一、投标人须知前附表1</w:t>
      </w:r>
    </w:p>
    <w:tbl>
      <w:tblPr>
        <w:tblStyle w:val="11"/>
        <w:tblW w:w="99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480"/>
        <w:gridCol w:w="840"/>
        <w:gridCol w:w="86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9986" w:type="dxa"/>
            <w:gridSpan w:val="3"/>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特别提示：本表与招标文件对应章节的内容若不一致，以本表为准。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80"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序号</w:t>
            </w:r>
          </w:p>
        </w:tc>
        <w:tc>
          <w:tcPr>
            <w:tcW w:w="840"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招标文件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（第三章）</w:t>
            </w:r>
          </w:p>
        </w:tc>
        <w:tc>
          <w:tcPr>
            <w:tcW w:w="8666"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编列内容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80"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1</w:t>
            </w:r>
          </w:p>
        </w:tc>
        <w:tc>
          <w:tcPr>
            <w:tcW w:w="840"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6.1</w:t>
            </w:r>
          </w:p>
        </w:tc>
        <w:tc>
          <w:tcPr>
            <w:tcW w:w="8666"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是否组织现场考察或召开开标前答疑会：</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采购包1：不组织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80"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2</w:t>
            </w:r>
          </w:p>
        </w:tc>
        <w:tc>
          <w:tcPr>
            <w:tcW w:w="840"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10.4</w:t>
            </w:r>
          </w:p>
        </w:tc>
        <w:tc>
          <w:tcPr>
            <w:tcW w:w="8666"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投标文件的份数：</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（1）可读介质（光盘或U盘） 0 份：投标人应将其上传至福建省政府采购网上公开信息系统的电子投标文件在该可读介质中另存 0 份。</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（2）电子投标文件：详见投标人须知前附表2《关于电子招标投标活动的专门规定》。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80"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3</w:t>
            </w:r>
          </w:p>
        </w:tc>
        <w:tc>
          <w:tcPr>
            <w:tcW w:w="840"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10.7-（1）</w:t>
            </w:r>
          </w:p>
        </w:tc>
        <w:tc>
          <w:tcPr>
            <w:tcW w:w="8666"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是否允许中标人将本项目的非主体、非关键性工作进行分包：</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采购包1：不允许合同分包；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80"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4</w:t>
            </w:r>
          </w:p>
        </w:tc>
        <w:tc>
          <w:tcPr>
            <w:tcW w:w="840"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10.8-（1）</w:t>
            </w:r>
          </w:p>
        </w:tc>
        <w:tc>
          <w:tcPr>
            <w:tcW w:w="8666"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投标有效期：投标截止时间起 90 个日历日。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80"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5</w:t>
            </w:r>
          </w:p>
        </w:tc>
        <w:tc>
          <w:tcPr>
            <w:tcW w:w="840"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12.1</w:t>
            </w:r>
          </w:p>
        </w:tc>
        <w:tc>
          <w:tcPr>
            <w:tcW w:w="8666"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确定中标候选人名单：</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采购包1：</w:t>
            </w:r>
            <w:r>
              <w:rPr>
                <w:rFonts w:hint="eastAsia" w:ascii="宋体" w:hAnsi="宋体" w:eastAsia="宋体" w:cs="宋体"/>
                <w:i w:val="0"/>
                <w:iCs w:val="0"/>
                <w:caps w:val="0"/>
                <w:color w:val="auto"/>
                <w:spacing w:val="0"/>
                <w:sz w:val="24"/>
                <w:szCs w:val="24"/>
                <w:lang w:val="en-US" w:eastAsia="zh-CN"/>
              </w:rPr>
              <w:t>1</w:t>
            </w:r>
            <w:r>
              <w:rPr>
                <w:rFonts w:hint="eastAsia" w:ascii="宋体" w:hAnsi="宋体" w:eastAsia="宋体" w:cs="宋体"/>
                <w:i w:val="0"/>
                <w:iCs w:val="0"/>
                <w:caps w:val="0"/>
                <w:color w:val="auto"/>
                <w:spacing w:val="0"/>
                <w:sz w:val="24"/>
                <w:szCs w:val="24"/>
              </w:rPr>
              <w:t>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80"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6</w:t>
            </w:r>
          </w:p>
        </w:tc>
        <w:tc>
          <w:tcPr>
            <w:tcW w:w="840"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12.2</w:t>
            </w:r>
          </w:p>
        </w:tc>
        <w:tc>
          <w:tcPr>
            <w:tcW w:w="8666"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本项目中标人的确定（以采购包为单位）：</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（1） 采购人应在政府采购招投标管理办法规定的时限内确定中标人。</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（2）若出现中标候选人并列情形，则按照下列方式确定中标人：</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①招标文件规定的方式：</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无</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②若本款第①点规定方式为“无”，则按照下列方式确定：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无</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③若本款第①、②点规定方式均为“无”，则按照下列方式确定：随机抽取。</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（3）本项目确定的中标人家数：</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采购包1：1名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80"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7</w:t>
            </w:r>
          </w:p>
        </w:tc>
        <w:tc>
          <w:tcPr>
            <w:tcW w:w="840"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13.2</w:t>
            </w:r>
          </w:p>
        </w:tc>
        <w:tc>
          <w:tcPr>
            <w:tcW w:w="8666"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合同签订时限： 自中标通知书发出之日起30个日历日内。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80"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8</w:t>
            </w:r>
          </w:p>
        </w:tc>
        <w:tc>
          <w:tcPr>
            <w:tcW w:w="840"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15.1-（2）</w:t>
            </w:r>
          </w:p>
        </w:tc>
        <w:tc>
          <w:tcPr>
            <w:tcW w:w="8666"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质疑函原件应采用下列方式提交：书面形式。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80"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9</w:t>
            </w:r>
          </w:p>
        </w:tc>
        <w:tc>
          <w:tcPr>
            <w:tcW w:w="840"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15.4</w:t>
            </w:r>
          </w:p>
        </w:tc>
        <w:tc>
          <w:tcPr>
            <w:tcW w:w="8666"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招标文件的质疑</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（1）潜在投标人可在质疑时效期间内对招标文件以书面形式提出质疑。</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（2）质疑时效期间：应在依法获取招标文件之日起7个工作日内向 福建灿鑫工程管理有限公司 提出，依法获取招标文件的时间以福建省政府采购网上公开信息系统记载的为准。</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※除上述规定外，对招标文件提出的质疑还应符合招标文件第三章第15.1条的有关规定。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80"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10</w:t>
            </w:r>
          </w:p>
        </w:tc>
        <w:tc>
          <w:tcPr>
            <w:tcW w:w="840"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16.1</w:t>
            </w:r>
          </w:p>
        </w:tc>
        <w:tc>
          <w:tcPr>
            <w:tcW w:w="8666"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监督管理部门： 福建省财政厅政府采购监督管理办公室 （仅限依法进行政府采购的货物或服务类项目）。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80"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11</w:t>
            </w:r>
          </w:p>
        </w:tc>
        <w:tc>
          <w:tcPr>
            <w:tcW w:w="840"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18.1</w:t>
            </w:r>
          </w:p>
        </w:tc>
        <w:tc>
          <w:tcPr>
            <w:tcW w:w="8666"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财政部和福建省财政厅指定的政府采购信息发布媒体（以下简称：“指定媒体”）：</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（1）中国政府采购网，网址www.ccgp.gov.cn。</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（2）中国政府采购网福建分网（福建省政府采购网），网址zfcg.czt.fujian.gov.cn。</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※若出现上述指定媒体信息不一致情形，应以中国政府采购网福建分网（福建省政府采购网）发布的为准。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80"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12</w:t>
            </w:r>
          </w:p>
        </w:tc>
        <w:tc>
          <w:tcPr>
            <w:tcW w:w="840"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19</w:t>
            </w:r>
          </w:p>
        </w:tc>
        <w:tc>
          <w:tcPr>
            <w:tcW w:w="8666"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其他事项：</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(1)本项目代理服务费：</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本项目收取代理服务费</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代理服务费用收取对象：中标/成交供应商</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代理服务费收费标准：本项目的招标代理服务费由中标人支付。（1）招标代理服务费收取标准： ①以中标通知书规定的中标总金额作为收费的计算基数。 ②0（万元）-100(万元)收费费率标准：1.5%。③100（万元）-500(万元)收费费率标准：0.8%，④500（万元）-1000（万元）收费费率标准：0.45%，招标代理服务费按差额定率累进法计算，该费用不得含入投标总价中，各个合同包投标人在投标时应特别予以注意。 （2）招标代理服务费收取方式：中标人应在领取中标通知书的同时按规定的标准一次性向采购代理机构缴清招标代理服务费。 招标代理服务费收费以银行转账、电汇、汇票等非现金付款方式支付。（3）招标代理服务费缴交银行账户： 开户名：福建灿鑫工程管理有限公司 开户行：中国建设银行股份有限公司福州南江滨支行 账号：35050188630000000092</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(2)其他：</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19.1本项目采购公告中各个采购包预算价为最高限价，投标人超过最高限价的报价为无效报价。根据《中华人民共和国价格法》第六条、第十八条规定，投标人依法有权自主制定属于市场调节的价格，有权根据企业的生产经营成本等自身情况和市场供求状况等外部因素自主定价。 19.2实质性要求和条件： 19.2.1投标人投标文件中承诺的交货期、付款方式、售后服务必须满足招标文件要求，若投标人的承诺不满足招标文件要求或未在投标文件中作出承诺的将被视为未实质性响应招标文件要求，其投标无效。 19.2.2无效投标：以下为可能导致无效投标的条款，具体内容详见招标文件各章节，请各投标人认真查看对照。 （1）投标报价不符合投标人须知前附表第12项号19.1条款规定的。 （2）出现“评标方法和标准”无效投标规定的。 （3）出现第三章《投标人须知》无效投标规定的。 （4）出现第四章《资格审查与评标》无效投标规定的。 （5）出现第五章《招标内容及要求》中“★”标示的内容为负偏离的。 （6）出现第五章《招标内容及要求》无效投标规定的。 （7）明显不符合技术和服务要求的为无效响应。 （8）内容不全或关键字迹模糊、无法辨认的为无效响应。 19.3投标人必须对其投标文件中提供各种资料、说明的真实性负责。在评标过程中，如有发现投标人有为谋取中标而提供虚假资料欺骗采购人和评委的行为，将 取消其中标资格，其投标保证金将不予退还。若在中标后和执行合同过程中发现其提供虚假资料的将取消其中标资格，给采购人造成损失的，还必须进行赔偿并负相关责任。评标过程中无论是否有对原件进行核实，投标人都必须对其提供各种资料、说明的真实性负责。 19.4所有资格证明文件应是最新、有效、完整、清晰的。有年检要求的应符合规定。有变更事宜的，变更文件应附齐全。资格审查小组对投标人所提供的资格类文件仅负审核责任。即使投标人所提交的资格类文件通过了审核，在评标过程中乃至确定中标人后，如发现投标人所提供的资格类文件不合法或不真实，仍可废除中标人中标资格并追究中标人的法律责任。 19.5中标候选人并列情形(注：本招标文件中其他有出现中标候选人并列情形与此处不一致，以此处为准)。 19.5.1本项目若出现中标候选人并列情形，按如下规定执行：评审得分相同的，则按“价格部分”的得分高低排序；若投标人的评审得分相同且价格部分得分也相同的，则按“技术部分”的得分高低排序；若评审得分相同且价格部分与技术部分得分也相同的，则按“商务部分”的得分高低排序；若评审得分相同、价格部分得分相同且技术部分得分与商务部分得分也相同的，则采取随机抽取方式确定。 19.6质疑与投诉 19.6.1质疑 19.6.1.1根据《政府采购质疑和投诉办法》(财政部令第94号)第十条规定，供 应商认为采购文件、采购过程、中标或者成交结果使自己的权益受到损害的，可以在知道或者应知其权益受到损害之日起7个工作日内，以书面形式向采购人、采购代 理机构提出质疑。 根据《中华人民共和国政府采购法实施条例》第五十三条规定，政府采购法第五十二条规定的供 应商应知其权益受到损害之日，是指： (1)对可以质疑的采购文件提出质疑的，为收到采购文件之日或者采购文件公告期限届满之日； (2)对采购过程提出质疑的，为各采购程序环节结束之日； (3)对中标结果提出质疑的，为中标结果公告期限届满之日。 19.6.1.2质疑函原件应采用下列方式提交：书面形式。 19.6.1.3接收质疑函的方式、联系部门、联系电话和通讯地址 (1)接收质疑函的方式：现场方式； (2)接收质疑函的联系部门：办公室； (3)接收质疑函的联系电话：0591-87277297； (4)接收质疑函的通讯地址：福州市仓山区金山街道闽江大道260号福州红星国际1楼写字楼2层05-10室福建灿鑫工程管理有限公司。 19.6.2投诉 19.6.2.1根据《政府采购质疑和投诉办法》(财政部令第94号)第十八条规定，“投诉人投诉时,应当提交投诉书和必要的证明材料，并按照被投诉采购人、采购代 理机构和与投诉事项有关的供 应商数量提供投诉书的副本”。 根据《政府采购质疑和投诉办法》(财政部令第94号)第二十条规定，“供应商投诉的事项不得超出已质疑事项的范围，但基于质疑答复内容提出的投诉事项除外。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320"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备注</w:t>
            </w:r>
          </w:p>
        </w:tc>
        <w:tc>
          <w:tcPr>
            <w:tcW w:w="8666"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后有投标人须知前附表2，请勿遗漏。</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二、投标人须知前附表2</w:t>
      </w:r>
    </w:p>
    <w:tbl>
      <w:tblPr>
        <w:tblStyle w:val="11"/>
        <w:tblW w:w="99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480"/>
        <w:gridCol w:w="95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9986" w:type="dxa"/>
            <w:gridSpan w:val="2"/>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关于电子招标投标活动的专门规定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80"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序号</w:t>
            </w:r>
          </w:p>
        </w:tc>
        <w:tc>
          <w:tcPr>
            <w:tcW w:w="9506"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编列内容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c>
          <w:tcPr>
            <w:tcW w:w="480"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1</w:t>
            </w:r>
          </w:p>
        </w:tc>
        <w:tc>
          <w:tcPr>
            <w:tcW w:w="9506" w:type="dxa"/>
            <w:tcBorders>
              <w:top w:val="single" w:color="000000" w:sz="6" w:space="0"/>
              <w:left w:val="single" w:color="000000" w:sz="6" w:space="0"/>
              <w:bottom w:val="single" w:color="000000" w:sz="6" w:space="0"/>
              <w:right w:val="single" w:color="000000" w:sz="6" w:space="0"/>
            </w:tcBorders>
            <w:shd w:val="clear" w:color="auto" w:fill="FFFFFF"/>
            <w:tcMar>
              <w:top w:w="0" w:type="dxa"/>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（1）电子招标投标活动的专门规定适用本项目电子招标投标活动。</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（2）将招标文件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无</w:t>
            </w:r>
          </w:p>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lang w:val="en-US" w:eastAsia="zh-CN" w:bidi="ar"/>
              </w:rPr>
              <w:t>的内容修正为下列内容：</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无</w:t>
            </w:r>
          </w:p>
          <w:p>
            <w:pPr>
              <w:keepNext w:val="0"/>
              <w:keepLines w:val="0"/>
              <w:widowControl/>
              <w:suppressLineNumbers w:val="0"/>
              <w:spacing w:before="0" w:beforeAutospacing="0" w:after="0" w:afterAutospacing="0"/>
              <w:ind w:left="0" w:right="0"/>
              <w:jc w:val="left"/>
              <w:rPr>
                <w:rFonts w:hint="default"/>
                <w:color w:val="auto"/>
              </w:rPr>
            </w:pPr>
            <w:r>
              <w:rPr>
                <w:rFonts w:hint="eastAsia" w:ascii="宋体" w:hAnsi="宋体" w:eastAsia="宋体" w:cs="宋体"/>
                <w:i w:val="0"/>
                <w:iCs w:val="0"/>
                <w:caps w:val="0"/>
                <w:color w:val="auto"/>
                <w:spacing w:val="0"/>
                <w:kern w:val="0"/>
                <w:sz w:val="24"/>
                <w:szCs w:val="24"/>
                <w:lang w:val="en-US" w:eastAsia="zh-CN" w:bidi="ar"/>
              </w:rPr>
              <w:t>后适用本项目的电子招标投标活动。</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（3）将下列内容增列为招标文件的组成部分（以下简称：“增列内容”）适用本项目的电子招标投标活动，若增列内容与招标文件其他章节内容有冲突，应以增列内容为准：</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①电子招标投标活动的具体操作流程以福建省政府采购网上公开信息系统设定的为准。</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②关于电子投标文件：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a.投标人应按照福建省政府采购网上公开信息系统设定的评审节点编制电子投标文件，否则资格审查小组、评标委员会将按照不利于投标人的内容进行认定。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b.投标人应在投标截止时间前按照福建省政府采购网上公开信息系统设定的操作流程将电子投标文件1份上传至福建省政府采购网上公开信息系统。电子投标文件的分项报价一览表、投标客户端的分项报价一览表应保持一致，并以投标客户端的分项报价一览表为准。</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③关于证明材料或资料：</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a.招标文件要求原件的，投标人在电子投标文件中可提供复印件（含扫描件），但同时应准备好原件备查（未能在规定时间内提供原件核查的，将按不利于投标人进行评审）；招标文件要求复印件的，投标人在电子投标文件中提供原件、复印件（含扫描件）皆可；招标文件对原件、复印件未作要求的，投标人在电子投标文件中提供原件、复印件（含扫描件）皆可。</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b.若投标人提供注明“复印件无效”或“复印无效”的证明材料或资料，应结合上文a条款进行判定，若招标文件未要求投标人提供原件，投标人提供原件，复印件（含扫描件）均视为满足招标文件要求。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④关于“全称”、“投标人代表签字”及“加盖单位公章”：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a.在电子投标文件中，涉及“全称”和“投标人代表签字”的内容可使用打字录入方式完成。</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b.在电子投标文件中，涉及“加盖单位公章”的内容应使用投标人的CA证书完成，否则投标无效。</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c.在电子投标文件中，若投标人按照本增列内容第④点第b项规定加盖其单位公章，则出现无全称、或投标人代表未签字等情形，不视为投标无效。</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⑤关于投标人的CA证书：</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a.投标人的CA证书应在系统规定时间内使用CA证书进行电子投标文件的解密操作，逾期未解密的视为放弃投标。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b.投标人的CA证书可采用信封（包括但不限于：信封、档案袋、文件袋等）作为外包装进行单独包装。外包装密封、不密封皆可。</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c.投标人的CA证书或外包装应标记“项目名称、项目编号、投标人的全称”等内容，以方便识别、使用。</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d.投标人的CA证书应能正常、有效使用，否则产生不利后果由投标人承担责任。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⑥关于投标截止时间过后</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a.未按招标文件规定提交投标保证金的，其投标将按无效投标处理。</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b.有下列情形之一的，其投标无效,其保证金不予退还或通过投标保函进行索赔：</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b1不同投标人的电子投标文件具有相同内部识别码；</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b2不同投标人的投标保证金从同一单位或个人的账户转出；</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b3投标人的投标保证金同一采购包下有其他投标人提交的投标保证金；</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b4不同投标人存在串通投标的其他情形。</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⑦接受联合体投标且投标人为联合体的，投标人应由“联合体牵头方”完成福建省政府采购网上公开信息系统设定的具体操作流程（包括但不限于：招标文件获取、提交投标保证金、编制电子投标文件等）。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⑧其他：</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rPr>
              <w:t>无</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39"/>
          <w:szCs w:val="39"/>
        </w:rPr>
      </w:pPr>
      <w:r>
        <w:rPr>
          <w:rFonts w:hint="eastAsia" w:ascii="宋体" w:hAnsi="宋体" w:eastAsia="宋体" w:cs="宋体"/>
          <w:b/>
          <w:bCs/>
          <w:i w:val="0"/>
          <w:iCs w:val="0"/>
          <w:caps w:val="0"/>
          <w:color w:val="auto"/>
          <w:spacing w:val="0"/>
          <w:sz w:val="39"/>
          <w:szCs w:val="39"/>
          <w:shd w:val="clear" w:fill="FFFFFF"/>
        </w:rPr>
        <w:t>第三章 投标人须知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一、总则</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1、适用范围</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1.1适用于招标文件载明项目的政府采购活动（以下简称：“本次采购活动”）。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2、定义</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2.1“采购标的”指招标文件载明的需要采购的货物或服务。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2.2“潜在投标人”指按照招标文件第一章第7条规定获取招标文件且有意向参加本项目投标的供应商。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2.3“投标人”指按照招标文件第一章第7条规定获取招标文件并参加本项目投标的供应商。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2.4“单位负责人”指单位法定代表人或法律、法规规定代表单位行使职权的主要负责人。</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2.5“投标人代表”指投标人的单位负责人或“单位负责人授权书”中载明的接受授权方。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二、投标人</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3、合格投标人</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3.1一般规定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（1）投标人应遵守政府采购法及实施条例、政府采购招投标管理办法、政府采购质疑和投诉办法及财政部、福建省财政厅有关政府采购文件的规定，同时还应遵守有关法律、法规和规章的强制性规定。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（2）投标人的资格要求：详见招标文件第一章。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3.2若本项目接受联合体投标且投标人为联合体，则联合体各方应遵守本章第3.1条规定，同时还应遵守下列规定：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（1）联合体各方应提交联合体协议，联合体协议应符合招标文件规定。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（2）联合体各方不得再单独参加或与其他供应商另外组成联合体参加同一合同项下的投标。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（3）联合体各方应共同与采购人签订政府采购合同，就政府采购合同约定的事项对采购人承担连带责任。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4）项目如涉及资质要求，该部分工作内容应由联合体中符合该资质要求的供应商承担，联合体协议及签订的采购合同应符合这一要求；联合体中有同类资质的供应商按照联合体分工承担相同工作的，应当按照资质等级较低的供应商确定资质等级。</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（5）联合体一方放弃中标的，视为联合体整体放弃中标，联合体各方承担连带责任。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（6）如本项目不接受联合体投标而投标人为联合体的，或者本项目接受联合体投标但投标人组成的联合体不符合本章第3.2条规定的，投标无效。</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4、投标费用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4.1除招标文件另有规定外，投标人应自行承担其参加本项目投标所涉及的一切费用。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三、招标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5、招标文件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5.1招标文件由下述部分组成：</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（1）投标邀请</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（2）投标人须知前附表（表1、2）</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（3）投标人须知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（4）资格审查与评标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（5）招标内容及要求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（6）政府采购合同（参考文本）</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（7）电子投标文件格式</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（8）按照招标文件规定作为招标文件组成部分的其他内容（若有）</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5.2招标文件的澄清或修改</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 福建灿鑫工程管理有限公司 可对已发出的招标文件进行必要的澄清或修改，但不得对招标文件载明的采购标的和投标人的资格要求进行改变。</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（2）除本章第5.2条第（3）款规定情形外，澄清或修改的内容可能影响电子投标文件编制的， 福建灿鑫工程管理有限公司 将在投标截止时间至少15个日历日前，在招标文件载明的指定媒体以更正公告的形式发布澄清或修改的内容。不足15个日历日的， 福建灿鑫工程管理有限公司 将顺延投标截止时间及开标时间， 福建灿鑫工程管理有限公司 和投标人受原投标截止时间及开标时间制约的所有权利和义务均延长至新的投标截止时间及开标时间。</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（3）澄清或修改的内容可能改变招标文件载明的采购标的和投标人的资格要求的，本次采购活动结束， 福建灿鑫工程管理有限公司 将依法组织后续采购活动（包括但不限于：重新招标、采用其他方式采购等）。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6、现场考察或开标前答疑会</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6.1是否组织现场考察或召开开标前答疑会：详见招标文件第二章。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7、更正公告</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7.1若 福建灿鑫工程管理有限公司 发布更正公告，则更正公告及其所发布的内容或信息（包括但不限于：招标文件的澄清或修改、现场考察或答疑会的有关事宜等）作为招标文件组成部分，对投标人具有约束力。</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7.2更正公告作为 福建灿鑫工程管理有限公司 通知所有潜在投标人的书面形式。</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8、终止公告</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8.1若出现因重大变故导致采购任务取消情形， 福建灿鑫工程管理有限公司 可终止招标并发布终止公告。</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8.2终止公告作为 福建灿鑫工程管理有限公司 通知所有潜在投标人的书面形式。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四、投标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9、投标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9.1投标人可对招标文件载明的全部或部分采购包进行投标。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9.2投标人应对同一个采购包内的所有内容进行完整投标，否则投标无效。</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9.3投标人代表只能接受一个投标人的授权参加投标，否则投标无效。</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9.4单位负责人为同一人或存在直接控股、管理关系的不同供应商，不得同时参加同一合同项下的投标，否则投标无效。</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9.5为本项目提供整体设计、规范编制或项目管理、监理、检测等服务的供应商，不得参加本项目除整体设计、规范编制和项目管理、监理、检测等服务外的采购活动，否则投标无效。</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9.6列入失信被执行人、重大税收违法案件当事人名单、政府采购严重违法失信行为记录名单及其他不符合政府采购法第二十二条规定条件的供应商，不得参加投标，否则投标无效。</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9.7有下列情形之一的，视为投标人串通投标，其投标无效：</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（1）不同投标人的电子投标文件由同一单位或个人编制；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（2）不同投标人委托同一单位或个人办理投标事宜；</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（3）不同投标人的电子投标文件载明的项目管理成员或联系人员为同一人；</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（4）不同投标人的电子投标文件异常一致或投标报价呈规律性差异；</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（5）不同投标人的电子投标文件相互混装；</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（6）不同投标人的投标保证金从同一单位或个人的账户转出；</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（7）有关法律、法规和规章及招标文件规定的其他串通投标情形。</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10、电子投标文件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10.1电子投标文件的编制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（1）投标人应先仔细阅读招标文件的全部内容后，再进行电子投标文件的编制。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（2）电子投标文件应按照本章第10.2条规定编制其组成部分。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（3）电子投标文件应满足招标文件提出的实质性要求和条件，并保证其所提交的全部资料是不可割离且真实、有效、准确、完整和不具有任何误导性的，否则造成不利后果由投标人承担责任。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10.2电子投标文件由下述部分组成：</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（1）资格及资信证明部分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①投标函</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②投标人的资格及资信证明文件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③投标保证金</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（2）报价部分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①开标一览表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②投标分项报价表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③招标文件规定的价格扣除证明材料（若有）</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④招标文件规定的加分证明材料（若有）</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（3）技术商务部分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①标的说明一览表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②技术和服务要求响应表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③商务条件响应表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④投标人提交的其他资料（若有）</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⑤招标文件规定作为电子投标文件组成部分的其他内容（若有）</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10.3电子投标文件的语言</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（1）除招标文件另有规定外，电子投标文件应使用中文文本，若有不同文本，以中文文本为准。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电子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10.4投标文件的份数：详见招标文件第二章。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10.5电子投标文件的格式</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（1）除招标文件另有规定外，电子投标文件应使用招标文件第七章规定的格式。</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（2）除招标文件另有规定外，电子投标文件应使用不能擦去的墨料或墨水打印、书写或复印。</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（3）除招标文件另有规定外，电子投标文件应使用人民币作为计量货币。</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（4）除招标文件另有规定外，签署、盖章应遵守下列规定：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①电子投标文件应加盖投标人的单位公章。若投标人代表为单位授权的委托代理人，应提供“单位授权书”。</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②电子投标文件应没有涂改或行间插字，除非这些改动是根据 福建灿鑫工程管理有限公司 的指示进行的，或是为改正投标人造成的应修改的错误而进行的。若有前述改动，应按照下列规定之一对改动处进行处理：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a.投标人代表签字确认；</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b.加盖投标人的单位公章或校正章。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10.6投标报价</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（1）投标报价超出最高限价将导致投标无效。</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（2）最高限价由采购人根据价格测算情况，在预算金额的额度内合理设定。最高限价不得超出预算金额。</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（3）除招标文件另有规定外，电子投标文件不能出现任何选择性的投标报价，即每一个采购包和品目号的采购标的都只能有一个投标报价。任何选择性的投标报价将导致投标无效。</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10.7分包</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（1）是否允许中标人将本项目的非主体、非关键性工作进行分包：详见招标文件第二章。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若允许中标人将本项目的非主体、非关键性工作进行分包且投标人拟在中标后进行分包，则应在电子投标文件中提供分包意向协议，同时投标人应在电子投标文件中载明分包承担主体，分包承担主体应具备相应资质条件（若有）且不得再次分包。</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（3）招标文件允许中标人将非主体、非关键性工作进行分包的项目，有下列情形之一的，中标人不得分包：</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①电子投标文件中未载明分包承担主体；</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②电子投标文件载明的分包承担主体不具备相应资质条件；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③电子投标文件载明的分包承担主体拟再次分包；</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④享受中小企业扶持政策获得政府采购合同的，小微企业不得将合同分包给大中型企业，中型企业不得将合同分包给大型企业。</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10.8投标有效期</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（1）招标文件载明的投标有效期：详见招标文件第二章。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（2）电子投标文件承诺的投标有效期不得少于招标文件载明的投标有效期，否则投标无效。</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（3）根据本次采购活动的需要， 福建灿鑫工程管理有限公司 可于投标有效期届满之前书面要求投标人延长投标有效期，投标人应在 福建灿鑫工程管理有限公司 规定的期限内以书面形式予以答复。对于延长投标有效期的要求，投标人可以拒绝也可以接受，投标人答复不明确或逾期未答复的，均视为拒绝该要求。对于接受延长投标有效期的投标人，既不要求也不允许修改电子投标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10.9投标保证金</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（1）投标保证金作为投标人按照招标文件规定履行相应投标责任、义务的约束及担保。</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（2）投标人以电子保函形式提交投标保证金的，保函的有效期应等于或长于电子投标文件承诺的投标有效期，否则投标无效。</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（3）提交</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①投标人以汇款形式缴纳投标保证金的，应从其银行账户（基本存款账户）按照下列方式：公对公转账方式向招标文件载明的投标保证金账户提交投标保证金，具体金额详见招标文件第一章。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②投标人以电子保函形式提交投标保证金的，可在招标文件载明的投标截止时间前通过福建省政府采购平台“保函服务”栏目办理电子保函并在电汇或银行转账单上注明（项目编号）；在投标截止时间之前将电子保函文件放入投标文件中，否则视为未提交投标保证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③其他形式：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无</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④若本项目接受联合体投标且投标人为联合体，则联合体中的牵头方应按照本章第10.9条第（3）款第①、②、③点规定提交投标保证金。</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※除招标文件另有规定外，未按照上述规定提交投标保证金将导致资格审查不合格。</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（4）退还</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①在投标截止时间前撤回已提交的电子投标文件的投标人，其投标保证金将在 福建灿鑫工程管理有限公司 收到投标人书面撤回通知之日起5个工作日内退回原账户。</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②未中标人的投标保证金将在中标通知书发出之日起5个工作日内退回原账户。</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③中标人的投标保证金将在政府采购合同签订之日起5个工作日内退回原账户；合同签订之日以福建省政府采购网上公开信息系统记载的为准。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④终止招标的， 福建灿鑫工程管理有限公司 将在终止公告发布之日起5个工作日内退回已收取的投标保证金及其在银行产生的孳息。</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⑤除招标文件另有规定外，质疑或投诉涉及的投标人，若投标保证金尚未退还，则待质疑或投诉处理完毕后不计利息原额退还。</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※本章第10.9条第（4）款第①、②、③点规定的投标保证金退还时限不包括因投标人自身原因导致无法及时退还而增加的时间。</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5）若出现本章第10.8条第（3）款规定情形，对于拒绝延长投标有效期的投标人，投标保证金仍可退还。对于接受延长投标有效期的投标人，相应延长投标保证金有效期，招标文件关于退还和不予退还投标保证金的规定继续适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（6）有下列情形之一的，投标保证金将不予退还或通过投标保函进行索赔：</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①投标人串通投标；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②投标人提供虚假材料；</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③投标人采取不正当手段诋毁、排挤其他投标人；</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④投标截止时间后，投标人在投标有效期内撤销电子投标文件；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⑤招标文件规定的其他不予退还情形；</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⑥中标人有下列情形之一的：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a.除不可抗力外，因中标人自身原因未在中标通知书要求的期限内与采购人签订政府采购合同；</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b.未按照招标文件、投标文件的约定签订政府采购合同或提交履约保证金。</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※若上述投标保证金不予退还情形给采购人（采购代理机构）造成损失，则投标人还要承担相应的赔偿责任。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10.10电子投标文件的提交</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（1）一个投标人只能提交一个电子投标文件，并按照招标文件第一章规定在系统上完成上传、解密操作。</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10.11电子投标文件的补充、修改或撤回</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（1）投标截止时间前，投标人可对所提交的电子投标文件进行补充、修改或撤回，并书面通知 福建灿鑫工程管理有限公司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（2）补充、修改的内容应按照本章第10.5条第（4）款规定进行签署、盖章，并按照本章第10.10条规定提交，否则将被拒收。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※按照上述规定提交的补充、修改内容作为电子投标文件组成部分。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10.12除招标文件另有规定外，有下列情形之一的，投标无效：</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（1）电子投标文件未按照招标文件要求签署、盖章；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（2）不符合招标文件中规定的资格要求；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（3）投标报价超过招标文件中规定的预算金额或最高限价；</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（4）电子投标文件含有采购人不能接受的附加条件；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（5）有关法律、法规和规章及招标文件规定的其他无效情形。</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五、开标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11、开标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11.1 福建灿鑫工程管理有限公司 将在招标文件载明的开标时间及地点主持召开开标会，并邀请投标人参加。</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11.2开标会的主持人、唱标人、记录人及其他工作人员（若有）均由 福建灿鑫工程管理有限公司 派出，现场监督人员（若有）可由有关方面派出。</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11.3本项目的开标环节，投标人可自行选择到开标现场参加开标会或者远程参加开标会。远程参与开标流程的投标人需提前在福建省政府采购网-服务专区中下载远程开标操作手册，并按照操作手册的要求参与开标会。如因投标人自身原因造成无法正常参与开标过程的，不利后果由投标人自行承担。</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11.4开标会应遵守下列规定：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首先由主持人宣布开标会须知，然后由投标人代表对电子投标文件的加密情况进行检查，经确认无误后，由工作人员对参加现场开标会投标人的电子投标文件进行解密。通过远程参与开标流程的投标人须在系统远程解密开启后，在代理机构规定时间内使用CA数字证书进行电子投标文件的解密操作，逾期未解密的视为放弃投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唱标时，唱标人将依次宣布“投标人名称”、“各投标人关于电子投标文件补充、修改或撤回的书面通知（若有）”、“各投标人的投标报价”和招标文件规定的需要宣布的其他内容（包括但不限于：开标一览表中的内容、唱标人认为需要宣布的内容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（3）唱标结束后，参加现场开标会的投标人代表应对开标记录进行签字确认，通过远程参与开标流程的投标人须在系统远程签章开启后，在系统规定时间内对开标结果进行签章确认。</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4）投标人代表对开标过程和开标记录有疑义，以及认为采购人（采购代理机构）相关工作人员有需要回避情形的，应当场或通过系统提出询问或回避申请。投标人代表未按规定提出疑义又拒绝对开标记录签字或通过系统远程签章确认的，视为投标人对开标过程和开标记录予以认可。</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（5）若投标人未到开标现场参加开标会，也未通过远程参加开标会的，视同认可开标结果。</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若出现本章第11.4条第（3）、（4）、（5）款规定情形之一，则投标人不得在开标会后就开标过程和开标记录涉及或可能涉及的有关事由（包括但不限于：“投标报价”、“电子投标文件的格式”、“电子投标文件的提交”、“电子投标文件的补充、修改或撤回”等）向 福建灿鑫工程管理有限公司 提出任何疑义或要求（包括质疑）。</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11.5投标截止时间后，参加投标的投标人不足三家的，不进行开标。同时，本次采购活动结束， 福建灿鑫工程管理有限公司 将依法组织后续采购活动（包括但不限于：重新招标、采用其他方式采购等）。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11.6投标截止时间后撤销投标的处理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投标截止时间后，投标人在投标有效期内撤销投标的，其撤销投标的行为无效。</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六、中标与政府采购合同</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12、中标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12.1本项目推荐的中标候选人家数：详见招标文件第二章。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12.2本项目中标人的确定：详见招标文件第二章。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12.3中标公告</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（1）中标人确定之日起2个工作日内， 福建灿鑫工程管理有限公司 将在招标文件载明的指定媒体以中标公告的形式发布中标结果。</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（2）中标公告的公告期限为1个工作日。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12.4中标通知书</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（1）中标公告发布的同时， 福建灿鑫工程管理有限公司 将向中标人发出中标通知书。</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（2）中标通知书发出后，采购人不得违法改变中标结果，中标人无正当理由不得放弃中标。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13、政府采购合同</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13.1签订政府采购合同应遵守政府采购法及实施条例的规定，不得对招标文件确定的事项和中标人的电子投标文件作实质性修改。采购人不得向中标人提出任何不合理的要求作为政府采购合同的签订条件。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13.2签订时限：详见须知前附表1的13.2。</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13.3政府采购合同的履行、违约责任和解决争议的方法等适用民法典。</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13.4采购人与中标人应根据政府采购合同的约定依法履行合同义务。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13.5政府采购合同履行过程中，采购人若需追加与合同标的相同的货物或服务，则追加采购金额不得超过原合同采购金额的10%。</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13.6中标人在政府采购合同履行过程中应遵守有关法律、法规和规章的强制性规定（即使前述强制性规定有可能在招标文件中未予列明）。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七、询问、质疑与投诉</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14、询问</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14.1潜在投标人或投标人对本次采购活动的有关事项若有疑问，可向 福建灿鑫工程管理有限公司 提出询问， 福建灿鑫工程管理有限公司 将按照政府采购法及实施条例的有关规定进行答复。</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15、质疑</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15.1针对同一采购程序环节的质疑应在政府采购法及实施条例的时限内一次性提出，对一个项目的不同采购包提出质疑的，应当将各采购包质疑事项集中在一份质疑函中提出，并同时符合下列条件：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（1）对招标文件提出质疑的，质疑人应为潜在投标人，且两者的身份、名称等均应保持一致。对采购过程、结果提出质疑的，质疑人应为投标人，且两者的身份、名称等均应保持一致。</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（2）质疑人应按照招标文件第二章规定方式提交质疑函。</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（3）质疑函应包括下列主要内容：</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①质疑人的基本信息，至少包括：全称、地址、邮政编码等；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②所质疑项目的基本信息，至少包括：项目编号、项目名称等；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③所质疑的具体事项（以下简称：“质疑事项”）；</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④针对质疑事项提出的明确请求，前述明确请求指质疑人提出质疑的目的以及希望 福建灿鑫工程管理有限公司 对其质疑作出的处理结果，如：暂停招标投标活动、修改招标文件、停止或纠正违法违规行为、中标结果无效、废标、重新招标等；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⑤针对质疑事项导致质疑人自身权益受到损害的必要证明材料，至少包括：</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a.质疑人代表的身份证明材料：</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a1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a2若本项目接受自然人投标且质疑人为自然人的，提供本人的身份证复印件。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b.其他证明材料（即事实依据和必要的法律依据）包括但不限于下列材料：</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b1所质疑的具体事项是与自己有利害关系的证明材料；</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b2质疑函所述事实存在的证明材料，如：采购文件、采购过程或中标结果违法违规或不符合采购文件要求等证明材料；</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b3依法应终止采购程序的证明材料；</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b4应重新采购的证明材料；</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b5采购文件、采购过程或中标、成交结果损害自己合法权益的证明材料等；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b6若质疑的具体事项按照有关法律、法规和规章规定处于保密阶段，则应提供信息或证明材料为合法或公开渠道获得的有效证据（若证据无法有效表明信息或证明材料为合法或公开渠道获得，则前述信息或证明材料视为无效）。</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⑥质疑人代表及其联系方法的信息，至少包括：姓名、手机、电子信箱、邮寄地址等。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⑦提出质疑的日期。</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※质疑人为法人或其他组织的，质疑函应由单位负责人或委托代理人签字或盖章，并加盖投标人的单位公章。质疑人为自然人的，质疑函应由本人签字。</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15.2对不符合本章第15.1条规定的质疑，将按照下列规定进行处理：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（1）不符合其中第（1）、（2）条规定的，书面告知质疑人不予受理及其理由。</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（2）不符合其中第（3）条规定的，书面告知质疑人修改、补充后在规定时限内重新提交质疑函。</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15.3对符合本章第15.1条规定的质疑，将按照政府采购法及实施条例、政府采购质疑和投诉办法的有关规定进行答复。</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15.4招标文件的质疑：详见招标文件第二章。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16、投诉</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16.1若对质疑答复不满意或质疑答复未在答复期限内作出，质疑人可在答复期限届满之日起15个工作日内按照政府采购质疑和投诉办法的有关规定向招标文件第二章载明的本项目监督管理部门提起投诉。</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16.2投诉应有明确的请求和必要的证明材料，投诉的事项不得超出已质疑事项的范围。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八、政府采购政策</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17、政府采购政策由财政部根据国家的经济和社会发展政策并会同国家有关部委制定，包括但不限于下列具体政策要求：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17.1进口产品指通过中国海关报关验放进入中国境内且产自关境外的产品，其中：</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（2）凡在海关特殊监管区域内企业生产或加工（包括从境外进口料件）销往境内其他地区的产品，不作为政府采购项下进口产品。</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（3）对从境外进入海关特殊监管区域，再经办理报关手续后从海关特殊监管区进入境内其他地区的产品，认定为进口产品。</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（4）招标文件列明不允许或未列明允许进口产品参加投标的，均视为拒绝进口产品参加投标。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17.2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17.3列入国家质检总局、国家认监委《第一批信息安全产品强制性认证目录》（以下简称“信息安全产品目录”）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17.4符合财政部、工信部文件（财库〔2020〕46号）规定的小型、微型企业可享受扶持政策（如：预留采购份额、价格评审优惠、优先采购）。符合财政部、司法部文件（财库[2014]68号）规定的监狱企业（以下简称：“监狱企业”）亦可享受前述扶持政策。符合财政部、民政部、中国残联文件（财库[2017]141号）规定的残疾人福利性单位（以下简称：“残疾人福利性单位”）亦可享受前述扶持政策。其中：</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（1）中小企业指符合下列条件的中型、小型、微型企业：</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①符合《工业和信息化部、国家统计局、国家发展和改革委员会、财政部关于印发中小企业划型标准规定的通知》（工信部联企业[2011]300号）规定的划分标准，但与大企业的负责人为同一人，或者与大企业存在直接控股、管理关系的除外；</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②符合中小企业划分标准的个体工商户，在政府采购活动中视同中小企业。</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（2）在政府采购活动中，供应商提供的货物、工程或者服务符合下列情形的，享受本办法规定的中小企业扶持政策：</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①在货物采购项目中，货物由中小企业制造，即货物由中小企业生产且使用该中小企业商号或者注册商标；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②在工程采购项目中，工程由中小企业承建，即工程施工单位为中小企业；</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③在服务采购项目中，服务由中小企业承接，即提供服务的人员为中小企业依照《中华人民共和国劳动合同法》订立劳动合同的从业人员。</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在货物采购项目中，供应商提供的货物既有中小企业制造货物，也有大型企业制造货物的，不享受本办法规定的中小企业扶持政策。</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以联合体形式参加政府采购活动，联合体各方均为中小企业的，联合体视同中小企业。其中，联合体各方均为小微企业的，联合体视同小微企业。</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（3）投标人应当按照招标文件明确的采购标的对应行业的划分标准出具中小企业声明函。</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在项目属性为货物类采购项目中，货物应当由中小企业制造，不对其中涉及的服务的承接商作出要求；在项目属性为服务类采购项目中，服务的承接商应当为中小企业，不对其中涉及的货物的制造商作出要求；在项目属性为工程类采购项目中，工程应当由中小企业承建，不对其中涉及的货物的制造商和服务的承接商作出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4）监狱企业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其中：</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①监狱企业参加采购活动时，应提供由省级以上监狱管理局、戒毒管理局（含新疆生产建设兵团）出具的属于监狱企业的证明文件。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②监狱企业视同小型、微型企业。</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（5）残疾人福利性单位指同时符合下列条件的单位：</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①安置的残疾人占本单位在职职工人数的比例不低于25%（含25%），并且安置的残疾人人数不少于10人（含10人）；</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②依法与安置的每位残疾人签订了一年以上（含一年）的劳动合同或服务协议；</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③为安置的每位残疾人按月足额缴纳了基本养老保险、基本医疗保险、失业保险、工伤保险和生育保险等社会保险费；</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④通过银行等金融机构向安置的每位残疾人，按月支付了不低于单位所在区县适用的经省级人民政府批准的月最低工资标准的工资；</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⑤提供本单位制造的货物、承担的工程或服务，或提供其他残疾人福利性单位制造的货物（不包括使用非残疾人福利性单位注册商标的货物）。</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前款所称残疾人指法定劳动年龄内，持有《中华人民共和国残疾人证》或《中华人民共和国残疾军人证（1至8级）》的自然人，包括具有劳动条件和劳动意愿的精神残疾人。在职职工人数是指与残疾人福利性单位建立劳动关系并依法签订劳动合同或服务协议的雇员人数。</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符合上述条件的残疾人福利性单位参加采购活动时，应提供《残疾人福利性单位声明函》，并对声明的真实性负责。残疾人福利性单位视同小型、微型企业。残疾人福利性单位属于小型、微型企业的，不重复享受政策。</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17.5信用记录指由财政部确定的有关网站提供的相关主体信用信息。信用记录的查询及使用应符合财政部文件（财库[2016]125号）规定。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17.6为落实政府采购政策需满足的要求：详见招标文件第一章。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九、本项目的有关信息</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18、本项目的有关信息，包括但不限于：招标公告、更正公告（若有）、招标文件、招标文件的澄清或修改（若有）、中标公告、终止公告（若有）、废标公告（若有）等都将在招标文件载明的指定媒体发布。</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18.1指定媒体：详见招标文件第二章。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18.2本项目的潜在投标人或投标人应随时关注指定媒体，否则产生不利后果由其自行承担。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十、其他事项</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19、其他事项：</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19.1本项目中如涉及商品包装和快递包装的，其包装需求标准应不低于《关于印发〈商品包装政府采购需求标准(试行)〉、〈快递包装政府采购需求标准(试行)〉的通知》（财办库〔2020〕 123号）规定的包装要求，其他包装需求详见招标文件具体规定。采购人、中标人双方签订合同及验收环节，应包含上述包装要求的条款。</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19.2其他：详见招标文件第二章。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rPr>
          <w:rFonts w:hint="eastAsia" w:ascii="宋体" w:hAnsi="宋体" w:eastAsia="宋体" w:cs="宋体"/>
          <w:b/>
          <w:bCs/>
          <w:i w:val="0"/>
          <w:iCs w:val="0"/>
          <w:caps w:val="0"/>
          <w:color w:val="auto"/>
          <w:spacing w:val="0"/>
          <w:sz w:val="39"/>
          <w:szCs w:val="39"/>
          <w:shd w:val="clear" w:fill="FFFFFF"/>
        </w:rPr>
      </w:pPr>
      <w:r>
        <w:rPr>
          <w:rFonts w:hint="eastAsia" w:ascii="宋体" w:hAnsi="宋体" w:eastAsia="宋体" w:cs="宋体"/>
          <w:b/>
          <w:bCs/>
          <w:i w:val="0"/>
          <w:iCs w:val="0"/>
          <w:caps w:val="0"/>
          <w:color w:val="auto"/>
          <w:spacing w:val="0"/>
          <w:sz w:val="39"/>
          <w:szCs w:val="39"/>
          <w:shd w:val="clear" w:fill="FFFFFF"/>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39"/>
          <w:szCs w:val="39"/>
        </w:rPr>
      </w:pPr>
      <w:r>
        <w:rPr>
          <w:rFonts w:hint="eastAsia" w:ascii="宋体" w:hAnsi="宋体" w:eastAsia="宋体" w:cs="宋体"/>
          <w:b/>
          <w:bCs/>
          <w:i w:val="0"/>
          <w:iCs w:val="0"/>
          <w:caps w:val="0"/>
          <w:color w:val="auto"/>
          <w:spacing w:val="0"/>
          <w:sz w:val="39"/>
          <w:szCs w:val="39"/>
          <w:shd w:val="clear" w:fill="FFFFFF"/>
        </w:rPr>
        <w:t>第四章 资格审查与评标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一、资格审查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1、开标结束后，由 福建灿鑫工程管理有限公司 负责资格审查小组的组建及资格审查工作的组织。</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1.1资格审查小组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资格审查小组由3人组成，并负责具体审查事务， 其中由采购人派出的采购人代表至少1人， 由福建灿鑫工程管理有限公司派出的工作人员至少1人， 其余1人可为采购人代表或福建灿鑫工程管理有限公司的工作人员。</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1.2资格审查的依据是招标文件和电子投标文件。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1.3资格审查的范围及内容：电子投标文件（资格及资信证明部分），具体如下：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（1）“投标函”；</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（2）“投标人的资格及资信证明文件”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①一般资格证明文件：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采购包1：</w:t>
      </w:r>
    </w:p>
    <w:tbl>
      <w:tblPr>
        <w:tblStyle w:val="11"/>
        <w:tblW w:w="998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856"/>
        <w:gridCol w:w="2443"/>
        <w:gridCol w:w="668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5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序号</w:t>
            </w:r>
          </w:p>
        </w:tc>
        <w:tc>
          <w:tcPr>
            <w:tcW w:w="244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资格审查要求概况</w:t>
            </w:r>
          </w:p>
        </w:tc>
        <w:tc>
          <w:tcPr>
            <w:tcW w:w="668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评审点具体描述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5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w:t>
            </w:r>
          </w:p>
        </w:tc>
        <w:tc>
          <w:tcPr>
            <w:tcW w:w="244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单位授权书</w:t>
            </w:r>
          </w:p>
        </w:tc>
        <w:tc>
          <w:tcPr>
            <w:tcW w:w="668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①投标人（自然人除外）：若投标人代表为单位授权的委托代理人，应提供本授权书；若投标人代表为单位负责人，应在此项下提交其身份证正反面复印件，可不提供本授权书。 ②投标人为自然人的，可不填写本授权书。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5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w:t>
            </w:r>
          </w:p>
        </w:tc>
        <w:tc>
          <w:tcPr>
            <w:tcW w:w="244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营业执照等证明文件</w:t>
            </w:r>
          </w:p>
        </w:tc>
        <w:tc>
          <w:tcPr>
            <w:tcW w:w="668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①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5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3</w:t>
            </w:r>
          </w:p>
        </w:tc>
        <w:tc>
          <w:tcPr>
            <w:tcW w:w="244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提供财务状况报告(财务报告、或资信证明）</w:t>
            </w:r>
          </w:p>
        </w:tc>
        <w:tc>
          <w:tcPr>
            <w:tcW w:w="668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①投标人提供的财务报告复印件（成立年限按照投标截止时间推算）应符合下列规定： a.成立年限满1年及以上的投标人，提供经审计的上一年度的年度财务报告。 b.成立年限满半年但不足1年的投标人，提供该半年度中任一季度的季度财务报告或该半年度的半年度财务报告。 c.无法按照以上a、b项规定提供财务报告复印件的投标人（包括但不限于：成立年限满1年及以上的投标人、成立年限满半年但不足1年的投标人、成立年限不足半年的投标人），应选择提供资信证明复印件。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5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4</w:t>
            </w:r>
          </w:p>
        </w:tc>
        <w:tc>
          <w:tcPr>
            <w:tcW w:w="244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依法缴纳税收证明材料</w:t>
            </w:r>
          </w:p>
        </w:tc>
        <w:tc>
          <w:tcPr>
            <w:tcW w:w="668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①投标人提供的税收缴纳凭据复印件应符合下列规定： a.投标截止时间前（不含投标截止时间的当月）已依法缴纳税收的投标人，提供投标截止时间前六个月（不含投标截止时间的当月）中任一月份的税收缴纳凭据复印件。 b.投标截止时间的当月成立的投标人，视同满足本项资格条件要求。 c.若为依法免税范围的投标人，提供依法免税证明材料的，视同满足本项资格条件要求。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5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5</w:t>
            </w:r>
          </w:p>
        </w:tc>
        <w:tc>
          <w:tcPr>
            <w:tcW w:w="244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依法缴纳社会保障资金证明材料</w:t>
            </w:r>
          </w:p>
        </w:tc>
        <w:tc>
          <w:tcPr>
            <w:tcW w:w="668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①投标人提供的社会保障资金缴纳凭据复印件应符合下列规定： a.投标截止时间前（不含投标截止时间的当月）已依法缴纳社会保障资金的投标人，提供投标截止时间前六个月（不含投标截止时间的当月）中任一月份的社会保障资金缴纳凭据复印件。 b.投标截止时间的当月成立的投标人，视同满足本项资格条件要求。 c.若为依法不需要缴纳或暂缓缴纳社会保障资金的投标人，提供依法不需要缴纳或暂缓缴纳社会保障资金证明材料的，视同满足本项资格条件要求。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5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6</w:t>
            </w:r>
          </w:p>
        </w:tc>
        <w:tc>
          <w:tcPr>
            <w:tcW w:w="244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具备履行合同所必需设备和专业技术能力的声明函(若有)</w:t>
            </w:r>
          </w:p>
        </w:tc>
        <w:tc>
          <w:tcPr>
            <w:tcW w:w="668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①招标文件未要求投标人提供“具备履行合同所必需的设备和专业技术能力专项证明材料”的，投标人应提供本声明函。 ②招标文件要求投标人提供“具备履行合同所必需的设备和专业技术能力专项证明材料”的，投标人可不提供本声明函。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5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7</w:t>
            </w:r>
          </w:p>
        </w:tc>
        <w:tc>
          <w:tcPr>
            <w:tcW w:w="244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参加采购活动前三年内在经营活动中没有重大违法记录的声明</w:t>
            </w:r>
          </w:p>
        </w:tc>
        <w:tc>
          <w:tcPr>
            <w:tcW w:w="668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①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5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8</w:t>
            </w:r>
          </w:p>
        </w:tc>
        <w:tc>
          <w:tcPr>
            <w:tcW w:w="244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信用记录查询结果</w:t>
            </w:r>
          </w:p>
        </w:tc>
        <w:tc>
          <w:tcPr>
            <w:tcW w:w="668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①信用记录查询的截止时点：信用记录查询的截止时点为本项目投标截止当日。 ②信用记录查询渠道：信用中国（www.creditchina.gov.cn）、中国政府采购网（www.ccgp.gov.cn）。 ③信用记录的查询：由资格审查小组通过上述网站查询并打印投标人的信用记录。 ④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85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9</w:t>
            </w:r>
          </w:p>
        </w:tc>
        <w:tc>
          <w:tcPr>
            <w:tcW w:w="244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中小企业声明函（以资格条件落实中小企业扶持政策时适用 ）</w:t>
            </w:r>
          </w:p>
        </w:tc>
        <w:tc>
          <w:tcPr>
            <w:tcW w:w="668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①投标人应认真对照工信部联企业[2011]300号《工业和信息化部、国家统计局、国家发展和改革委员会、财政部关于印发中小企业划型标准规定的通知》规定的划分标准，并按照国统字[2017]213号《关于印发&lt;统计上大中小微型企业划分办法(2017)&gt;的通知》规定准确划分企业类型。本项目采购标的对应的中小企业划分标准所属行业详见特定资格条件。 ②投标人为监狱企业的，可不填写本声明函，根据其提供的由省级以上监狱管理局、戒毒管理局（含新疆生产建设兵团）出具的属于监狱企业的证明文件进行认定，监狱企业视同小型、微型企业。 ③投标人为残疾人福利性单位的，可不填写本声明函，根据其提供的《残疾人福利性单位声明函》进行认定，残疾人福利性单位视同小型、微型企业。 ④以联合体形式落实中小企业预留份额时，还需提供《联合体协议》。 ⑤以合同分包形式落实中小企业预留份额时，还需提供《分包意向协议》。</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85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10</w:t>
            </w:r>
          </w:p>
        </w:tc>
        <w:tc>
          <w:tcPr>
            <w:tcW w:w="244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联合体协议（若有）</w:t>
            </w:r>
          </w:p>
        </w:tc>
        <w:tc>
          <w:tcPr>
            <w:tcW w:w="668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①招标文件接受联合体投标且投标人为联合体的，投标人应提供本协议；否则无须提供。 ②本协议由委托代理人签字或盖章的，应按照招标文件第七章载明的格式提供“单位授权书”。</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※备注说明</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①投标人应根据自身实际情况提供上述资格要求的证明材料，格式可参考招标文件第七章提供。</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②投标人提供的相应证明材料复印件均应符合：内容完整、清晰、整洁，并由投标人加盖其单位公章。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②.其他资格证明文件：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采购包1：</w:t>
      </w:r>
    </w:p>
    <w:tbl>
      <w:tblPr>
        <w:tblStyle w:val="11"/>
        <w:tblW w:w="998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334"/>
        <w:gridCol w:w="56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433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资格审查要求概况</w:t>
            </w:r>
          </w:p>
        </w:tc>
        <w:tc>
          <w:tcPr>
            <w:tcW w:w="565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评审点具体描述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433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具备履行合同所必需设备和专业技术能力专项证明材料</w:t>
            </w:r>
          </w:p>
        </w:tc>
        <w:tc>
          <w:tcPr>
            <w:tcW w:w="565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是指提交“具备履行合同所必须设备和专业技术能力的书面声明函”。</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（3）投标保证金。</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1.4有下列情形之一的，资格审查不合格：</w:t>
      </w:r>
    </w:p>
    <w:tbl>
      <w:tblPr>
        <w:tblStyle w:val="11"/>
        <w:tblW w:w="998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98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998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998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未按照招标文件规定提交投标函</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998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未按照招标文件规定提交投标人的资格及资信文件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998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未按照招标文件规定提交投标保证金</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采购包1：</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资格审查不合格项：无</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1.5若本项目接受联合体投标且投标人为联合体，联合体中有同类资质的供应商按照联合体分工承担相同工作的，应先按照资质等级较低的供应商确定资质等级，再按照本章第1.2、1.3、1.4条规定进行资格审查。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2、资格审查情况不得私自外泄，有关信息由 福建灿鑫工程管理有限公司 统一对外发布。</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3、资格审查合格的投标人不足三家的，不进行评标。同时，本次采购活动结束， 福建灿鑫工程管理有限公司 将依法组织后续采购活动（包括但不限于：重新招标、采用其他方式采购等）。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二、评标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4、资格审查结束后，由 福建灿鑫工程管理有限公司 负责评标委员会的组建及评标工作的组织。</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5、评标委员会</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由采购人代表和评审专家两部分共5人组成， 其中由福建省政府采购评审专家库产生的评审专家4人， 由采购人派出的采购人代表1人。</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5.2评标委员会负责具体评标事务，并按照下列原则依法独立履行有关职责：</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（1）评标应保护国家利益、社会公共利益和各方当事人合法权益，提高采购效益，保证项目质量。</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（2）评标应遵循公平、公正、科学、严谨和择优原则。</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（3）评标的依据是招标文件和电子投标文件。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（4）应按照招标文件规定推荐中标候选人或确定中标人。</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（5）评标应遵守下列评标纪律：</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①评标情况不得私自外泄，有关信息由 福建灿鑫工程管理有限公司 统一对外发布。</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②对 福建灿鑫工程管理有限公司 或投标人提供的要求保密的资料，不得摘记翻印和外传。</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③不得收受投标人或有关人员的任何礼物，不得串联鼓动其他人袒护某投标人。若与投标人存在利害关系，则应主动声明并回避。</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④全体评委应按照招标文件规定进行评标，一切认定事项应查有实据且不得弄虚作假。</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⑤评标中应充分发扬民主，推荐中标候选人或确定中标人后要服从评标报告。</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※对违反评标纪律的评委，将取消其评委资格，对评标工作造成严重损失者将予以通报批评乃至追究法律责任。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6、评标程序</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6.1评标前的准备工作</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（1）全体评委应认真审阅招标文件，了解评委应履行或遵守的职责、义务和评标纪律。</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（2）参加评标委员会的采购人代表可对本项目的背景和采购需求进行介绍，介绍材料应以书面形式提交（随采购文件一并存档），介绍内容不得含有歧视性、倾向性意见，不得超出招标文件所述范围。</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6.2符合性审查</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（1）评标委员会依据招标文件的实质性要求，对通过资格审查的电子投标文件进行符合性审查，以确定其是否满足招标文件的实质性要求。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（2）满足招标文件的实质性要求指电子投标文件对招标文件实质性要求的响应不存在重大偏差或保留。</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3）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4）评标委员会审查判断电子投标文件是否满足招标文件的实质性要求仅基于电子投标文件本身而不寻求其他的外部证据。未满足招标文件实质性要求的电子投标文件将被评标委员会否决（即符合性审查不合格），被否决的电子投标文件不能通过补充、修改（澄清、说明或补正）等方式重新成为满足招标文件实质性要求的电子投标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（5）评标委员会对所有投标人都执行相同的程序和标准。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（6）有下列情形之一的，符合性审查不合格：</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①项目一般情形：</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采购包1：</w:t>
      </w:r>
    </w:p>
    <w:tbl>
      <w:tblPr>
        <w:tblStyle w:val="11"/>
        <w:tblW w:w="998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422"/>
        <w:gridCol w:w="3648"/>
        <w:gridCol w:w="491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42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序号</w:t>
            </w:r>
          </w:p>
        </w:tc>
        <w:tc>
          <w:tcPr>
            <w:tcW w:w="364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符合审查要求概况</w:t>
            </w:r>
          </w:p>
        </w:tc>
        <w:tc>
          <w:tcPr>
            <w:tcW w:w="491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评审点具体描述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42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w:t>
            </w:r>
          </w:p>
        </w:tc>
        <w:tc>
          <w:tcPr>
            <w:tcW w:w="364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情形1</w:t>
            </w:r>
          </w:p>
        </w:tc>
        <w:tc>
          <w:tcPr>
            <w:tcW w:w="491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违反招标文件中载明“投标无效”条款的规定；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42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w:t>
            </w:r>
          </w:p>
        </w:tc>
        <w:tc>
          <w:tcPr>
            <w:tcW w:w="364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情形2</w:t>
            </w:r>
          </w:p>
        </w:tc>
        <w:tc>
          <w:tcPr>
            <w:tcW w:w="491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属于招标文件第三章第10.12条规定的投标无效情形；</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42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3</w:t>
            </w:r>
          </w:p>
        </w:tc>
        <w:tc>
          <w:tcPr>
            <w:tcW w:w="364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情形3</w:t>
            </w:r>
          </w:p>
        </w:tc>
        <w:tc>
          <w:tcPr>
            <w:tcW w:w="491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投标文件对招标文件实质性要求的响应存在重大偏离或保留。</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②本项目规定的其他情形：</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采购包1：</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技术符合性</w:t>
      </w:r>
    </w:p>
    <w:tbl>
      <w:tblPr>
        <w:tblStyle w:val="11"/>
        <w:tblW w:w="998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997"/>
        <w:gridCol w:w="79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199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情形</w:t>
            </w:r>
          </w:p>
        </w:tc>
        <w:tc>
          <w:tcPr>
            <w:tcW w:w="798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99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其他情形</w:t>
            </w:r>
          </w:p>
        </w:tc>
        <w:tc>
          <w:tcPr>
            <w:tcW w:w="798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未按照招标文件规定要求进行编制、签署、盖章的；(2)投标内容与招标内容及要求有重大偏离或保留的；(3)投标文件中提供虚假或失实资料的；(4)明显不符合技术规格、技术标准的要求；(5)投标人附有采购人不能接受的条件；(6)一个投标人不止投一个标；(7)投标文件组成不符合招标文件要求的；(8)投标文件的技术部分中出现报价部分的全部或部分的投标报价信息（或组成资料）；(9)根据闽财购[2010]28号文件规定，若投标人的技术部分实际少于招标文件设定的技术部分总分50%，即视为未实质性响应招标文件要求，按无效投标处理；(10)属于招标文件规定评标委员会应否决其投标的情形，无效投标条款的；(11)不符合招标文件中规定的其它实质性要求的条款。 其他实质性要求的条款可由评标委员会根据招标文件要求一致讨论确定。评标委员会决定投标的响应性只根据投标文件本身的内容，而不寻求其他的外部证据。</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商务符合性</w:t>
      </w:r>
    </w:p>
    <w:tbl>
      <w:tblPr>
        <w:tblStyle w:val="11"/>
        <w:tblW w:w="998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997"/>
        <w:gridCol w:w="798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99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情形</w:t>
            </w:r>
          </w:p>
        </w:tc>
        <w:tc>
          <w:tcPr>
            <w:tcW w:w="798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明细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99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其他情形</w:t>
            </w:r>
          </w:p>
        </w:tc>
        <w:tc>
          <w:tcPr>
            <w:tcW w:w="798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未按照招标文件规定要求进行编制、签署、盖章的；(2)投标有效期不满足招标文件要求的；(3)投标内容与招标内容及要求有重大偏离或保留的；(4)投标文件中提供虚假或失实资料的；(5)投标人附有采购人不能接受的条件；(6)一个投标人不止投一个标；(7)投标人的交付地点、交付时间、质保期不符合招标文件要求，或不接受招标文件规定的合同款支付方式；(8)投标文件载明的货物包装方式、检验标准和方法等不符合招标文件要求或未载明货物包装方式、检验标准和方法的；(9)投标文件组成不符合招标文件要求的；(10)投标文件的商务部分中出现报价部分的全部或部分的投标报价信息（或组成资料）；(11)属于招标文件规定评标委员会应否决其投标的情形，无效投标条款的；(12)不符合招标文件中规定的其它实质性要求的条款。 其他实质性要求的条款可由评标委员会根据招标文件要求一致讨论确定。评标委员会决定投标的响应性只根据投标文件本身的内容，而不寻求其他的外部证据。</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附加符合性：无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价格符合性：无</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6.3澄清有关问题</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（1）对通过符合性审查的电子投标文件中含义不明确、同类问题表述不一致或有明显文字和计算错误的内容，评标委员会将以书面形式要求投标人作出必要的澄清、说明或补正。</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投标人的澄清、说明或补正应由投标人代表在评标委员会规定的时间内（一般在半个小时左右，具体要求将根据实际情况在澄清通知中约定）以书面形式向评标委员会提交，前述澄清、说明或补正不得超出电子投标文件的范围或改变电子投标文件的实质性内容。若投标人未按照前述规定向评标委员会提交书面澄清、说明或补正，则评标委员会将按照不利于投标人的内容进行认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（3）电子投标文件报价出现前后不一致的，除招标文件另有规定外，按照下列规定修正：</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①开标一览表内容与电子投标文件中相应内容不一致的，以开标一览表为准；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②大写金额和小写金额不一致的，以大写金额为准；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③单价金额小数点或百分比有明显错位的，以开标一览表的总价为准，并修改单价；</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④总价金额与按照单价汇总金额不一致的，以单价金额计算结果为准。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※同时出现两种以上不一致的，按照前款规定的顺序修正。修正后的报价应按照本章第6.3条第（1）、（2）款规定经投标人确认后产生约束力，投标人不确认的，其投标无效。</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（4）关于细微偏差</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①细微偏差指电子投标文件实质性响应招标文件要求，但在个别地方存在漏项或提供了不完整的技术信息和数据等情况，并且补正这些遗漏或不完整不会对其他投标人造成不公平的结果。细微偏差不影响电子投标文件的有效性。</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②评标委员会将以书面形式要求存在细微偏差的投标人在评标委员会规定的时间内予以补正。若无法补正，则评标委员会将按照不利于投标人的内容进行认定。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（5）关于投标描述（即电子投标文件中描述的内容）</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①投标描述前后不一致且不涉及证明材料的：按照本章第6.3条第（1）、（2）款规定执行。</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②投标描述与证明材料不一致或多份证明材料之间不一致的：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a.评标委员会将要求投标人进行书面澄清，并按照不利于投标人的内容进行评标。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b.投标人按照要求进行澄清的，采购人以澄清内容为准进行验收；投标人未按照要求进行澄清的，采购人以投标描述或证明材料中有利于采购人的内容进行验收。投标人应对证明材料的真实性、有效性承担责任。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③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6.4比较与评价</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（1）按照本章第7条载明的评标方法和标准，对符合性审查合格的电子投标文件进行比较与评价。</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（2）关于相同品牌产品（政府采购服务类项目不适用本条款规定）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①采用最低评标价法的，提供相同品牌产品的不同投标人参加同一合同项下投标的，以其中通过资格审查、符合性审查且报价最低的参加评标；报价相同的，由评标委员会按照下列方式确定一个参加评标的投标人：</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a.招标文件规定的方式：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无</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b.招标文件未规定的，采取随机抽取方式确定，其他投标无效。</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②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a.招标文件规定的方式：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b.招标文件未规定的，采取随机抽取方式确定，其他同品牌投标人不作为中标候选人。</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③非单一产品采购项目，多家投标人提供的核心产品品牌相同的，按照本章第6.4条第（2）款第①、②规定处理。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（3）漏（缺）项</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①招标文件中要求列入报价的费用（含配置、功能），漏（缺）项的报价视为已经包括在投标总价中。</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②对多报项及赠送项的价格评标时不予核减，全部进入评标价评议。</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6.5推荐中标候选人：详见本章第7.2条规定。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6.6编写评标报告</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（1）评标报告由评标委员会负责编写。</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（2）评标报告应包括下列内容：</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①招标公告刊登的媒体名称、开标日期和地点；</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②投标人名单和评标委员会成员名单；</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③评标方法和标准；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④开标记录和评标情况及说明，包括无效投标人名单及原因；</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⑤评标结果，包括中标候选人名单或确定的中标人；</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⑥其他需要说明的情况，包括但不限于：评标过程中投标人的澄清、说明或补正，评委更换等。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6.7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投标无效处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6.8评委对需要共同认定的事项存在争议的，应按照少数服从多数的原则进行认定。持不同意见的评委应在评标报告上签署不同意见及理由，否则视为同意评标报告。</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6.9在评标过程中发现投标人有下列情形之一的，评标委员会应认定其投标无效，并书面报告本项目监督管理部门：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（1）恶意串通（包括但不限于招标文件第三章第9.7条规定情形）；</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（2）妨碍其他投标人的竞争行为；</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（3）损害采购人或其他投标人的合法权益。</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6.10评标过程中，有下列情形之一的，应予废标：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（1）符合性审查合格的投标人不足三家的；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（2）有关法律、法规和规章规定废标的情形。</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※若废标，则本次采购活动结束， 福建灿鑫工程管理有限公司 将依法组织后续采购活动（包括但不限于：重新招标、采用其他方式采购等）。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7、评标方法和标准</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7.1评标方法：</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采购包1：综合评分法</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7.2评标标准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采购包1：综合评分法</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（1）投标文件满足招标文件全部实质性要求，且按照评审因素的量化指标评审得分（即评标总得分）最高的投标人为中标候选人。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每个投标人的评标总得分FA＝F1×A1＋F2×A2＋F3×A3＋F4×A4（若有），其中：F1指价格项评审因素得分、F2指技术项评审因素得分、F3指商务项评审因素得分，A1指价格项评审因素所占的权重、A2指技术项评审因素所占的权重、A3指商务项评审因素所占的权重，A1+A2+A3=1、F1×A1＋F2×A2＋F3×A3=100分（满分时），F4×A4为加分项（即优先类节能产品、环境标志产品在采购活动中可享有的加分优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各项评审因素的设置如下：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价格项（F1×A1）满分为15.00分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F1指价格项评审因素得分＝（评标基准价/投标报价）×100×价格项评审因素所占的权重（注：满足招标文件要求且投标价格最低的投标报价为评标基准价。）最低报价不是中标的唯一依据。因落实政府采购政策进行价格调整的，以调整后的价格计算评标基准价和投标报价。价格扣除的规则如下：</w:t>
      </w:r>
    </w:p>
    <w:tbl>
      <w:tblPr>
        <w:tblStyle w:val="11"/>
        <w:tblW w:w="998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1499"/>
        <w:gridCol w:w="1449"/>
        <w:gridCol w:w="825"/>
        <w:gridCol w:w="621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49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项目</w:t>
            </w:r>
          </w:p>
        </w:tc>
        <w:tc>
          <w:tcPr>
            <w:tcW w:w="144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适用对象</w:t>
            </w:r>
          </w:p>
        </w:tc>
        <w:tc>
          <w:tcPr>
            <w:tcW w:w="82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比例</w:t>
            </w:r>
          </w:p>
        </w:tc>
        <w:tc>
          <w:tcPr>
            <w:tcW w:w="621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149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小型、微型企业，监狱企业，残疾人福利性单位</w:t>
            </w:r>
          </w:p>
        </w:tc>
        <w:tc>
          <w:tcPr>
            <w:tcW w:w="144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投标人或者联合体均为小型、微型企业</w:t>
            </w:r>
          </w:p>
        </w:tc>
        <w:tc>
          <w:tcPr>
            <w:tcW w:w="82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15.00%</w:t>
            </w:r>
          </w:p>
        </w:tc>
        <w:tc>
          <w:tcPr>
            <w:tcW w:w="621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根据《关于印发&lt;政府采购促进中小企业发展管理办法的通知》（财库〔2020〕46号）文件规定，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在政府采购活动中，供应商提供的货物、工程或者服务符合下列情形的，享受本办法规定的中小企业扶持政策：（一）在货物采购项目中，货物由中小企业制造，即货物由中小企业生产且使用该中小企业商号或者注册商标；（二）在工程采购项目中，工程由中小企业承建，即工程施工单位为中小企业；（三）在服务采购项目中，服务由中小企业承接，即提供服务的人员为中小企业依照《中华人民共和国劳动合同法》订立劳动合同的从业人员。在货物采购项目中，供应商提供的货物既有中小企业制造货物，也有大型企业制造货物的，不享受本办法规定的中小企业扶持政策。以联合体形式参加政府采购活动，联合体各方均为中小企业的，联合体视同中小企业。其中，联合体各方均为小微企业的，联合体视同小微企业。本项目将对符合本办法规定的小微企业报价给予15%的扣除，用扣除后的价格参加评审。中小企业适用价格扣除办法时应提供《中小企业声明函》，否则不予价格扣除。（2）根据财政部、司法部联合印发《关于政府采购支持监狱企业发展有关问题的通知》（财库【2014】68号）文件规定，符合规定的监狱和戒毒企业(以下简称监狱企业)参加政府采购活动视同小型、微型企业，提供由省级以上监狱管理局、戒毒管理局（含新疆生产建设兵团）出具的属于监狱企业的证明文件，其报价享受15%的评审价格扣除优惠。（3）根据《财政部 民政部 中国残疾人联合会关于促进残疾人就业政府采购政策的通知》（财库〔2017〕141号）规定，符合规定的残疾人福利性单位参加政府采购活动视同小型、微型企业，提供《残疾人福利性单位声明函》并对声明的真实性负责，其报价享受15%的评审价格扣除优惠。残疾人福利性单位属于小型、微型企业的，不重复享受政策，按残疾人福利性单位价格扣除标准执行。残疾人福利性单位参与货物项目的，须在投标文件中写明具体哪些货物是由本单位制造，或者由其他残疾人福利性单位制造（不包括使用非残疾人福利性单位注册商标的货物），并对其进行标注。 注：1、本项目为服务类采购，采购标的对应的中小企业划分标准所属行业详见“采购标的一览表”的“所属行业”。（民办非企业不适用本条规定）。2、依据本办法规定享受扶持政策获得政府采购合同的，小微企业不得将合同分包给大中型企业，中型企业不得将合同分包给大型企业。3、供应商提供声明函内容不实的或提供虚假证明文件的，均属于提供虚假材料谋取中标、成交，一经发现将依照《中华人民共和国政府采购法》等国家有关规定追究相应责任。</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其他：无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技术项（F2×A2）满分为65.00分</w:t>
      </w:r>
    </w:p>
    <w:tbl>
      <w:tblPr>
        <w:tblStyle w:val="11"/>
        <w:tblW w:w="998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2032"/>
        <w:gridCol w:w="900"/>
        <w:gridCol w:w="705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3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项目</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分值</w:t>
            </w:r>
          </w:p>
        </w:tc>
        <w:tc>
          <w:tcPr>
            <w:tcW w:w="705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203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1.技术响应</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22.00</w:t>
            </w:r>
          </w:p>
        </w:tc>
        <w:tc>
          <w:tcPr>
            <w:tcW w:w="705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投标人必须如实根据所提供的货物及服务对（五、主要技术和服务）要求作出明确的响应承诺,在《技术和服务要求响应表》中列明是否偏离，并对其真实性负责。全部满足招标文件要求的得22分，每负偏离一项扣1分(共计22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203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2.总体服务方案</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3.00</w:t>
            </w:r>
          </w:p>
        </w:tc>
        <w:tc>
          <w:tcPr>
            <w:tcW w:w="705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根据本项目的实际情况以及以往的飞行经验，结合本省省情，制定一套总体的服务方案（内容包括但不限于公司介绍、飞行保障方案、维修保障方案）：方案内容贴合实际，操作性强，可行性高得3分；方案内容贴合实际，具有操作性及可行性得2分；方案内容以及操作性一般，可行性一般得1分；未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203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3.投标机型的运行经验</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3.00</w:t>
            </w:r>
          </w:p>
        </w:tc>
        <w:tc>
          <w:tcPr>
            <w:tcW w:w="705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投标人具有实际运营M-171直升机的经验。运营M-171直升机经验≥3年的得3分；2年≤运营经验＜3年的得2分；1年≤运营经验＜2年的得1分；运营经验＜1年的不得分。（以投标人提供的自身最早运行M-171直升机参加运营作业的合同落款时间为准，须提供合同复印件并加盖投标人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3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4.投标机型的维修保障能力</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3.00</w:t>
            </w:r>
          </w:p>
        </w:tc>
        <w:tc>
          <w:tcPr>
            <w:tcW w:w="705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投标人自身持有现行有效的CCAR-145部维修许可证且许可维修项目中涵盖M-171机型的得3分；投标人持有现行有效的CCAR-145部维修许可证但许可维修项目中无M-171机型，但与其他具有CCAR-145部维修许可资质的公司签订了M-171的维修委托协议的得2分；投标人无CCAR-145部维修许可证，但与其他具有CCAR-145部维修资质的公司签订了M-171的维修委托协议的得1分；其他不得分。（须提供投标人CCAR-145部维修许可证和许可维修项目的复印件并加盖投标人公章，或提供其他公司的CCAR-145部维修许可证和许可维修项目的复印件和投标人与之签订的维修委托协议复印件，未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3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5.配件供应商资格</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3.00</w:t>
            </w:r>
          </w:p>
        </w:tc>
        <w:tc>
          <w:tcPr>
            <w:tcW w:w="705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投标人具备直升机制造商授权或认可的M-171配件贸易商资格的，或与具备直升机制造商授权或认可的M-171配件贸易商签订供应协议的得3分。（须提供有关资格证明的复印件并加盖投标人公章，未提供不得分。）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203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6.机龄</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3.00</w:t>
            </w:r>
          </w:p>
        </w:tc>
        <w:tc>
          <w:tcPr>
            <w:tcW w:w="705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投标M-171直升机的机龄：5年以内得3分，超过5年，每1年减0.5分，扣完为止。（须提供投标人证明函，并附直升机机身履历本中有关出厂日期的页面复印件并加盖投标人公章。）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3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7.大修计划</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3.00</w:t>
            </w:r>
          </w:p>
        </w:tc>
        <w:tc>
          <w:tcPr>
            <w:tcW w:w="705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投标M-171直升机以及主要部件（发动机和主减速器）在采购服务期内有无大修计划，无得3分，有不得分。（须提供投标人声明函（声明函内容包含发动机和主减速器已用时间和距离下次大修的剩余时间）并加盖投标人公章，电子投标文件中提供原件扫描件，纸质投标文件中提供原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3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8.航空应急救援辅助设备</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3.00</w:t>
            </w:r>
          </w:p>
        </w:tc>
        <w:tc>
          <w:tcPr>
            <w:tcW w:w="705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投标M-171直升机搭载与航空应急救援相关的绞车设备、救生担架、索降等辅助设备，每提供一项得1分，满分3分。（须提供相关辅助设备的照片以及民航局的备案文件（如适用）并加盖投标人公章，未提供不得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3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8.航空应急救援辅助设备</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3.00</w:t>
            </w:r>
          </w:p>
        </w:tc>
        <w:tc>
          <w:tcPr>
            <w:tcW w:w="705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sz w:val="24"/>
                <w:szCs w:val="24"/>
              </w:rPr>
              <w:t>配备卫星视频传输设备（含电话）</w:t>
            </w:r>
            <w:r>
              <w:rPr>
                <w:rFonts w:hint="eastAsia" w:ascii="宋体" w:hAnsi="宋体" w:eastAsia="宋体" w:cs="宋体"/>
                <w:color w:val="auto"/>
                <w:sz w:val="24"/>
                <w:szCs w:val="24"/>
                <w:lang w:val="en-US" w:eastAsia="zh-CN"/>
              </w:rPr>
              <w:t>的</w:t>
            </w:r>
            <w:r>
              <w:rPr>
                <w:rFonts w:hint="eastAsia" w:ascii="宋体" w:hAnsi="宋体" w:eastAsia="宋体" w:cs="宋体"/>
                <w:color w:val="auto"/>
                <w:sz w:val="24"/>
                <w:szCs w:val="24"/>
              </w:rPr>
              <w:t>得</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未配备不得分（中标后必须配备相关得分设备，项目包含40小时系统使用流量费用）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3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9.飞行人员资历</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3.00</w:t>
            </w:r>
          </w:p>
        </w:tc>
        <w:tc>
          <w:tcPr>
            <w:tcW w:w="705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9.1机长的累计飞行经历时间：累计飞行经历2500小时及以上：3分；累计2000-2499小时：2分；累计1500-1999小时：1分；累计1000-1499小时:0.5分。（需提供机长飞行执照（民航飞行员云执照App）上有关飞行经历页面截图的复印件并加盖投标人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3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9.飞行人员资历</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3.00</w:t>
            </w:r>
          </w:p>
        </w:tc>
        <w:tc>
          <w:tcPr>
            <w:tcW w:w="705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9.2至少1名责任机长外吊挂飞行时间：责任机长外吊挂飞行500小时及以上：3分；外吊挂飞行400-499小时：2分；外吊挂飞行300-399小时：1分；外吊挂飞行小时300小时以下:0.5分。(需提供投标人证明及责任机长外吊挂飞行时间统计表并加盖投标人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203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9.飞行人员资历</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2.00</w:t>
            </w:r>
          </w:p>
        </w:tc>
        <w:tc>
          <w:tcPr>
            <w:tcW w:w="705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9.3至少1名机长具有民航局认可的M-171型别等级教员和M-171飞行检查委任代表资质：两项同时满足：2分；只满足其中一项:1分；均不满足不得分。（需提供机长飞行执照（民航飞行员云执照App）有关资质页面截图的复印件并加盖投标人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3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9.飞行人员资历</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2.00</w:t>
            </w:r>
          </w:p>
        </w:tc>
        <w:tc>
          <w:tcPr>
            <w:tcW w:w="705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9.4投标人须提供配套的飞行机组人员，至少两名机长、两名副驾驶和两名飞行机械员，飞行员应持有民航商用或航线运输驾驶员执照并具有M-171型别等级签注，飞行机械员持有M-171飞行机械员执照。完全满足的得2分，部分满足不得分。（提供飞行机组人员名单、上述人员与投标人签订的劳动合同复印件，飞行执照（民航飞行员云执照App）有关执照类别的截图复印件以及飞行机械员执照复印件并加盖投标人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3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10.维修人员资历</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3.00</w:t>
            </w:r>
          </w:p>
        </w:tc>
        <w:tc>
          <w:tcPr>
            <w:tcW w:w="705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10.1投标人具备充足的M-171机型二类维修放行人员，即持有维修人员执照并具备M-171机型的Ⅱ类签署，能满足投标机型的维修保障要求：符合上述要求的人员数量≥5人：3分；人员数量3到4人：2分；人员数量2到3人：1分；人员数量少于2人不得分。(需提供符合上述资质要求的人员名单、这些人员与投标人签订的劳动合同复印件以及维修人员基础执照的复印件并加盖投标人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03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10.维修人员资历</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3.00</w:t>
            </w:r>
          </w:p>
        </w:tc>
        <w:tc>
          <w:tcPr>
            <w:tcW w:w="705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10.2投标人须提供配套的机务机组人员，以一架飞机两套机务机组人员为准，包括两名放行人员和四名其他机务人员，放行人员符合上述10.1条要求，其他机务人员须持有民航局认可的M-171机型培训合格证书：全部满足，3分；部分满足：2分；完全不满足不得分。(需提供机务机组人员名单、其他机务人员与投标人签订的劳动合同复印件以及其他机务人员的机型培训证书复印件并加盖投标人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c>
          <w:tcPr>
            <w:tcW w:w="203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11.应急方案</w:t>
            </w:r>
          </w:p>
        </w:tc>
        <w:tc>
          <w:tcPr>
            <w:tcW w:w="90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3.00</w:t>
            </w:r>
          </w:p>
        </w:tc>
        <w:tc>
          <w:tcPr>
            <w:tcW w:w="705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根据投标人需考虑在本项目过程中可能会发生的突发情况（航空器发生严重损坏、人员伤亡等）并制定相应的应急预案方案进行评议：应急方案最详细、可行最好、最合理的得3分；应急方案较详细、较可行、较合理的得2分；应急方案一般的得1分；未提供不得分。</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商务项（F3×A3）满分为20.00分</w:t>
      </w:r>
    </w:p>
    <w:tbl>
      <w:tblPr>
        <w:tblStyle w:val="11"/>
        <w:tblW w:w="998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2318"/>
        <w:gridCol w:w="871"/>
        <w:gridCol w:w="679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31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项目</w:t>
            </w:r>
          </w:p>
        </w:tc>
        <w:tc>
          <w:tcPr>
            <w:tcW w:w="87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分值</w:t>
            </w:r>
          </w:p>
        </w:tc>
        <w:tc>
          <w:tcPr>
            <w:tcW w:w="679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描述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31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1.航空应急救援经验</w:t>
            </w:r>
          </w:p>
        </w:tc>
        <w:tc>
          <w:tcPr>
            <w:tcW w:w="87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3.00</w:t>
            </w:r>
          </w:p>
        </w:tc>
        <w:tc>
          <w:tcPr>
            <w:tcW w:w="679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投标人具有从事航空应急救援工作的实际经验。投标人参加森林航空消防等应急救援任务5年及以上得3分；3≤参加＜5年得2分；1≤参加＜3年得1分；不足1年的不得分。（投标人提供以往应急救援合同或协议的复印件并加盖投标人公章，每年度至少一份，时间以合同落款时间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31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2.重大任务保障能力</w:t>
            </w:r>
          </w:p>
        </w:tc>
        <w:tc>
          <w:tcPr>
            <w:tcW w:w="87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3.00</w:t>
            </w:r>
          </w:p>
        </w:tc>
        <w:tc>
          <w:tcPr>
            <w:tcW w:w="679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投标人自2018年以来具有重大活动（项目）保障和救援案例，每提供一个案例得1分，最高得3分。（以航空护林站，防火部门、应急部门或者其上级国家机关发出的调派函（或通报或感谢信等）为准。）</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31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3.地面保障和自主供油能力</w:t>
            </w:r>
          </w:p>
        </w:tc>
        <w:tc>
          <w:tcPr>
            <w:tcW w:w="87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3.00</w:t>
            </w:r>
          </w:p>
        </w:tc>
        <w:tc>
          <w:tcPr>
            <w:tcW w:w="679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投标人具有野外加油保障能力，有得3分，无该项能力不得分。（需提供航空燃料供油协议、油车自有证明（或油车租赁合同）的复印件并加盖投标人公章。）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31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4.主要航材保障能力</w:t>
            </w:r>
          </w:p>
        </w:tc>
        <w:tc>
          <w:tcPr>
            <w:tcW w:w="87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3.00</w:t>
            </w:r>
          </w:p>
        </w:tc>
        <w:tc>
          <w:tcPr>
            <w:tcW w:w="679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4.1投标人具有M-171主减速器备件保障能力，在机上部件发生故障时，能保证及时更换。能提供一件或一件以上备件库存的，得3分；否则不得分。（须提供相应航材库存备件的采购合同、发票或报关单以及履历本首页复印件并加盖投标人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31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4.主要航材保障能力</w:t>
            </w:r>
          </w:p>
        </w:tc>
        <w:tc>
          <w:tcPr>
            <w:tcW w:w="87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3.00</w:t>
            </w:r>
          </w:p>
        </w:tc>
        <w:tc>
          <w:tcPr>
            <w:tcW w:w="679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4.2投标人具有M-171发动机备件保障能力，能提供一件或一件以上备件库存的，得3分；否则不得分。（须提供相应航材库存备件的采购合同、发票或报关单以及履历本首页复印件并加盖投标人公章。）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31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5.备用飞机</w:t>
            </w:r>
          </w:p>
        </w:tc>
        <w:tc>
          <w:tcPr>
            <w:tcW w:w="87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2.00</w:t>
            </w:r>
          </w:p>
        </w:tc>
        <w:tc>
          <w:tcPr>
            <w:tcW w:w="679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若投标人直升机因自身原因导致无法继续提供服务时，能够保证在10天内提供满足采购人要求的同机型备用M-171直升机的得2分，无法提供的不得分。（须提供投标人承诺函，以及备用M-171直升机国籍登记证（占有人为投标人）、适航证和无线电台执照的复印件并加盖投标人公章。）</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231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6.安全运行管理</w:t>
            </w:r>
          </w:p>
        </w:tc>
        <w:tc>
          <w:tcPr>
            <w:tcW w:w="87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3.00</w:t>
            </w:r>
          </w:p>
        </w:tc>
        <w:tc>
          <w:tcPr>
            <w:tcW w:w="679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投标人近3年（2020年8月1日至投标日）未发生CCAR-395部定义的通用航空事故、征候和一般事件，得3分；发生过一般事件，得2分；发生过征候，得1分。（以“中国民用航空安全信息系统”查询结果为准，打印投标人安全事件信息列表并加盖投标人公章，未提供不得分。）</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加分项（F4×A4）</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优先类节能产品、环境标志产品：无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（4）中标候选人排列规则顺序如下：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a.按照评标总得分（FA）由高到低顺序排列。</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b.评标总得分（FA）相同的，按照评标价（即价格扣除后的投标报价）由低到高顺序排列。</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c.评标总得分（FA）且评标价（即价格扣除后的投标报价）相同的并列。</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8、其他规定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8.1评标应全程保密且不得透露给任一投标人或与评标工作无关的人员。</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8.2评标将进行全程实时录音录像，录音录像资料随采购文件一并存档。</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8.3若投标人有任何试图干扰具体评标事务，影响评标委员会独立履行职责的行为，其投标无效且不予退还投标保证金或通过投标保函进行索赔。情节严重的，由财政部门列入不良行为记录。</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8.4其他：</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rPr>
          <w:rFonts w:hint="eastAsia" w:ascii="宋体" w:hAnsi="宋体" w:eastAsia="宋体" w:cs="宋体"/>
          <w:b/>
          <w:bCs/>
          <w:i w:val="0"/>
          <w:iCs w:val="0"/>
          <w:caps w:val="0"/>
          <w:color w:val="auto"/>
          <w:spacing w:val="0"/>
          <w:sz w:val="39"/>
          <w:szCs w:val="39"/>
          <w:shd w:val="clear" w:fill="FFFFFF"/>
        </w:rPr>
      </w:pPr>
      <w:r>
        <w:rPr>
          <w:rFonts w:hint="eastAsia" w:ascii="宋体" w:hAnsi="宋体" w:eastAsia="宋体" w:cs="宋体"/>
          <w:b/>
          <w:bCs/>
          <w:i w:val="0"/>
          <w:iCs w:val="0"/>
          <w:caps w:val="0"/>
          <w:color w:val="auto"/>
          <w:spacing w:val="0"/>
          <w:sz w:val="39"/>
          <w:szCs w:val="39"/>
          <w:shd w:val="clear" w:fill="FFFFFF"/>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39"/>
          <w:szCs w:val="39"/>
        </w:rPr>
      </w:pPr>
      <w:r>
        <w:rPr>
          <w:rFonts w:hint="eastAsia" w:ascii="宋体" w:hAnsi="宋体" w:eastAsia="宋体" w:cs="宋体"/>
          <w:b/>
          <w:bCs/>
          <w:i w:val="0"/>
          <w:iCs w:val="0"/>
          <w:caps w:val="0"/>
          <w:color w:val="auto"/>
          <w:spacing w:val="0"/>
          <w:sz w:val="39"/>
          <w:szCs w:val="39"/>
          <w:shd w:val="clear" w:fill="FFFFFF"/>
        </w:rPr>
        <w:t>第五章 招标内容及要求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一、项目概况（采购标的）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采购包1:租赁M-171直升机招标控制价（最高限价）：906万元。最高限价（单价）：日租金1.5万元/天；调机（调入）2.5万元/小时；一般作业飞行（包括巡护、吊桶训练、演练）2.5万元/小时；执行吊桶灭火等应急救援作业飞行2.7万元/小时。</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超出最高限价（含单价）的投标报价为无效报价，其投标无效。招标控制价不代表实际采购金额，实际金额按投标报价（单价）及实际租赁天数据实结算。</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color w:val="auto"/>
          <w:spacing w:val="0"/>
          <w:sz w:val="24"/>
          <w:szCs w:val="24"/>
        </w:rPr>
        <w:t>注：“</w:t>
      </w:r>
      <w:r>
        <w:rPr>
          <w:rFonts w:hint="eastAsia" w:ascii="宋体" w:hAnsi="宋体" w:eastAsia="宋体" w:cs="宋体"/>
          <w:color w:val="auto"/>
          <w:spacing w:val="0"/>
          <w:sz w:val="24"/>
          <w:szCs w:val="24"/>
          <w:lang w:eastAsia="zh-CN"/>
        </w:rPr>
        <w:t>米</w:t>
      </w:r>
      <w:r>
        <w:rPr>
          <w:rFonts w:hint="eastAsia" w:ascii="宋体" w:hAnsi="宋体" w:eastAsia="宋体" w:cs="宋体"/>
          <w:color w:val="auto"/>
          <w:spacing w:val="0"/>
          <w:sz w:val="24"/>
          <w:szCs w:val="24"/>
        </w:rPr>
        <w:t>-</w:t>
      </w:r>
      <w:r>
        <w:rPr>
          <w:rFonts w:hint="eastAsia" w:ascii="宋体" w:hAnsi="宋体" w:eastAsia="宋体" w:cs="宋体"/>
          <w:color w:val="auto"/>
          <w:spacing w:val="0"/>
          <w:sz w:val="24"/>
          <w:szCs w:val="24"/>
          <w:lang w:val="en-US" w:eastAsia="zh-CN"/>
        </w:rPr>
        <w:t>171</w:t>
      </w:r>
      <w:r>
        <w:rPr>
          <w:rFonts w:hint="eastAsia" w:ascii="宋体" w:hAnsi="宋体" w:eastAsia="宋体" w:cs="宋体"/>
          <w:color w:val="auto"/>
          <w:spacing w:val="0"/>
          <w:sz w:val="24"/>
          <w:szCs w:val="24"/>
        </w:rPr>
        <w:t>”、“</w:t>
      </w:r>
      <w:r>
        <w:rPr>
          <w:rFonts w:hint="eastAsia" w:ascii="宋体" w:hAnsi="宋体" w:eastAsia="宋体" w:cs="宋体"/>
          <w:color w:val="auto"/>
          <w:spacing w:val="0"/>
          <w:sz w:val="24"/>
          <w:szCs w:val="24"/>
          <w:lang w:val="en-US" w:eastAsia="zh-CN"/>
        </w:rPr>
        <w:t>Mi</w:t>
      </w:r>
      <w:r>
        <w:rPr>
          <w:rFonts w:hint="eastAsia" w:ascii="宋体" w:hAnsi="宋体" w:eastAsia="宋体" w:cs="宋体"/>
          <w:color w:val="auto"/>
          <w:spacing w:val="0"/>
          <w:sz w:val="24"/>
          <w:szCs w:val="24"/>
        </w:rPr>
        <w:t>-</w:t>
      </w:r>
      <w:r>
        <w:rPr>
          <w:rFonts w:hint="eastAsia" w:ascii="宋体" w:hAnsi="宋体" w:eastAsia="宋体" w:cs="宋体"/>
          <w:color w:val="auto"/>
          <w:spacing w:val="0"/>
          <w:sz w:val="24"/>
          <w:szCs w:val="24"/>
          <w:lang w:val="en-US" w:eastAsia="zh-CN"/>
        </w:rPr>
        <w:t>171</w:t>
      </w:r>
      <w:r>
        <w:rPr>
          <w:rFonts w:hint="eastAsia" w:ascii="宋体" w:hAnsi="宋体" w:eastAsia="宋体" w:cs="宋体"/>
          <w:color w:val="auto"/>
          <w:spacing w:val="0"/>
          <w:sz w:val="24"/>
          <w:szCs w:val="24"/>
        </w:rPr>
        <w:t>”等表述均指</w:t>
      </w:r>
      <w:r>
        <w:rPr>
          <w:rFonts w:hint="eastAsia" w:ascii="宋体" w:hAnsi="宋体" w:eastAsia="宋体" w:cs="宋体"/>
          <w:color w:val="auto"/>
          <w:spacing w:val="0"/>
          <w:sz w:val="24"/>
          <w:szCs w:val="24"/>
          <w:lang w:val="en-US" w:eastAsia="zh-CN"/>
        </w:rPr>
        <w:t>M-171</w:t>
      </w:r>
      <w:r>
        <w:rPr>
          <w:rFonts w:hint="eastAsia" w:ascii="宋体" w:hAnsi="宋体" w:eastAsia="宋体" w:cs="宋体"/>
          <w:color w:val="auto"/>
          <w:spacing w:val="0"/>
          <w:sz w:val="24"/>
          <w:szCs w:val="24"/>
        </w:rPr>
        <w:t>直升机。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除招标文件及合同另行约定的部分，本次招标的投标报价包括完成涉及本项目所有服务所产生的全部费用，包含但不仅限于召开军民航协调会费用、配备运油加油一体车以及投标人认为必要的其他一切费用，采购人将不再支付任何费用。</w:t>
      </w:r>
    </w:p>
    <w:p>
      <w:pPr>
        <w:pStyle w:val="7"/>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3、租期和保底飞行时间：采购包1租期258天</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spacing w:val="0"/>
          <w:sz w:val="24"/>
          <w:szCs w:val="24"/>
        </w:rPr>
        <w:t>保底飞行小时</w:t>
      </w:r>
      <w:r>
        <w:rPr>
          <w:rFonts w:hint="eastAsia" w:ascii="宋体" w:hAnsi="宋体" w:eastAsia="宋体" w:cs="宋体"/>
          <w:spacing w:val="0"/>
          <w:sz w:val="24"/>
          <w:szCs w:val="24"/>
          <w:lang w:val="en-US" w:eastAsia="zh-CN"/>
        </w:rPr>
        <w:t>206.4</w:t>
      </w:r>
      <w:r>
        <w:rPr>
          <w:rFonts w:hint="eastAsia" w:ascii="宋体" w:hAnsi="宋体" w:eastAsia="宋体" w:cs="宋体"/>
          <w:spacing w:val="0"/>
          <w:sz w:val="24"/>
          <w:szCs w:val="24"/>
        </w:rPr>
        <w:t>小时</w:t>
      </w:r>
      <w:r>
        <w:rPr>
          <w:rFonts w:hint="eastAsia" w:ascii="宋体" w:hAnsi="宋体" w:eastAsia="宋体" w:cs="宋体"/>
          <w:spacing w:val="0"/>
          <w:sz w:val="24"/>
          <w:szCs w:val="24"/>
          <w:lang w:eastAsia="zh-CN"/>
        </w:rPr>
        <w:t>（平均每天</w:t>
      </w:r>
      <w:r>
        <w:rPr>
          <w:rFonts w:hint="eastAsia" w:ascii="宋体" w:hAnsi="宋体" w:eastAsia="宋体" w:cs="宋体"/>
          <w:spacing w:val="0"/>
          <w:sz w:val="24"/>
          <w:szCs w:val="24"/>
          <w:lang w:val="en-US" w:eastAsia="zh-CN"/>
        </w:rPr>
        <w:t>0.8小时）</w:t>
      </w:r>
      <w:r>
        <w:rPr>
          <w:rFonts w:hint="eastAsia" w:ascii="宋体" w:hAnsi="宋体" w:eastAsia="宋体" w:cs="宋体"/>
          <w:i w:val="0"/>
          <w:iCs w:val="0"/>
          <w:caps w:val="0"/>
          <w:color w:val="auto"/>
          <w:spacing w:val="0"/>
          <w:sz w:val="24"/>
          <w:szCs w:val="24"/>
          <w:shd w:val="clear" w:fill="FFFFFF"/>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宋体" w:hAnsi="宋体" w:eastAsia="宋体" w:cs="宋体"/>
          <w:b/>
          <w:bCs/>
          <w:color w:val="auto"/>
          <w:sz w:val="24"/>
          <w:szCs w:val="24"/>
        </w:rPr>
      </w:pP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b/>
          <w:bCs/>
          <w:i w:val="0"/>
          <w:iCs w:val="0"/>
          <w:caps w:val="0"/>
          <w:color w:val="auto"/>
          <w:spacing w:val="0"/>
          <w:sz w:val="24"/>
          <w:szCs w:val="24"/>
          <w:shd w:val="clear" w:fill="FFFFFF"/>
        </w:rPr>
        <w:t>4、航期中必须配备一辆运油加油一体车并随机作业，运油加油一体车费用由中标人承担（须提供专项承诺函，否则为无效投标）。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5、合同签订：为方便结算和统计，合同分年度</w:t>
      </w:r>
      <w:r>
        <w:rPr>
          <w:rFonts w:hint="eastAsia" w:ascii="宋体" w:hAnsi="宋体" w:eastAsia="宋体" w:cs="宋体"/>
          <w:i w:val="0"/>
          <w:iCs w:val="0"/>
          <w:caps w:val="0"/>
          <w:color w:val="auto"/>
          <w:spacing w:val="0"/>
          <w:sz w:val="24"/>
          <w:szCs w:val="24"/>
          <w:shd w:val="clear" w:fill="FFFFFF"/>
          <w:lang w:eastAsia="zh-CN"/>
        </w:rPr>
        <w:t>或分段</w:t>
      </w:r>
      <w:r>
        <w:rPr>
          <w:rFonts w:hint="eastAsia" w:ascii="宋体" w:hAnsi="宋体" w:eastAsia="宋体" w:cs="宋体"/>
          <w:i w:val="0"/>
          <w:iCs w:val="0"/>
          <w:caps w:val="0"/>
          <w:color w:val="auto"/>
          <w:spacing w:val="0"/>
          <w:sz w:val="24"/>
          <w:szCs w:val="24"/>
          <w:shd w:val="clear" w:fill="FFFFFF"/>
        </w:rPr>
        <w:t>签署（即2023年部分和2024年部分，共计258天）。</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20"/>
        <w:jc w:val="lef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shd w:val="clear" w:fill="FFFFFF"/>
        </w:rPr>
        <w:t>6、投标人须对采购包进行分项报价，以此分项报价表模板为准。投标人报价时须按此分项报价表模板对其中各项内容作出详细的单价报价及小计，并计算出总价。投标人须提供此分项报</w:t>
      </w:r>
      <w:r>
        <w:rPr>
          <w:rFonts w:hint="eastAsia" w:ascii="宋体" w:hAnsi="宋体" w:eastAsia="宋体" w:cs="宋体"/>
          <w:i w:val="0"/>
          <w:iCs w:val="0"/>
          <w:caps w:val="0"/>
          <w:color w:val="auto"/>
          <w:spacing w:val="0"/>
          <w:sz w:val="24"/>
          <w:szCs w:val="24"/>
          <w:highlight w:val="none"/>
          <w:shd w:val="clear" w:fill="FFFFFF"/>
        </w:rPr>
        <w:t>价表，同时应在福建省政府采购网上公开信息系统中电子系统价格扣除部分上传，未提供分项报价为无效投标。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105" w:beforeAutospacing="0" w:after="105" w:afterAutospacing="0" w:line="480" w:lineRule="atLeast"/>
        <w:ind w:left="0" w:right="0" w:firstLine="420"/>
        <w:jc w:val="lef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采购包1分项报价表  （价格单位：元人民币）</w:t>
      </w:r>
    </w:p>
    <w:tbl>
      <w:tblPr>
        <w:tblStyle w:val="11"/>
        <w:tblW w:w="99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0" w:type="dxa"/>
          <w:bottom w:w="0" w:type="dxa"/>
          <w:right w:w="0" w:type="dxa"/>
        </w:tblCellMar>
      </w:tblPr>
      <w:tblGrid>
        <w:gridCol w:w="574"/>
        <w:gridCol w:w="656"/>
        <w:gridCol w:w="1978"/>
        <w:gridCol w:w="4060"/>
        <w:gridCol w:w="916"/>
        <w:gridCol w:w="575"/>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574"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2634" w:type="dxa"/>
            <w:gridSpan w:val="2"/>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内容</w:t>
            </w:r>
          </w:p>
        </w:tc>
        <w:tc>
          <w:tcPr>
            <w:tcW w:w="4060"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投标报价（单价）</w:t>
            </w:r>
          </w:p>
        </w:tc>
        <w:tc>
          <w:tcPr>
            <w:tcW w:w="916"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单位</w:t>
            </w:r>
          </w:p>
        </w:tc>
        <w:tc>
          <w:tcPr>
            <w:tcW w:w="575"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小计</w:t>
            </w:r>
          </w:p>
        </w:tc>
        <w:tc>
          <w:tcPr>
            <w:tcW w:w="1197"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服务期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574"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center"/>
              <w:rPr>
                <w:rFonts w:hint="eastAsia" w:ascii="宋体" w:hAnsi="宋体" w:eastAsia="宋体" w:cs="宋体"/>
                <w:color w:val="auto"/>
                <w:sz w:val="24"/>
                <w:szCs w:val="24"/>
                <w:highlight w:val="none"/>
              </w:rPr>
            </w:pPr>
            <w:r>
              <w:rPr>
                <w:rFonts w:hint="default" w:ascii="Arial" w:hAnsi="Arial" w:eastAsia="宋体" w:cs="Arial"/>
                <w:color w:val="auto"/>
                <w:sz w:val="24"/>
                <w:szCs w:val="24"/>
                <w:highlight w:val="none"/>
              </w:rPr>
              <w:t>1</w:t>
            </w:r>
          </w:p>
        </w:tc>
        <w:tc>
          <w:tcPr>
            <w:tcW w:w="2634" w:type="dxa"/>
            <w:gridSpan w:val="2"/>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日租金</w:t>
            </w:r>
          </w:p>
        </w:tc>
        <w:tc>
          <w:tcPr>
            <w:tcW w:w="4060"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大写：</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元/天</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小写：</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元/天</w:t>
            </w:r>
          </w:p>
        </w:tc>
        <w:tc>
          <w:tcPr>
            <w:tcW w:w="916"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258天</w:t>
            </w:r>
          </w:p>
        </w:tc>
        <w:tc>
          <w:tcPr>
            <w:tcW w:w="575" w:type="dxa"/>
            <w:shd w:val="clear" w:color="auto" w:fill="FFFFFF"/>
            <w:tcMar>
              <w:left w:w="105" w:type="dxa"/>
              <w:right w:w="105" w:type="dxa"/>
            </w:tcMar>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1197"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574"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center"/>
              <w:rPr>
                <w:rFonts w:hint="eastAsia" w:ascii="宋体" w:hAnsi="宋体" w:eastAsia="宋体" w:cs="宋体"/>
                <w:color w:val="auto"/>
                <w:sz w:val="24"/>
                <w:szCs w:val="24"/>
                <w:highlight w:val="none"/>
              </w:rPr>
            </w:pPr>
            <w:r>
              <w:rPr>
                <w:rFonts w:hint="default" w:ascii="Arial" w:hAnsi="Arial" w:eastAsia="宋体" w:cs="Arial"/>
                <w:color w:val="auto"/>
                <w:sz w:val="24"/>
                <w:szCs w:val="24"/>
                <w:highlight w:val="none"/>
              </w:rPr>
              <w:t>2</w:t>
            </w:r>
          </w:p>
        </w:tc>
        <w:tc>
          <w:tcPr>
            <w:tcW w:w="656" w:type="dxa"/>
            <w:vMerge w:val="restart"/>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飞行小时费</w:t>
            </w:r>
          </w:p>
        </w:tc>
        <w:tc>
          <w:tcPr>
            <w:tcW w:w="1978"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调机（调入）</w:t>
            </w:r>
          </w:p>
        </w:tc>
        <w:tc>
          <w:tcPr>
            <w:tcW w:w="4060"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大写：</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元/小时</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小写：</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元/小时</w:t>
            </w:r>
          </w:p>
        </w:tc>
        <w:tc>
          <w:tcPr>
            <w:tcW w:w="916"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10小时</w:t>
            </w:r>
          </w:p>
        </w:tc>
        <w:tc>
          <w:tcPr>
            <w:tcW w:w="575" w:type="dxa"/>
            <w:shd w:val="clear" w:color="auto" w:fill="FFFFFF"/>
            <w:tcMar>
              <w:left w:w="105" w:type="dxa"/>
              <w:right w:w="105" w:type="dxa"/>
            </w:tcMar>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1197"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574"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center"/>
              <w:rPr>
                <w:rFonts w:hint="eastAsia" w:ascii="宋体" w:hAnsi="宋体" w:eastAsia="宋体" w:cs="宋体"/>
                <w:color w:val="auto"/>
                <w:sz w:val="24"/>
                <w:szCs w:val="24"/>
                <w:highlight w:val="none"/>
              </w:rPr>
            </w:pPr>
            <w:r>
              <w:rPr>
                <w:rFonts w:hint="default" w:ascii="Arial" w:hAnsi="Arial" w:eastAsia="宋体" w:cs="Arial"/>
                <w:color w:val="auto"/>
                <w:sz w:val="24"/>
                <w:szCs w:val="24"/>
                <w:highlight w:val="none"/>
              </w:rPr>
              <w:t>3</w:t>
            </w:r>
          </w:p>
        </w:tc>
        <w:tc>
          <w:tcPr>
            <w:tcW w:w="656" w:type="dxa"/>
            <w:vMerge w:val="continue"/>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center"/>
              <w:rPr>
                <w:rFonts w:hint="eastAsia" w:ascii="宋体" w:hAnsi="宋体" w:eastAsia="宋体" w:cs="宋体"/>
                <w:color w:val="auto"/>
                <w:sz w:val="24"/>
                <w:szCs w:val="24"/>
                <w:highlight w:val="none"/>
              </w:rPr>
            </w:pPr>
          </w:p>
        </w:tc>
        <w:tc>
          <w:tcPr>
            <w:tcW w:w="1978"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一般作业飞行（包括巡护、吊桶训练、演练等）</w:t>
            </w:r>
          </w:p>
        </w:tc>
        <w:tc>
          <w:tcPr>
            <w:tcW w:w="4060"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大写：</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元/小时</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小写：</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元/小时</w:t>
            </w:r>
          </w:p>
        </w:tc>
        <w:tc>
          <w:tcPr>
            <w:tcW w:w="916"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181</w:t>
            </w:r>
            <w:r>
              <w:rPr>
                <w:rFonts w:hint="eastAsia" w:ascii="宋体" w:hAnsi="宋体" w:eastAsia="宋体" w:cs="宋体"/>
                <w:color w:val="auto"/>
                <w:sz w:val="24"/>
                <w:szCs w:val="24"/>
                <w:highlight w:val="none"/>
              </w:rPr>
              <w:t>.4小时</w:t>
            </w:r>
          </w:p>
        </w:tc>
        <w:tc>
          <w:tcPr>
            <w:tcW w:w="575" w:type="dxa"/>
            <w:shd w:val="clear" w:color="auto" w:fill="FFFFFF"/>
            <w:tcMar>
              <w:left w:w="105" w:type="dxa"/>
              <w:right w:w="105" w:type="dxa"/>
            </w:tcMar>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1197"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574"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center"/>
              <w:rPr>
                <w:rFonts w:hint="eastAsia" w:ascii="宋体" w:hAnsi="宋体" w:eastAsia="宋体" w:cs="宋体"/>
                <w:color w:val="auto"/>
                <w:sz w:val="24"/>
                <w:szCs w:val="24"/>
                <w:highlight w:val="none"/>
              </w:rPr>
            </w:pPr>
            <w:r>
              <w:rPr>
                <w:rFonts w:hint="default" w:ascii="Arial" w:hAnsi="Arial" w:eastAsia="宋体" w:cs="Arial"/>
                <w:color w:val="auto"/>
                <w:sz w:val="24"/>
                <w:szCs w:val="24"/>
                <w:highlight w:val="none"/>
              </w:rPr>
              <w:t>4</w:t>
            </w:r>
          </w:p>
        </w:tc>
        <w:tc>
          <w:tcPr>
            <w:tcW w:w="656" w:type="dxa"/>
            <w:vMerge w:val="continue"/>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center"/>
              <w:rPr>
                <w:rFonts w:hint="eastAsia" w:ascii="宋体" w:hAnsi="宋体" w:eastAsia="宋体" w:cs="宋体"/>
                <w:color w:val="auto"/>
                <w:sz w:val="24"/>
                <w:szCs w:val="24"/>
                <w:highlight w:val="none"/>
              </w:rPr>
            </w:pPr>
          </w:p>
        </w:tc>
        <w:tc>
          <w:tcPr>
            <w:tcW w:w="1978"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执行吊桶灭火等应急救援作业飞行</w:t>
            </w:r>
          </w:p>
        </w:tc>
        <w:tc>
          <w:tcPr>
            <w:tcW w:w="4060"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大写：</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元/小时</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小写：</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元/小时</w:t>
            </w:r>
          </w:p>
        </w:tc>
        <w:tc>
          <w:tcPr>
            <w:tcW w:w="916"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15</w:t>
            </w:r>
            <w:r>
              <w:rPr>
                <w:rFonts w:hint="eastAsia" w:ascii="宋体" w:hAnsi="宋体" w:eastAsia="宋体" w:cs="宋体"/>
                <w:color w:val="auto"/>
                <w:sz w:val="24"/>
                <w:szCs w:val="24"/>
                <w:highlight w:val="none"/>
              </w:rPr>
              <w:t>小时</w:t>
            </w:r>
          </w:p>
        </w:tc>
        <w:tc>
          <w:tcPr>
            <w:tcW w:w="575" w:type="dxa"/>
            <w:shd w:val="clear" w:color="auto" w:fill="FFFFFF"/>
            <w:tcMar>
              <w:left w:w="105" w:type="dxa"/>
              <w:right w:w="105" w:type="dxa"/>
            </w:tcMar>
            <w:vAlign w:val="top"/>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c>
          <w:tcPr>
            <w:tcW w:w="1197"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按招标文件要求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0" w:type="dxa"/>
            <w:bottom w:w="0" w:type="dxa"/>
            <w:right w:w="0" w:type="dxa"/>
          </w:tblCellMar>
        </w:tblPrEx>
        <w:tc>
          <w:tcPr>
            <w:tcW w:w="574" w:type="dxa"/>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center"/>
              <w:rPr>
                <w:rFonts w:hint="eastAsia" w:ascii="宋体" w:hAnsi="宋体" w:eastAsia="宋体" w:cs="宋体"/>
                <w:color w:val="auto"/>
                <w:sz w:val="24"/>
                <w:szCs w:val="24"/>
                <w:highlight w:val="none"/>
              </w:rPr>
            </w:pPr>
            <w:r>
              <w:rPr>
                <w:rFonts w:hint="default" w:ascii="Arial" w:hAnsi="Arial" w:eastAsia="宋体" w:cs="Arial"/>
                <w:color w:val="auto"/>
                <w:sz w:val="24"/>
                <w:szCs w:val="24"/>
                <w:highlight w:val="none"/>
              </w:rPr>
              <w:t>5</w:t>
            </w:r>
          </w:p>
        </w:tc>
        <w:tc>
          <w:tcPr>
            <w:tcW w:w="2634" w:type="dxa"/>
            <w:gridSpan w:val="2"/>
            <w:shd w:val="clear" w:color="auto" w:fill="FFFFFF"/>
            <w:tcMar>
              <w:left w:w="105" w:type="dxa"/>
              <w:right w:w="105"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105" w:beforeAutospacing="0" w:after="105" w:afterAutospacing="0" w:line="480" w:lineRule="atLeast"/>
              <w:ind w:left="0" w:right="0" w:firstLine="0"/>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合计</w:t>
            </w:r>
          </w:p>
        </w:tc>
        <w:tc>
          <w:tcPr>
            <w:tcW w:w="6748" w:type="dxa"/>
            <w:gridSpan w:val="4"/>
            <w:shd w:val="clear" w:color="auto" w:fill="FFFFFF"/>
            <w:tcMar>
              <w:left w:w="105" w:type="dxa"/>
              <w:right w:w="105"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highlight w:val="none"/>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二、技术和服务要求（以“★”标示的内容为不允许负偏离的实质性要求）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采购包1：租赁M-171直升机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（一）飞机技术要求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指标1：</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9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1、要求投标单位具有较强的抢险救灾意识和客户服务意识，具有完善的管理体系、特 情处置方案，售后服务能力强，在不违反军民航相关规定的情况下能保证航空应急救援任务的顺利实施。</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指标2：</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9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2、须配备具有航空应急救援飞行作业经历且经过专业吊桶洒水技术训练的飞行员2名。</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color w:val="auto"/>
          <w:sz w:val="24"/>
          <w:szCs w:val="24"/>
        </w:rPr>
      </w:pPr>
      <w:r>
        <w:rPr>
          <w:rFonts w:hint="eastAsia" w:ascii="宋体" w:hAnsi="宋体" w:eastAsia="宋体" w:cs="宋体"/>
          <w:b/>
          <w:bCs/>
          <w:i w:val="0"/>
          <w:iCs w:val="0"/>
          <w:caps w:val="0"/>
          <w:color w:val="auto"/>
          <w:spacing w:val="0"/>
          <w:sz w:val="24"/>
          <w:szCs w:val="24"/>
          <w:shd w:val="clear" w:fill="FFFFFF"/>
        </w:rPr>
        <w:t>指标3：</w:t>
      </w:r>
      <w:r>
        <w:rPr>
          <w:rFonts w:hint="eastAsia" w:ascii="宋体" w:hAnsi="宋体" w:eastAsia="宋体" w:cs="宋体"/>
          <w:i w:val="0"/>
          <w:iCs w:val="0"/>
          <w:caps w:val="0"/>
          <w:color w:val="auto"/>
          <w:spacing w:val="0"/>
          <w:sz w:val="24"/>
          <w:szCs w:val="24"/>
          <w:shd w:val="clear" w:fill="FFFFFF"/>
        </w:rPr>
        <w:t> </w:t>
      </w:r>
    </w:p>
    <w:p>
      <w:pPr>
        <w:pStyle w:val="10"/>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480" w:firstLineChars="200"/>
        <w:jc w:val="left"/>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机长年龄须限定在30至60岁之间。更换机长，须向采购人做出书面申请，待批复同意后方能更换。</w:t>
      </w:r>
    </w:p>
    <w:p>
      <w:pPr>
        <w:pStyle w:val="10"/>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jc w:val="left"/>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b/>
          <w:bCs/>
          <w:i w:val="0"/>
          <w:iCs w:val="0"/>
          <w:caps w:val="0"/>
          <w:color w:val="auto"/>
          <w:spacing w:val="0"/>
          <w:sz w:val="27"/>
          <w:szCs w:val="27"/>
          <w:shd w:val="clear" w:fill="FFFFFF"/>
        </w:rPr>
        <w:t>★</w:t>
      </w:r>
      <w:r>
        <w:rPr>
          <w:rFonts w:hint="eastAsia" w:ascii="宋体" w:hAnsi="宋体" w:eastAsia="宋体" w:cs="宋体"/>
          <w:b/>
          <w:bCs/>
          <w:i w:val="0"/>
          <w:iCs w:val="0"/>
          <w:caps w:val="0"/>
          <w:color w:val="auto"/>
          <w:spacing w:val="0"/>
          <w:sz w:val="27"/>
          <w:szCs w:val="27"/>
          <w:shd w:val="clear" w:fill="FFFFFF"/>
          <w:lang w:val="en-US" w:eastAsia="zh-CN"/>
        </w:rPr>
        <w:t>4、</w:t>
      </w:r>
      <w:r>
        <w:rPr>
          <w:rFonts w:hint="eastAsia" w:ascii="宋体" w:hAnsi="宋体" w:eastAsia="宋体" w:cs="宋体"/>
          <w:i w:val="0"/>
          <w:iCs w:val="0"/>
          <w:caps w:val="0"/>
          <w:color w:val="auto"/>
          <w:spacing w:val="0"/>
          <w:sz w:val="24"/>
          <w:szCs w:val="24"/>
          <w:shd w:val="clear" w:fill="FFFFFF"/>
          <w:lang w:val="en-US" w:eastAsia="zh-CN"/>
        </w:rPr>
        <w:t xml:space="preserve"> 配备经培训认证且获得投标人授权作业的绞车手、救生员各1名。</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  </w:t>
      </w:r>
      <w:r>
        <w:rPr>
          <w:rFonts w:hint="eastAsia" w:ascii="宋体" w:hAnsi="宋体" w:eastAsia="宋体" w:cs="宋体"/>
          <w:i w:val="0"/>
          <w:iCs w:val="0"/>
          <w:caps w:val="0"/>
          <w:color w:val="auto"/>
          <w:spacing w:val="0"/>
          <w:sz w:val="24"/>
          <w:szCs w:val="24"/>
          <w:shd w:val="clear" w:fill="FFFFFF"/>
          <w:lang w:val="en-US" w:eastAsia="zh-CN"/>
        </w:rPr>
        <w:t>5</w:t>
      </w:r>
      <w:r>
        <w:rPr>
          <w:rFonts w:hint="eastAsia" w:ascii="宋体" w:hAnsi="宋体" w:eastAsia="宋体" w:cs="宋体"/>
          <w:i w:val="0"/>
          <w:iCs w:val="0"/>
          <w:caps w:val="0"/>
          <w:color w:val="auto"/>
          <w:spacing w:val="0"/>
          <w:sz w:val="24"/>
          <w:szCs w:val="24"/>
          <w:shd w:val="clear" w:fill="FFFFFF"/>
        </w:rPr>
        <w:t>、直升机要求如下：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指标4：</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9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5</w:t>
      </w:r>
      <w:r>
        <w:rPr>
          <w:rFonts w:hint="eastAsia" w:ascii="宋体" w:hAnsi="宋体" w:eastAsia="宋体" w:cs="宋体"/>
          <w:i w:val="0"/>
          <w:iCs w:val="0"/>
          <w:caps w:val="0"/>
          <w:color w:val="auto"/>
          <w:spacing w:val="0"/>
          <w:sz w:val="24"/>
          <w:szCs w:val="24"/>
          <w:shd w:val="clear" w:fill="FFFFFF"/>
        </w:rPr>
        <w:t>.1在机身两侧、机腹部位喷涂或粘贴“福建应急”和“航空消防”字样。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指标5：</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9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5</w:t>
      </w:r>
      <w:r>
        <w:rPr>
          <w:rFonts w:hint="eastAsia" w:ascii="宋体" w:hAnsi="宋体" w:eastAsia="宋体" w:cs="宋体"/>
          <w:i w:val="0"/>
          <w:iCs w:val="0"/>
          <w:caps w:val="0"/>
          <w:color w:val="auto"/>
          <w:spacing w:val="0"/>
          <w:sz w:val="24"/>
          <w:szCs w:val="24"/>
          <w:shd w:val="clear" w:fill="FFFFFF"/>
        </w:rPr>
        <w:t>.2配备2只吊桶（3t），且吊桶需附带可在机舱内向其添加高分子凝胶灭火剂的附属设备。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指标6：</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9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5</w:t>
      </w:r>
      <w:r>
        <w:rPr>
          <w:rFonts w:hint="eastAsia" w:ascii="宋体" w:hAnsi="宋体" w:eastAsia="宋体" w:cs="宋体"/>
          <w:i w:val="0"/>
          <w:iCs w:val="0"/>
          <w:caps w:val="0"/>
          <w:color w:val="auto"/>
          <w:spacing w:val="0"/>
          <w:sz w:val="24"/>
          <w:szCs w:val="24"/>
          <w:shd w:val="clear" w:fill="FFFFFF"/>
        </w:rPr>
        <w:t>.3配备一套功率3000至4000瓦且可持续工作1小时以上航空强声广播。</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指标7：</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75"/>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5</w:t>
      </w:r>
      <w:r>
        <w:rPr>
          <w:rFonts w:hint="eastAsia" w:ascii="宋体" w:hAnsi="宋体" w:eastAsia="宋体" w:cs="宋体"/>
          <w:i w:val="0"/>
          <w:iCs w:val="0"/>
          <w:caps w:val="0"/>
          <w:color w:val="auto"/>
          <w:spacing w:val="0"/>
          <w:sz w:val="24"/>
          <w:szCs w:val="24"/>
          <w:shd w:val="clear" w:fill="FFFFFF"/>
        </w:rPr>
        <w:t>.4配备对应插口数量的降噪耳机和5副降噪耳罩；配备不少于5件救生衣；配备吊挂、索（滑）降等相关装备。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指标</w:t>
      </w:r>
      <w:r>
        <w:rPr>
          <w:rFonts w:hint="eastAsia" w:ascii="宋体" w:hAnsi="宋体" w:eastAsia="宋体" w:cs="宋体"/>
          <w:b/>
          <w:bCs/>
          <w:i w:val="0"/>
          <w:iCs w:val="0"/>
          <w:caps w:val="0"/>
          <w:color w:val="auto"/>
          <w:spacing w:val="0"/>
          <w:sz w:val="24"/>
          <w:szCs w:val="24"/>
          <w:shd w:val="clear" w:fill="FFFFFF"/>
          <w:lang w:val="en-US" w:eastAsia="zh-CN"/>
        </w:rPr>
        <w:t>8</w:t>
      </w:r>
      <w:r>
        <w:rPr>
          <w:rFonts w:hint="eastAsia" w:ascii="宋体" w:hAnsi="宋体" w:eastAsia="宋体" w:cs="宋体"/>
          <w:b/>
          <w:bCs/>
          <w:i w:val="0"/>
          <w:iCs w:val="0"/>
          <w:caps w:val="0"/>
          <w:color w:val="auto"/>
          <w:spacing w:val="0"/>
          <w:sz w:val="24"/>
          <w:szCs w:val="24"/>
          <w:shd w:val="clear" w:fill="FFFFFF"/>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90"/>
        <w:jc w:val="lef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5、租机执飞任务：中标人具备上述人员及装备的飞机主要执行空中侦查勘测、指挥调度、消防灭火、紧急输送、搜寻救助、特殊吊载、救援演练、跨省救援以及采购人安排的其他飞行任务。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b/>
          <w:bCs/>
          <w:color w:val="auto"/>
          <w:sz w:val="24"/>
          <w:szCs w:val="24"/>
          <w:highlight w:val="none"/>
        </w:rPr>
      </w:pPr>
      <w:r>
        <w:rPr>
          <w:rFonts w:hint="eastAsia" w:ascii="宋体" w:hAnsi="宋体" w:eastAsia="宋体" w:cs="宋体"/>
          <w:b/>
          <w:bCs/>
          <w:i w:val="0"/>
          <w:iCs w:val="0"/>
          <w:caps w:val="0"/>
          <w:color w:val="auto"/>
          <w:spacing w:val="0"/>
          <w:sz w:val="24"/>
          <w:szCs w:val="24"/>
          <w:highlight w:val="none"/>
          <w:shd w:val="clear" w:fill="FFFFFF"/>
        </w:rPr>
        <w:t>指标</w:t>
      </w:r>
      <w:r>
        <w:rPr>
          <w:rFonts w:hint="eastAsia" w:ascii="宋体" w:hAnsi="宋体" w:eastAsia="宋体" w:cs="宋体"/>
          <w:b/>
          <w:bCs/>
          <w:i w:val="0"/>
          <w:iCs w:val="0"/>
          <w:caps w:val="0"/>
          <w:color w:val="auto"/>
          <w:spacing w:val="0"/>
          <w:sz w:val="24"/>
          <w:szCs w:val="24"/>
          <w:highlight w:val="none"/>
          <w:shd w:val="clear" w:fill="FFFFFF"/>
          <w:lang w:val="en-US" w:eastAsia="zh-CN"/>
        </w:rPr>
        <w:t>9</w:t>
      </w:r>
      <w:r>
        <w:rPr>
          <w:rFonts w:hint="eastAsia" w:ascii="宋体" w:hAnsi="宋体" w:eastAsia="宋体" w:cs="宋体"/>
          <w:b/>
          <w:bCs/>
          <w:i w:val="0"/>
          <w:iCs w:val="0"/>
          <w:caps w:val="0"/>
          <w:color w:val="auto"/>
          <w:spacing w:val="0"/>
          <w:sz w:val="24"/>
          <w:szCs w:val="24"/>
          <w:highlight w:val="none"/>
          <w:shd w:val="clear" w:fill="FFFFFF"/>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（二）驻防地点及起降区域</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  1、驻防基地：租用飞机以下列地点为驻防基地，在福建省范围内开展航空应急救援作业。</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1.1福州竹岐直升机场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1.2武夷山机场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1.3连城冠豸山机场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1.4三明沙县机场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1.5上杭县梅花山保护区虎园</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1.6其他机场及临时起降点：根据任务需要使用的民用机场、军用机场及临时起降点。</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75"/>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（三）保障要求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指标1</w:t>
      </w:r>
      <w:r>
        <w:rPr>
          <w:rFonts w:hint="eastAsia" w:ascii="宋体" w:hAnsi="宋体" w:eastAsia="宋体" w:cs="宋体"/>
          <w:b/>
          <w:bCs/>
          <w:i w:val="0"/>
          <w:iCs w:val="0"/>
          <w:caps w:val="0"/>
          <w:color w:val="auto"/>
          <w:spacing w:val="0"/>
          <w:sz w:val="24"/>
          <w:szCs w:val="24"/>
          <w:shd w:val="clear" w:fill="FFFFFF"/>
          <w:lang w:val="en-US" w:eastAsia="zh-CN"/>
        </w:rPr>
        <w:t>0</w:t>
      </w:r>
      <w:r>
        <w:rPr>
          <w:rFonts w:hint="eastAsia" w:ascii="宋体" w:hAnsi="宋体" w:eastAsia="宋体" w:cs="宋体"/>
          <w:b/>
          <w:bCs/>
          <w:i w:val="0"/>
          <w:iCs w:val="0"/>
          <w:caps w:val="0"/>
          <w:color w:val="auto"/>
          <w:spacing w:val="0"/>
          <w:sz w:val="24"/>
          <w:szCs w:val="24"/>
          <w:shd w:val="clear" w:fill="FFFFFF"/>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9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1、采购人临时提出直升机异地执行任务，且当天不能返回的，中标人机组的生活保障、直升机地面保障、油料费、飞行保障费由中标人承担。</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指标1</w:t>
      </w:r>
      <w:r>
        <w:rPr>
          <w:rFonts w:hint="eastAsia" w:ascii="宋体" w:hAnsi="宋体" w:eastAsia="宋体" w:cs="宋体"/>
          <w:b/>
          <w:bCs/>
          <w:i w:val="0"/>
          <w:iCs w:val="0"/>
          <w:caps w:val="0"/>
          <w:color w:val="auto"/>
          <w:spacing w:val="0"/>
          <w:sz w:val="24"/>
          <w:szCs w:val="24"/>
          <w:shd w:val="clear" w:fill="FFFFFF"/>
          <w:lang w:val="en-US" w:eastAsia="zh-CN"/>
        </w:rPr>
        <w:t>1</w:t>
      </w:r>
      <w:r>
        <w:rPr>
          <w:rFonts w:hint="eastAsia" w:ascii="宋体" w:hAnsi="宋体" w:eastAsia="宋体" w:cs="宋体"/>
          <w:b/>
          <w:bCs/>
          <w:i w:val="0"/>
          <w:iCs w:val="0"/>
          <w:caps w:val="0"/>
          <w:color w:val="auto"/>
          <w:spacing w:val="0"/>
          <w:sz w:val="24"/>
          <w:szCs w:val="24"/>
          <w:shd w:val="clear" w:fill="FFFFFF"/>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9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2、中标人要确保及时提供异地执行任务时加油服务，配备运油加油一体车产生所有费用由中标人承担。</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指标1</w:t>
      </w:r>
      <w:r>
        <w:rPr>
          <w:rFonts w:hint="eastAsia" w:ascii="宋体" w:hAnsi="宋体" w:eastAsia="宋体" w:cs="宋体"/>
          <w:b/>
          <w:bCs/>
          <w:i w:val="0"/>
          <w:iCs w:val="0"/>
          <w:caps w:val="0"/>
          <w:color w:val="auto"/>
          <w:spacing w:val="0"/>
          <w:sz w:val="24"/>
          <w:szCs w:val="24"/>
          <w:shd w:val="clear" w:fill="FFFFFF"/>
          <w:lang w:val="en-US" w:eastAsia="zh-CN"/>
        </w:rPr>
        <w:t>2</w:t>
      </w:r>
      <w:r>
        <w:rPr>
          <w:rFonts w:hint="eastAsia" w:ascii="宋体" w:hAnsi="宋体" w:eastAsia="宋体" w:cs="宋体"/>
          <w:b/>
          <w:bCs/>
          <w:i w:val="0"/>
          <w:iCs w:val="0"/>
          <w:caps w:val="0"/>
          <w:color w:val="auto"/>
          <w:spacing w:val="0"/>
          <w:sz w:val="24"/>
          <w:szCs w:val="24"/>
          <w:shd w:val="clear" w:fill="FFFFFF"/>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9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3、中标人机组在指定机场执行任务期间的交通、差旅、食宿费，以及直升机的地面保障和飞行保障等费用由中标人承担。</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（四）中标人应履行的职责</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指标1</w:t>
      </w:r>
      <w:r>
        <w:rPr>
          <w:rFonts w:hint="eastAsia" w:ascii="宋体" w:hAnsi="宋体" w:eastAsia="宋体" w:cs="宋体"/>
          <w:b/>
          <w:bCs/>
          <w:i w:val="0"/>
          <w:iCs w:val="0"/>
          <w:caps w:val="0"/>
          <w:color w:val="auto"/>
          <w:spacing w:val="0"/>
          <w:sz w:val="24"/>
          <w:szCs w:val="24"/>
          <w:shd w:val="clear" w:fill="FFFFFF"/>
          <w:lang w:val="en-US" w:eastAsia="zh-CN"/>
        </w:rPr>
        <w:t>3</w:t>
      </w:r>
      <w:r>
        <w:rPr>
          <w:rFonts w:hint="eastAsia" w:ascii="宋体" w:hAnsi="宋体" w:eastAsia="宋体" w:cs="宋体"/>
          <w:b/>
          <w:bCs/>
          <w:i w:val="0"/>
          <w:iCs w:val="0"/>
          <w:caps w:val="0"/>
          <w:color w:val="auto"/>
          <w:spacing w:val="0"/>
          <w:sz w:val="24"/>
          <w:szCs w:val="24"/>
          <w:shd w:val="clear" w:fill="FFFFFF"/>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9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1、中标人全权负责对机组人员的管理。机组要确保飞机随时处于适航状态，杜绝飞行安全隐患。飞机调达作业机场后，及时向采购人提交《森林航空消防飞机信息统计表》，《机组人员信息情况表》。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指标1</w:t>
      </w:r>
      <w:r>
        <w:rPr>
          <w:rFonts w:hint="eastAsia" w:ascii="宋体" w:hAnsi="宋体" w:eastAsia="宋体" w:cs="宋体"/>
          <w:b/>
          <w:bCs/>
          <w:i w:val="0"/>
          <w:iCs w:val="0"/>
          <w:caps w:val="0"/>
          <w:color w:val="auto"/>
          <w:spacing w:val="0"/>
          <w:sz w:val="24"/>
          <w:szCs w:val="24"/>
          <w:shd w:val="clear" w:fill="FFFFFF"/>
          <w:lang w:val="en-US" w:eastAsia="zh-CN"/>
        </w:rPr>
        <w:t>4</w:t>
      </w:r>
      <w:r>
        <w:rPr>
          <w:rFonts w:hint="eastAsia" w:ascii="宋体" w:hAnsi="宋体" w:eastAsia="宋体" w:cs="宋体"/>
          <w:b/>
          <w:bCs/>
          <w:i w:val="0"/>
          <w:iCs w:val="0"/>
          <w:caps w:val="0"/>
          <w:color w:val="auto"/>
          <w:spacing w:val="0"/>
          <w:sz w:val="24"/>
          <w:szCs w:val="24"/>
          <w:shd w:val="clear" w:fill="FFFFFF"/>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9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2、飞机调达作业机场次日，中标人机组应将吊桶及其附属设备、索（滑）降设备调试好，并进行试飞检测，确保能随时执行应急救援任务。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指标1</w:t>
      </w:r>
      <w:r>
        <w:rPr>
          <w:rFonts w:hint="eastAsia" w:ascii="宋体" w:hAnsi="宋体" w:eastAsia="宋体" w:cs="宋体"/>
          <w:b/>
          <w:bCs/>
          <w:i w:val="0"/>
          <w:iCs w:val="0"/>
          <w:caps w:val="0"/>
          <w:color w:val="auto"/>
          <w:spacing w:val="0"/>
          <w:sz w:val="24"/>
          <w:szCs w:val="24"/>
          <w:shd w:val="clear" w:fill="FFFFFF"/>
          <w:lang w:val="en-US" w:eastAsia="zh-CN"/>
        </w:rPr>
        <w:t>5</w:t>
      </w:r>
      <w:r>
        <w:rPr>
          <w:rFonts w:hint="eastAsia" w:ascii="宋体" w:hAnsi="宋体" w:eastAsia="宋体" w:cs="宋体"/>
          <w:b/>
          <w:bCs/>
          <w:i w:val="0"/>
          <w:iCs w:val="0"/>
          <w:caps w:val="0"/>
          <w:color w:val="auto"/>
          <w:spacing w:val="0"/>
          <w:sz w:val="24"/>
          <w:szCs w:val="24"/>
          <w:shd w:val="clear" w:fill="FFFFFF"/>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9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3、中标人应安排服务意识强、飞行技术精、身体及心理素质好的机组执行航空应急救援任务，确保抢险救灾服务完成。</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指标1</w:t>
      </w:r>
      <w:r>
        <w:rPr>
          <w:rFonts w:hint="eastAsia" w:ascii="宋体" w:hAnsi="宋体" w:eastAsia="宋体" w:cs="宋体"/>
          <w:b/>
          <w:bCs/>
          <w:i w:val="0"/>
          <w:iCs w:val="0"/>
          <w:caps w:val="0"/>
          <w:color w:val="auto"/>
          <w:spacing w:val="0"/>
          <w:sz w:val="24"/>
          <w:szCs w:val="24"/>
          <w:shd w:val="clear" w:fill="FFFFFF"/>
          <w:lang w:val="en-US" w:eastAsia="zh-CN"/>
        </w:rPr>
        <w:t>6</w:t>
      </w:r>
      <w:r>
        <w:rPr>
          <w:rFonts w:hint="eastAsia" w:ascii="宋体" w:hAnsi="宋体" w:eastAsia="宋体" w:cs="宋体"/>
          <w:b/>
          <w:bCs/>
          <w:i w:val="0"/>
          <w:iCs w:val="0"/>
          <w:caps w:val="0"/>
          <w:color w:val="auto"/>
          <w:spacing w:val="0"/>
          <w:sz w:val="24"/>
          <w:szCs w:val="24"/>
          <w:shd w:val="clear" w:fill="FFFFFF"/>
        </w:rPr>
        <w:t>：</w:t>
      </w:r>
    </w:p>
    <w:p>
      <w:pPr>
        <w:pStyle w:val="10"/>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480" w:firstLineChars="200"/>
        <w:jc w:val="left"/>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rPr>
        <w:t>签定租机合同后，中标人要加强协调，抓紧办理：①空军空管部门批准同意的执行“航空应急救援飞行”文件；②民航监管局批复的“通用航空经营活动信息备案表”；③ 与民航空管部门签订的“航空应急救援飞行空管保障协议”；④与作业机场签订的“通用航空服务保障协议”。飞机调达作业机场后，立即将上述4份材料提交采购人，由采购人报南方航空护林总站航空护林处备案。</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shd w:val="clear" w:fill="FFFFFF"/>
        </w:rPr>
      </w:pPr>
      <w:r>
        <w:rPr>
          <w:rFonts w:hint="eastAsia" w:ascii="宋体" w:hAnsi="宋体" w:eastAsia="宋体" w:cs="宋体"/>
          <w:b/>
          <w:bCs/>
          <w:i w:val="0"/>
          <w:iCs w:val="0"/>
          <w:caps w:val="0"/>
          <w:color w:val="auto"/>
          <w:spacing w:val="0"/>
          <w:sz w:val="24"/>
          <w:szCs w:val="24"/>
          <w:shd w:val="clear" w:fill="FFFFFF"/>
        </w:rPr>
        <w:t>指标1</w:t>
      </w:r>
      <w:r>
        <w:rPr>
          <w:rFonts w:hint="eastAsia" w:ascii="宋体" w:hAnsi="宋体" w:eastAsia="宋体" w:cs="宋体"/>
          <w:b/>
          <w:bCs/>
          <w:i w:val="0"/>
          <w:iCs w:val="0"/>
          <w:caps w:val="0"/>
          <w:color w:val="auto"/>
          <w:spacing w:val="0"/>
          <w:sz w:val="24"/>
          <w:szCs w:val="24"/>
          <w:shd w:val="clear" w:fill="FFFFFF"/>
          <w:lang w:val="en-US" w:eastAsia="zh-CN"/>
        </w:rPr>
        <w:t>7</w:t>
      </w:r>
      <w:r>
        <w:rPr>
          <w:rFonts w:hint="eastAsia" w:ascii="宋体" w:hAnsi="宋体" w:eastAsia="宋体" w:cs="宋体"/>
          <w:b/>
          <w:bCs/>
          <w:i w:val="0"/>
          <w:iCs w:val="0"/>
          <w:caps w:val="0"/>
          <w:color w:val="auto"/>
          <w:spacing w:val="0"/>
          <w:sz w:val="24"/>
          <w:szCs w:val="24"/>
          <w:shd w:val="clear" w:fill="FFFFFF"/>
        </w:rPr>
        <w:t>：</w:t>
      </w:r>
    </w:p>
    <w:p>
      <w:pPr>
        <w:pStyle w:val="10"/>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480" w:firstLineChars="200"/>
        <w:jc w:val="left"/>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5、</w:t>
      </w:r>
      <w:r>
        <w:rPr>
          <w:rFonts w:hint="eastAsia" w:ascii="宋体" w:hAnsi="宋体" w:eastAsia="宋体" w:cs="宋体"/>
          <w:i w:val="0"/>
          <w:iCs w:val="0"/>
          <w:caps w:val="0"/>
          <w:color w:val="auto"/>
          <w:spacing w:val="0"/>
          <w:sz w:val="24"/>
          <w:szCs w:val="24"/>
          <w:shd w:val="clear" w:fill="FFFFFF"/>
        </w:rPr>
        <w:t>航期中，中标人要加强与军、民航航管部门和作业机场的协调，保证飞行作业顺利进行。日常巡护按批准的航线飞行，如遇特殊情况，报请空管部门同意后按临时航线飞行。紧急救援任务时，中标人机组边申报计划、边积极做好起飞准备，确保飞机在关键时刻能按抢险救灾需要及时起飞。需要到航护区外执行任务时，中标人要积极联系空管部门，确保报请同意后跨区作业。</w:t>
      </w:r>
      <w:r>
        <w:rPr>
          <w:rFonts w:hint="eastAsia" w:ascii="宋体" w:hAnsi="宋体" w:eastAsia="宋体" w:cs="宋体"/>
          <w:i w:val="0"/>
          <w:iCs w:val="0"/>
          <w:caps w:val="0"/>
          <w:color w:val="auto"/>
          <w:spacing w:val="0"/>
          <w:sz w:val="24"/>
          <w:szCs w:val="24"/>
          <w:shd w:val="clear" w:fill="FFFFFF"/>
          <w:lang w:val="en-US" w:eastAsia="zh-CN"/>
        </w:rPr>
        <w:t xml:space="preserve">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b/>
          <w:bCs/>
          <w:i w:val="0"/>
          <w:iCs w:val="0"/>
          <w:caps w:val="0"/>
          <w:color w:val="auto"/>
          <w:spacing w:val="0"/>
          <w:sz w:val="24"/>
          <w:szCs w:val="24"/>
          <w:shd w:val="clear" w:fill="FFFFFF"/>
          <w:lang w:val="en-US" w:eastAsia="zh-CN"/>
        </w:rPr>
      </w:pPr>
      <w:r>
        <w:rPr>
          <w:rFonts w:hint="eastAsia" w:ascii="宋体" w:hAnsi="宋体" w:eastAsia="宋体" w:cs="宋体"/>
          <w:b/>
          <w:bCs/>
          <w:i w:val="0"/>
          <w:iCs w:val="0"/>
          <w:caps w:val="0"/>
          <w:color w:val="auto"/>
          <w:spacing w:val="0"/>
          <w:sz w:val="24"/>
          <w:szCs w:val="24"/>
          <w:shd w:val="clear" w:fill="FFFFFF"/>
        </w:rPr>
        <w:t>指标1</w:t>
      </w:r>
      <w:r>
        <w:rPr>
          <w:rFonts w:hint="eastAsia" w:ascii="宋体" w:hAnsi="宋体" w:eastAsia="宋体" w:cs="宋体"/>
          <w:b/>
          <w:bCs/>
          <w:i w:val="0"/>
          <w:iCs w:val="0"/>
          <w:caps w:val="0"/>
          <w:color w:val="auto"/>
          <w:spacing w:val="0"/>
          <w:sz w:val="24"/>
          <w:szCs w:val="24"/>
          <w:shd w:val="clear" w:fill="FFFFFF"/>
          <w:lang w:val="en-US" w:eastAsia="zh-CN"/>
        </w:rPr>
        <w:t>8</w:t>
      </w:r>
      <w:r>
        <w:rPr>
          <w:rFonts w:hint="eastAsia" w:ascii="宋体" w:hAnsi="宋体" w:eastAsia="宋体" w:cs="宋体"/>
          <w:b/>
          <w:bCs/>
          <w:i w:val="0"/>
          <w:iCs w:val="0"/>
          <w:caps w:val="0"/>
          <w:color w:val="auto"/>
          <w:spacing w:val="0"/>
          <w:sz w:val="24"/>
          <w:szCs w:val="24"/>
          <w:shd w:val="clear" w:fill="FFFFFF"/>
        </w:rPr>
        <w:t>：</w:t>
      </w:r>
    </w:p>
    <w:p>
      <w:pPr>
        <w:pStyle w:val="10"/>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rightChars="0" w:firstLine="480" w:firstLineChars="20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6、</w:t>
      </w:r>
      <w:r>
        <w:rPr>
          <w:rFonts w:hint="eastAsia" w:ascii="宋体" w:hAnsi="宋体" w:eastAsia="宋体" w:cs="宋体"/>
          <w:i w:val="0"/>
          <w:iCs w:val="0"/>
          <w:caps w:val="0"/>
          <w:color w:val="auto"/>
          <w:spacing w:val="0"/>
          <w:sz w:val="24"/>
          <w:szCs w:val="24"/>
          <w:shd w:val="clear" w:fill="FFFFFF"/>
        </w:rPr>
        <w:t>采购人要求多个机场作业，中标人要积极组织实施，并负责协调和落实航管、机场等飞行保障事宜。</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指标19：</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7</w:t>
      </w:r>
      <w:r>
        <w:rPr>
          <w:rFonts w:hint="eastAsia" w:ascii="宋体" w:hAnsi="宋体" w:eastAsia="宋体" w:cs="宋体"/>
          <w:i w:val="0"/>
          <w:iCs w:val="0"/>
          <w:caps w:val="0"/>
          <w:color w:val="auto"/>
          <w:spacing w:val="0"/>
          <w:sz w:val="24"/>
          <w:szCs w:val="24"/>
          <w:shd w:val="clear" w:fill="FFFFFF"/>
        </w:rPr>
        <w:t>、中标人应按规定投保不少于5人的乘客座位险，单人保额不少于</w:t>
      </w:r>
      <w:r>
        <w:rPr>
          <w:rFonts w:hint="eastAsia" w:ascii="宋体" w:hAnsi="宋体" w:eastAsia="宋体" w:cs="宋体"/>
          <w:i w:val="0"/>
          <w:iCs w:val="0"/>
          <w:caps w:val="0"/>
          <w:color w:val="auto"/>
          <w:spacing w:val="0"/>
          <w:sz w:val="24"/>
          <w:szCs w:val="24"/>
          <w:shd w:val="clear" w:fill="FFFFFF"/>
          <w:lang w:val="en-US" w:eastAsia="zh-CN"/>
        </w:rPr>
        <w:t>5</w:t>
      </w:r>
      <w:r>
        <w:rPr>
          <w:rFonts w:hint="eastAsia" w:ascii="宋体" w:hAnsi="宋体" w:eastAsia="宋体" w:cs="宋体"/>
          <w:i w:val="0"/>
          <w:iCs w:val="0"/>
          <w:caps w:val="0"/>
          <w:color w:val="auto"/>
          <w:spacing w:val="0"/>
          <w:sz w:val="24"/>
          <w:szCs w:val="24"/>
          <w:shd w:val="clear" w:fill="FFFFFF"/>
        </w:rPr>
        <w:t>00万元人民币，并将投保保单复印件交采购人备存，以应对意外事故发生。</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指标20：</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9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8</w:t>
      </w:r>
      <w:r>
        <w:rPr>
          <w:rFonts w:hint="eastAsia" w:ascii="宋体" w:hAnsi="宋体" w:eastAsia="宋体" w:cs="宋体"/>
          <w:i w:val="0"/>
          <w:iCs w:val="0"/>
          <w:caps w:val="0"/>
          <w:color w:val="auto"/>
          <w:spacing w:val="0"/>
          <w:sz w:val="24"/>
          <w:szCs w:val="24"/>
          <w:shd w:val="clear" w:fill="FFFFFF"/>
        </w:rPr>
        <w:t>、中标人全面负责飞机日常维护和保养、飞行安全管理、技术操作等，并负责办理地面保障和飞行保障等相关手续。</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指标21：</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75"/>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9</w:t>
      </w:r>
      <w:r>
        <w:rPr>
          <w:rFonts w:hint="eastAsia" w:ascii="宋体" w:hAnsi="宋体" w:eastAsia="宋体" w:cs="宋体"/>
          <w:i w:val="0"/>
          <w:iCs w:val="0"/>
          <w:caps w:val="0"/>
          <w:color w:val="auto"/>
          <w:spacing w:val="0"/>
          <w:sz w:val="24"/>
          <w:szCs w:val="24"/>
          <w:shd w:val="clear" w:fill="FFFFFF"/>
        </w:rPr>
        <w:t>、需要抵近目标观察时，中标人机组在不影响飞行安全和空管规定的前提下，应按照采购人飞行观察员要求的航向和高度飞行。</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指标22：</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39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10</w:t>
      </w:r>
      <w:r>
        <w:rPr>
          <w:rFonts w:hint="eastAsia" w:ascii="宋体" w:hAnsi="宋体" w:eastAsia="宋体" w:cs="宋体"/>
          <w:i w:val="0"/>
          <w:iCs w:val="0"/>
          <w:caps w:val="0"/>
          <w:color w:val="auto"/>
          <w:spacing w:val="0"/>
          <w:sz w:val="24"/>
          <w:szCs w:val="24"/>
          <w:shd w:val="clear" w:fill="FFFFFF"/>
        </w:rPr>
        <w:t>、中标人机组做直升机机械日或定检要提前告知采购人。每次飞行结束，中标人机组要告知采购人飞机定检前的可飞小时。</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三、商务要求（以“★”标示的内容为不允许负偏离的实质性要求）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采购包1：</w:t>
      </w:r>
    </w:p>
    <w:tbl>
      <w:tblPr>
        <w:tblStyle w:val="11"/>
        <w:tblW w:w="9986"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0" w:type="dxa"/>
          <w:left w:w="0" w:type="dxa"/>
          <w:bottom w:w="0" w:type="dxa"/>
          <w:right w:w="0" w:type="dxa"/>
        </w:tblCellMar>
      </w:tblPr>
      <w:tblGrid>
        <w:gridCol w:w="998"/>
        <w:gridCol w:w="999"/>
        <w:gridCol w:w="1498"/>
        <w:gridCol w:w="649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99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序号</w:t>
            </w:r>
          </w:p>
        </w:tc>
        <w:tc>
          <w:tcPr>
            <w:tcW w:w="99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参数性质</w:t>
            </w:r>
          </w:p>
        </w:tc>
        <w:tc>
          <w:tcPr>
            <w:tcW w:w="149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类型</w:t>
            </w:r>
          </w:p>
        </w:tc>
        <w:tc>
          <w:tcPr>
            <w:tcW w:w="649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color w:val="auto"/>
                <w:kern w:val="0"/>
                <w:sz w:val="24"/>
                <w:szCs w:val="24"/>
                <w:lang w:val="en-US" w:eastAsia="zh-CN" w:bidi="ar"/>
              </w:rPr>
              <w:t>要求</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99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1</w:t>
            </w:r>
          </w:p>
        </w:tc>
        <w:tc>
          <w:tcPr>
            <w:tcW w:w="99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w:t>
            </w:r>
          </w:p>
        </w:tc>
        <w:tc>
          <w:tcPr>
            <w:tcW w:w="149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交货地点</w:t>
            </w:r>
          </w:p>
        </w:tc>
        <w:tc>
          <w:tcPr>
            <w:tcW w:w="649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福州竹岐直升机场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99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2</w:t>
            </w:r>
          </w:p>
        </w:tc>
        <w:tc>
          <w:tcPr>
            <w:tcW w:w="99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w:t>
            </w:r>
          </w:p>
        </w:tc>
        <w:tc>
          <w:tcPr>
            <w:tcW w:w="149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交货时间</w:t>
            </w:r>
          </w:p>
        </w:tc>
        <w:tc>
          <w:tcPr>
            <w:tcW w:w="649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自合同签订之日起258日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99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3</w:t>
            </w:r>
          </w:p>
        </w:tc>
        <w:tc>
          <w:tcPr>
            <w:tcW w:w="99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w:t>
            </w:r>
          </w:p>
        </w:tc>
        <w:tc>
          <w:tcPr>
            <w:tcW w:w="149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交货条件</w:t>
            </w:r>
          </w:p>
        </w:tc>
        <w:tc>
          <w:tcPr>
            <w:tcW w:w="649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通过验收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99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4</w:t>
            </w:r>
          </w:p>
        </w:tc>
        <w:tc>
          <w:tcPr>
            <w:tcW w:w="99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w:t>
            </w:r>
          </w:p>
        </w:tc>
        <w:tc>
          <w:tcPr>
            <w:tcW w:w="149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是否邀请投标人验收</w:t>
            </w:r>
          </w:p>
        </w:tc>
        <w:tc>
          <w:tcPr>
            <w:tcW w:w="649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不邀请投标人验收</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99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5</w:t>
            </w:r>
          </w:p>
        </w:tc>
        <w:tc>
          <w:tcPr>
            <w:tcW w:w="99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w:t>
            </w:r>
          </w:p>
        </w:tc>
        <w:tc>
          <w:tcPr>
            <w:tcW w:w="149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履约验收方式</w:t>
            </w:r>
          </w:p>
        </w:tc>
        <w:tc>
          <w:tcPr>
            <w:tcW w:w="649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1、期次1，说明：按合同约定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c>
          <w:tcPr>
            <w:tcW w:w="99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6</w:t>
            </w:r>
          </w:p>
        </w:tc>
        <w:tc>
          <w:tcPr>
            <w:tcW w:w="99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w:t>
            </w:r>
          </w:p>
        </w:tc>
        <w:tc>
          <w:tcPr>
            <w:tcW w:w="149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auto"/>
                <w:sz w:val="24"/>
                <w:szCs w:val="24"/>
              </w:rPr>
            </w:pPr>
            <w:r>
              <w:rPr>
                <w:rFonts w:hint="eastAsia" w:ascii="宋体" w:hAnsi="宋体" w:eastAsia="宋体" w:cs="宋体"/>
                <w:color w:val="auto"/>
                <w:kern w:val="0"/>
                <w:sz w:val="24"/>
                <w:szCs w:val="24"/>
                <w:lang w:val="en-US" w:eastAsia="zh-CN" w:bidi="ar"/>
              </w:rPr>
              <w:t>合同支付方式</w:t>
            </w:r>
          </w:p>
        </w:tc>
        <w:tc>
          <w:tcPr>
            <w:tcW w:w="649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i w:val="0"/>
                <w:iCs w:val="0"/>
                <w:caps w:val="0"/>
                <w:color w:val="auto"/>
                <w:spacing w:val="0"/>
                <w:sz w:val="24"/>
                <w:szCs w:val="24"/>
                <w:shd w:val="clear" w:fill="FFFFFF"/>
              </w:rPr>
              <w:t>租机合同签订后，在直升机调入并验收合格后，</w:t>
            </w:r>
            <w:r>
              <w:rPr>
                <w:rFonts w:hint="eastAsia" w:ascii="宋体" w:hAnsi="宋体" w:eastAsia="宋体" w:cs="宋体"/>
                <w:i w:val="0"/>
                <w:iCs w:val="0"/>
                <w:caps w:val="0"/>
                <w:color w:val="auto"/>
                <w:spacing w:val="0"/>
                <w:sz w:val="24"/>
                <w:szCs w:val="24"/>
                <w:shd w:val="clear" w:fill="FFFFFF"/>
                <w:lang w:eastAsia="zh-CN"/>
              </w:rPr>
              <w:t>根据</w:t>
            </w:r>
            <w:r>
              <w:rPr>
                <w:rFonts w:hint="eastAsia" w:ascii="宋体" w:hAnsi="宋体" w:eastAsia="宋体" w:cs="宋体"/>
                <w:i w:val="0"/>
                <w:iCs w:val="0"/>
                <w:caps w:val="0"/>
                <w:color w:val="auto"/>
                <w:spacing w:val="0"/>
                <w:sz w:val="24"/>
                <w:szCs w:val="24"/>
                <w:shd w:val="clear" w:fill="FFFFFF"/>
                <w:lang w:val="en-US" w:eastAsia="zh-CN"/>
              </w:rPr>
              <w:t>2023年合同和2024年合同</w:t>
            </w:r>
            <w:r>
              <w:rPr>
                <w:rFonts w:hint="eastAsia" w:ascii="宋体" w:hAnsi="宋体" w:eastAsia="宋体" w:cs="宋体"/>
                <w:i w:val="0"/>
                <w:iCs w:val="0"/>
                <w:caps w:val="0"/>
                <w:color w:val="auto"/>
                <w:spacing w:val="0"/>
                <w:sz w:val="24"/>
                <w:szCs w:val="24"/>
                <w:shd w:val="clear" w:fill="FFFFFF"/>
              </w:rPr>
              <w:t>约定的计划租机天数,支付</w:t>
            </w:r>
            <w:r>
              <w:rPr>
                <w:rFonts w:hint="eastAsia" w:ascii="宋体" w:hAnsi="宋体" w:eastAsia="宋体" w:cs="宋体"/>
                <w:i w:val="0"/>
                <w:iCs w:val="0"/>
                <w:caps w:val="0"/>
                <w:color w:val="auto"/>
                <w:spacing w:val="0"/>
                <w:sz w:val="24"/>
                <w:szCs w:val="24"/>
                <w:shd w:val="clear" w:fill="FFFFFF"/>
                <w:lang w:eastAsia="zh-CN"/>
              </w:rPr>
              <w:t>中标单位</w:t>
            </w:r>
            <w:r>
              <w:rPr>
                <w:rFonts w:hint="eastAsia" w:ascii="宋体" w:hAnsi="宋体" w:eastAsia="宋体" w:cs="宋体"/>
                <w:i w:val="0"/>
                <w:iCs w:val="0"/>
                <w:caps w:val="0"/>
                <w:color w:val="auto"/>
                <w:spacing w:val="0"/>
                <w:sz w:val="24"/>
                <w:szCs w:val="24"/>
                <w:shd w:val="clear" w:fill="FFFFFF"/>
              </w:rPr>
              <w:t>全部日租金</w:t>
            </w:r>
            <w:r>
              <w:rPr>
                <w:rFonts w:hint="eastAsia" w:ascii="宋体" w:hAnsi="宋体" w:eastAsia="宋体" w:cs="宋体"/>
                <w:i w:val="0"/>
                <w:iCs w:val="0"/>
                <w:caps w:val="0"/>
                <w:color w:val="auto"/>
                <w:spacing w:val="0"/>
                <w:sz w:val="24"/>
                <w:szCs w:val="24"/>
                <w:shd w:val="clear" w:fill="FFFFFF"/>
                <w:lang w:eastAsia="zh-CN"/>
              </w:rPr>
              <w:t>，并根据</w:t>
            </w:r>
            <w:r>
              <w:rPr>
                <w:rFonts w:hint="eastAsia" w:ascii="宋体" w:hAnsi="宋体" w:eastAsia="宋体" w:cs="宋体"/>
                <w:i w:val="0"/>
                <w:iCs w:val="0"/>
                <w:caps w:val="0"/>
                <w:color w:val="auto"/>
                <w:spacing w:val="0"/>
                <w:sz w:val="24"/>
                <w:szCs w:val="24"/>
                <w:shd w:val="clear" w:fill="FFFFFF"/>
                <w:lang w:val="en-US" w:eastAsia="zh-CN"/>
              </w:rPr>
              <w:t>合同</w:t>
            </w:r>
            <w:r>
              <w:rPr>
                <w:rFonts w:hint="eastAsia" w:ascii="宋体" w:hAnsi="宋体" w:eastAsia="宋体" w:cs="宋体"/>
                <w:i w:val="0"/>
                <w:iCs w:val="0"/>
                <w:caps w:val="0"/>
                <w:color w:val="auto"/>
                <w:spacing w:val="0"/>
                <w:sz w:val="24"/>
                <w:szCs w:val="24"/>
                <w:shd w:val="clear" w:fill="FFFFFF"/>
              </w:rPr>
              <w:t>约定的</w:t>
            </w:r>
            <w:r>
              <w:rPr>
                <w:rFonts w:hint="eastAsia" w:ascii="宋体" w:hAnsi="宋体" w:eastAsia="宋体" w:cs="宋体"/>
                <w:i w:val="0"/>
                <w:iCs w:val="0"/>
                <w:caps w:val="0"/>
                <w:color w:val="auto"/>
                <w:spacing w:val="0"/>
                <w:sz w:val="24"/>
                <w:szCs w:val="24"/>
                <w:shd w:val="clear" w:fill="FFFFFF"/>
                <w:lang w:eastAsia="zh-CN"/>
              </w:rPr>
              <w:t>保底飞行小时</w:t>
            </w:r>
            <w:r>
              <w:rPr>
                <w:rFonts w:hint="eastAsia" w:ascii="宋体" w:hAnsi="宋体" w:eastAsia="宋体" w:cs="宋体"/>
                <w:i w:val="0"/>
                <w:iCs w:val="0"/>
                <w:caps w:val="0"/>
                <w:color w:val="auto"/>
                <w:spacing w:val="0"/>
                <w:sz w:val="24"/>
                <w:szCs w:val="24"/>
                <w:shd w:val="clear" w:fill="FFFFFF"/>
              </w:rPr>
              <w:t>,全部按执行一般作业飞行任务（包括巡护、吊桶训练、演练等）的单价，预付中标单位</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0%的飞行小时费</w:t>
            </w:r>
            <w:r>
              <w:rPr>
                <w:rFonts w:hint="eastAsia" w:ascii="宋体" w:hAnsi="宋体" w:eastAsia="宋体" w:cs="宋体"/>
                <w:i w:val="0"/>
                <w:iCs w:val="0"/>
                <w:caps w:val="0"/>
                <w:color w:val="auto"/>
                <w:spacing w:val="0"/>
                <w:sz w:val="24"/>
                <w:szCs w:val="24"/>
                <w:shd w:val="clear" w:fill="FFFFFF"/>
                <w:lang w:eastAsia="zh-CN"/>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left"/>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w:t>
            </w:r>
            <w:r>
              <w:rPr>
                <w:rFonts w:hint="eastAsia" w:ascii="宋体" w:hAnsi="宋体" w:eastAsia="宋体" w:cs="宋体"/>
                <w:i w:val="0"/>
                <w:iCs w:val="0"/>
                <w:caps w:val="0"/>
                <w:color w:val="auto"/>
                <w:spacing w:val="0"/>
                <w:sz w:val="24"/>
                <w:szCs w:val="24"/>
                <w:shd w:val="clear" w:fill="FFFFFF"/>
              </w:rPr>
              <w:t>航期结束后，</w:t>
            </w:r>
            <w:r>
              <w:rPr>
                <w:rFonts w:hint="eastAsia" w:ascii="宋体" w:hAnsi="宋体" w:eastAsia="宋体" w:cs="宋体"/>
                <w:i w:val="0"/>
                <w:iCs w:val="0"/>
                <w:caps w:val="0"/>
                <w:color w:val="auto"/>
                <w:spacing w:val="0"/>
                <w:sz w:val="24"/>
                <w:szCs w:val="24"/>
                <w:shd w:val="clear" w:fill="FFFFFF"/>
                <w:lang w:eastAsia="zh-CN"/>
              </w:rPr>
              <w:t>根据</w:t>
            </w:r>
            <w:r>
              <w:rPr>
                <w:rFonts w:hint="eastAsia" w:ascii="宋体" w:hAnsi="宋体" w:eastAsia="宋体" w:cs="宋体"/>
                <w:i w:val="0"/>
                <w:iCs w:val="0"/>
                <w:caps w:val="0"/>
                <w:color w:val="auto"/>
                <w:spacing w:val="0"/>
                <w:sz w:val="24"/>
                <w:szCs w:val="24"/>
                <w:shd w:val="clear" w:fill="FFFFFF"/>
              </w:rPr>
              <w:t>2023年合同和2024年合同与中标单位共同核定的飞行费结算单，向中标单位支付飞行小时费尾款。按规定提前终止合同的，双方据实结算，多退少补。</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履约保证金</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采购包1：不缴纳</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left"/>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其他商务要求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right="0"/>
        <w:jc w:val="both"/>
        <w:rPr>
          <w:rFonts w:hint="eastAsia" w:ascii="宋体" w:hAnsi="宋体" w:eastAsia="宋体" w:cs="宋体"/>
          <w:color w:val="auto"/>
          <w:sz w:val="24"/>
          <w:szCs w:val="24"/>
        </w:rPr>
      </w:pPr>
      <w:r>
        <w:rPr>
          <w:rFonts w:hint="eastAsia" w:ascii="宋体" w:hAnsi="宋体" w:eastAsia="宋体" w:cs="宋体"/>
          <w:b/>
          <w:bCs/>
          <w:i w:val="0"/>
          <w:iCs w:val="0"/>
          <w:caps w:val="0"/>
          <w:color w:val="auto"/>
          <w:spacing w:val="0"/>
          <w:sz w:val="27"/>
          <w:szCs w:val="27"/>
          <w:shd w:val="clear" w:fill="FFFFFF"/>
        </w:rPr>
        <w:t>★</w:t>
      </w:r>
      <w:r>
        <w:rPr>
          <w:rStyle w:val="13"/>
          <w:rFonts w:hint="eastAsia" w:ascii="宋体" w:hAnsi="宋体" w:eastAsia="宋体" w:cs="宋体"/>
          <w:i w:val="0"/>
          <w:iCs w:val="0"/>
          <w:caps w:val="0"/>
          <w:color w:val="auto"/>
          <w:spacing w:val="0"/>
          <w:sz w:val="24"/>
          <w:szCs w:val="24"/>
          <w:shd w:val="clear" w:fill="FFFFFF"/>
        </w:rPr>
        <w:t>以下为不可偏离部分：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7、</w:t>
      </w:r>
      <w:r>
        <w:rPr>
          <w:rFonts w:hint="eastAsia" w:ascii="宋体" w:hAnsi="宋体" w:eastAsia="宋体" w:cs="宋体"/>
          <w:i w:val="0"/>
          <w:iCs w:val="0"/>
          <w:caps w:val="0"/>
          <w:color w:val="auto"/>
          <w:spacing w:val="0"/>
          <w:sz w:val="24"/>
          <w:szCs w:val="24"/>
          <w:shd w:val="clear" w:fill="FFFFFF"/>
          <w:lang w:val="en-US" w:eastAsia="zh-CN"/>
        </w:rPr>
        <w:t>交货时间：按合同约定。</w:t>
      </w:r>
      <w:r>
        <w:rPr>
          <w:rStyle w:val="13"/>
          <w:rFonts w:hint="eastAsia" w:ascii="宋体" w:hAnsi="宋体" w:eastAsia="宋体" w:cs="宋体"/>
          <w:i w:val="0"/>
          <w:iCs w:val="0"/>
          <w:caps w:val="0"/>
          <w:color w:val="auto"/>
          <w:spacing w:val="0"/>
          <w:sz w:val="24"/>
          <w:szCs w:val="24"/>
          <w:shd w:val="clear" w:fill="FFFFFF"/>
        </w:rPr>
        <w:t>（本招标文件中其他有关“交货时间”要求与此处不一致，以此处为准。）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8、</w:t>
      </w:r>
      <w:r>
        <w:rPr>
          <w:rFonts w:hint="eastAsia" w:ascii="宋体" w:hAnsi="宋体" w:eastAsia="宋体" w:cs="宋体"/>
          <w:i w:val="0"/>
          <w:iCs w:val="0"/>
          <w:caps w:val="0"/>
          <w:color w:val="auto"/>
          <w:spacing w:val="0"/>
          <w:sz w:val="24"/>
          <w:szCs w:val="24"/>
          <w:shd w:val="clear" w:fill="FFFFFF"/>
        </w:rPr>
        <w:t>合同支付方式：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（1）租机合同签订后，在直升机调入并验收合格后，</w:t>
      </w:r>
      <w:r>
        <w:rPr>
          <w:rFonts w:hint="eastAsia" w:ascii="宋体" w:hAnsi="宋体" w:eastAsia="宋体" w:cs="宋体"/>
          <w:i w:val="0"/>
          <w:iCs w:val="0"/>
          <w:caps w:val="0"/>
          <w:color w:val="auto"/>
          <w:spacing w:val="0"/>
          <w:sz w:val="24"/>
          <w:szCs w:val="24"/>
          <w:shd w:val="clear" w:fill="FFFFFF"/>
          <w:lang w:eastAsia="zh-CN"/>
        </w:rPr>
        <w:t>根据</w:t>
      </w:r>
      <w:r>
        <w:rPr>
          <w:rFonts w:hint="eastAsia" w:ascii="宋体" w:hAnsi="宋体" w:eastAsia="宋体" w:cs="宋体"/>
          <w:i w:val="0"/>
          <w:iCs w:val="0"/>
          <w:caps w:val="0"/>
          <w:color w:val="auto"/>
          <w:spacing w:val="0"/>
          <w:sz w:val="24"/>
          <w:szCs w:val="24"/>
          <w:shd w:val="clear" w:fill="FFFFFF"/>
          <w:lang w:val="en-US" w:eastAsia="zh-CN"/>
        </w:rPr>
        <w:t>2023年合同和2024年合同</w:t>
      </w:r>
      <w:r>
        <w:rPr>
          <w:rFonts w:hint="eastAsia" w:ascii="宋体" w:hAnsi="宋体" w:eastAsia="宋体" w:cs="宋体"/>
          <w:i w:val="0"/>
          <w:iCs w:val="0"/>
          <w:caps w:val="0"/>
          <w:color w:val="auto"/>
          <w:spacing w:val="0"/>
          <w:sz w:val="24"/>
          <w:szCs w:val="24"/>
          <w:shd w:val="clear" w:fill="FFFFFF"/>
        </w:rPr>
        <w:t>约定的计划租机天数,支付</w:t>
      </w:r>
      <w:r>
        <w:rPr>
          <w:rFonts w:hint="eastAsia" w:ascii="宋体" w:hAnsi="宋体" w:eastAsia="宋体" w:cs="宋体"/>
          <w:i w:val="0"/>
          <w:iCs w:val="0"/>
          <w:caps w:val="0"/>
          <w:color w:val="auto"/>
          <w:spacing w:val="0"/>
          <w:sz w:val="24"/>
          <w:szCs w:val="24"/>
          <w:shd w:val="clear" w:fill="FFFFFF"/>
          <w:lang w:eastAsia="zh-CN"/>
        </w:rPr>
        <w:t>中标单位</w:t>
      </w:r>
      <w:r>
        <w:rPr>
          <w:rFonts w:hint="eastAsia" w:ascii="宋体" w:hAnsi="宋体" w:eastAsia="宋体" w:cs="宋体"/>
          <w:i w:val="0"/>
          <w:iCs w:val="0"/>
          <w:caps w:val="0"/>
          <w:color w:val="auto"/>
          <w:spacing w:val="0"/>
          <w:sz w:val="24"/>
          <w:szCs w:val="24"/>
          <w:shd w:val="clear" w:fill="FFFFFF"/>
        </w:rPr>
        <w:t>全部日租金</w:t>
      </w:r>
      <w:r>
        <w:rPr>
          <w:rFonts w:hint="eastAsia" w:ascii="宋体" w:hAnsi="宋体" w:eastAsia="宋体" w:cs="宋体"/>
          <w:i w:val="0"/>
          <w:iCs w:val="0"/>
          <w:caps w:val="0"/>
          <w:color w:val="auto"/>
          <w:spacing w:val="0"/>
          <w:sz w:val="24"/>
          <w:szCs w:val="24"/>
          <w:shd w:val="clear" w:fill="FFFFFF"/>
          <w:lang w:eastAsia="zh-CN"/>
        </w:rPr>
        <w:t>，并根据</w:t>
      </w:r>
      <w:r>
        <w:rPr>
          <w:rFonts w:hint="eastAsia" w:ascii="宋体" w:hAnsi="宋体" w:eastAsia="宋体" w:cs="宋体"/>
          <w:i w:val="0"/>
          <w:iCs w:val="0"/>
          <w:caps w:val="0"/>
          <w:color w:val="auto"/>
          <w:spacing w:val="0"/>
          <w:sz w:val="24"/>
          <w:szCs w:val="24"/>
          <w:shd w:val="clear" w:fill="FFFFFF"/>
          <w:lang w:val="en-US" w:eastAsia="zh-CN"/>
        </w:rPr>
        <w:t>合同</w:t>
      </w:r>
      <w:r>
        <w:rPr>
          <w:rFonts w:hint="eastAsia" w:ascii="宋体" w:hAnsi="宋体" w:eastAsia="宋体" w:cs="宋体"/>
          <w:i w:val="0"/>
          <w:iCs w:val="0"/>
          <w:caps w:val="0"/>
          <w:color w:val="auto"/>
          <w:spacing w:val="0"/>
          <w:sz w:val="24"/>
          <w:szCs w:val="24"/>
          <w:shd w:val="clear" w:fill="FFFFFF"/>
        </w:rPr>
        <w:t>约定的</w:t>
      </w:r>
      <w:r>
        <w:rPr>
          <w:rFonts w:hint="eastAsia" w:ascii="宋体" w:hAnsi="宋体" w:eastAsia="宋体" w:cs="宋体"/>
          <w:i w:val="0"/>
          <w:iCs w:val="0"/>
          <w:caps w:val="0"/>
          <w:color w:val="auto"/>
          <w:spacing w:val="0"/>
          <w:sz w:val="24"/>
          <w:szCs w:val="24"/>
          <w:shd w:val="clear" w:fill="FFFFFF"/>
          <w:lang w:eastAsia="zh-CN"/>
        </w:rPr>
        <w:t>保底飞行小时</w:t>
      </w:r>
      <w:r>
        <w:rPr>
          <w:rFonts w:hint="eastAsia" w:ascii="宋体" w:hAnsi="宋体" w:eastAsia="宋体" w:cs="宋体"/>
          <w:i w:val="0"/>
          <w:iCs w:val="0"/>
          <w:caps w:val="0"/>
          <w:color w:val="auto"/>
          <w:spacing w:val="0"/>
          <w:sz w:val="24"/>
          <w:szCs w:val="24"/>
          <w:shd w:val="clear" w:fill="FFFFFF"/>
        </w:rPr>
        <w:t>,全部按执行一般作业飞行任务（包括巡护、吊桶训练、演练等）的单价，预付中标单位</w:t>
      </w:r>
      <w:r>
        <w:rPr>
          <w:rFonts w:hint="eastAsia" w:ascii="宋体" w:hAnsi="宋体" w:eastAsia="宋体" w:cs="宋体"/>
          <w:i w:val="0"/>
          <w:iCs w:val="0"/>
          <w:caps w:val="0"/>
          <w:color w:val="auto"/>
          <w:spacing w:val="0"/>
          <w:sz w:val="24"/>
          <w:szCs w:val="24"/>
          <w:shd w:val="clear" w:fill="FFFFFF"/>
          <w:lang w:val="en-US" w:eastAsia="zh-CN"/>
        </w:rPr>
        <w:t>3</w:t>
      </w:r>
      <w:r>
        <w:rPr>
          <w:rFonts w:hint="eastAsia" w:ascii="宋体" w:hAnsi="宋体" w:eastAsia="宋体" w:cs="宋体"/>
          <w:i w:val="0"/>
          <w:iCs w:val="0"/>
          <w:caps w:val="0"/>
          <w:color w:val="auto"/>
          <w:spacing w:val="0"/>
          <w:sz w:val="24"/>
          <w:szCs w:val="24"/>
          <w:shd w:val="clear" w:fill="FFFFFF"/>
        </w:rPr>
        <w:t>0%的飞行小时费</w:t>
      </w:r>
      <w:r>
        <w:rPr>
          <w:rFonts w:hint="eastAsia" w:ascii="宋体" w:hAnsi="宋体" w:eastAsia="宋体" w:cs="宋体"/>
          <w:i w:val="0"/>
          <w:iCs w:val="0"/>
          <w:caps w:val="0"/>
          <w:color w:val="auto"/>
          <w:spacing w:val="0"/>
          <w:sz w:val="24"/>
          <w:szCs w:val="24"/>
          <w:shd w:val="clear" w:fill="FFFFFF"/>
          <w:lang w:eastAsia="zh-CN"/>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w:t>
      </w:r>
      <w:r>
        <w:rPr>
          <w:rFonts w:hint="eastAsia" w:ascii="宋体" w:hAnsi="宋体" w:eastAsia="宋体" w:cs="宋体"/>
          <w:i w:val="0"/>
          <w:iCs w:val="0"/>
          <w:caps w:val="0"/>
          <w:color w:val="auto"/>
          <w:spacing w:val="0"/>
          <w:sz w:val="24"/>
          <w:szCs w:val="24"/>
          <w:shd w:val="clear" w:fill="FFFFFF"/>
          <w:lang w:val="en-US" w:eastAsia="zh-CN"/>
        </w:rPr>
        <w:t>2</w:t>
      </w:r>
      <w:r>
        <w:rPr>
          <w:rFonts w:hint="eastAsia" w:ascii="宋体" w:hAnsi="宋体" w:eastAsia="宋体" w:cs="宋体"/>
          <w:i w:val="0"/>
          <w:iCs w:val="0"/>
          <w:caps w:val="0"/>
          <w:color w:val="auto"/>
          <w:spacing w:val="0"/>
          <w:sz w:val="24"/>
          <w:szCs w:val="24"/>
          <w:shd w:val="clear" w:fill="FFFFFF"/>
        </w:rPr>
        <w:t>）航期结束后，</w:t>
      </w:r>
      <w:r>
        <w:rPr>
          <w:rFonts w:hint="eastAsia" w:ascii="宋体" w:hAnsi="宋体" w:eastAsia="宋体" w:cs="宋体"/>
          <w:i w:val="0"/>
          <w:iCs w:val="0"/>
          <w:caps w:val="0"/>
          <w:color w:val="auto"/>
          <w:spacing w:val="0"/>
          <w:sz w:val="24"/>
          <w:szCs w:val="24"/>
          <w:shd w:val="clear" w:fill="FFFFFF"/>
          <w:lang w:eastAsia="zh-CN"/>
        </w:rPr>
        <w:t>根据</w:t>
      </w:r>
      <w:r>
        <w:rPr>
          <w:rFonts w:hint="eastAsia" w:ascii="宋体" w:hAnsi="宋体" w:eastAsia="宋体" w:cs="宋体"/>
          <w:i w:val="0"/>
          <w:iCs w:val="0"/>
          <w:caps w:val="0"/>
          <w:color w:val="auto"/>
          <w:spacing w:val="0"/>
          <w:sz w:val="24"/>
          <w:szCs w:val="24"/>
          <w:shd w:val="clear" w:fill="FFFFFF"/>
        </w:rPr>
        <w:t>2023年合同和2024年合同与中标单位共同核定的飞行费结算单，向中标单位支付飞行小时费尾款。按规定提前终止合同的，双方据实结算，多退少补。</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以上的所有款项均要在预算资金到账并收到中标单位开具的发票后按相关规定支付</w:t>
      </w:r>
      <w:r>
        <w:rPr>
          <w:rFonts w:hint="eastAsia"/>
          <w:lang w:eastAsia="zh-CN"/>
        </w:rPr>
        <w:t>。</w:t>
      </w:r>
      <w:r>
        <w:rPr>
          <w:rStyle w:val="13"/>
          <w:rFonts w:hint="eastAsia" w:ascii="宋体" w:hAnsi="宋体" w:eastAsia="宋体" w:cs="宋体"/>
          <w:i w:val="0"/>
          <w:iCs w:val="0"/>
          <w:caps w:val="0"/>
          <w:color w:val="auto"/>
          <w:spacing w:val="0"/>
          <w:sz w:val="24"/>
          <w:szCs w:val="24"/>
          <w:shd w:val="clear" w:fill="FFFFFF"/>
        </w:rPr>
        <w:t>（本招标文件中其他有关“合同支付方式”要求与此处不一致，以此处为准。）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0"/>
        <w:jc w:val="left"/>
        <w:rPr>
          <w:rFonts w:hint="eastAsia" w:ascii="宋体" w:hAnsi="宋体" w:eastAsia="宋体" w:cs="宋体"/>
          <w:color w:val="auto"/>
          <w:sz w:val="24"/>
          <w:szCs w:val="24"/>
        </w:rPr>
      </w:pPr>
      <w:r>
        <w:rPr>
          <w:rFonts w:hint="eastAsia" w:ascii="宋体" w:hAnsi="宋体" w:eastAsia="宋体" w:cs="宋体"/>
          <w:b/>
          <w:bCs/>
          <w:i w:val="0"/>
          <w:iCs w:val="0"/>
          <w:caps w:val="0"/>
          <w:color w:val="auto"/>
          <w:spacing w:val="0"/>
          <w:sz w:val="27"/>
          <w:szCs w:val="27"/>
          <w:shd w:val="clear" w:fill="FFFFFF"/>
        </w:rPr>
        <w:t>★</w:t>
      </w:r>
      <w:r>
        <w:rPr>
          <w:rFonts w:hint="eastAsia" w:ascii="宋体" w:hAnsi="宋体" w:eastAsia="宋体" w:cs="宋体"/>
          <w:b/>
          <w:bCs/>
          <w:i w:val="0"/>
          <w:iCs w:val="0"/>
          <w:caps w:val="0"/>
          <w:color w:val="auto"/>
          <w:spacing w:val="0"/>
          <w:sz w:val="27"/>
          <w:szCs w:val="27"/>
          <w:shd w:val="clear" w:fill="FFFFFF"/>
          <w:lang w:val="en-US" w:eastAsia="zh-CN"/>
        </w:rPr>
        <w:t xml:space="preserve"> </w:t>
      </w:r>
      <w:r>
        <w:rPr>
          <w:rFonts w:hint="eastAsia" w:ascii="宋体" w:hAnsi="宋体" w:eastAsia="宋体" w:cs="宋体"/>
          <w:i w:val="0"/>
          <w:iCs w:val="0"/>
          <w:caps w:val="0"/>
          <w:color w:val="auto"/>
          <w:spacing w:val="0"/>
          <w:sz w:val="24"/>
          <w:szCs w:val="24"/>
          <w:shd w:val="clear" w:fill="FFFFFF"/>
        </w:rPr>
        <w:t>补充商务条件：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（一）飞行时间核定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1、飞行时间计算方法：</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8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1.1自直升机为准备起飞而借自身动力开始移动时起到飞行结束停止移动止为飞行时间（场外关车等待时间不计入飞行时间）。计费时间按实际飞行时间计算到分。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80"/>
        <w:jc w:val="left"/>
        <w:rPr>
          <w:rFonts w:hint="eastAsia" w:ascii="宋体" w:hAnsi="宋体" w:eastAsia="宋体" w:cs="宋体"/>
          <w:color w:val="FF0000"/>
          <w:sz w:val="24"/>
          <w:szCs w:val="24"/>
        </w:rPr>
      </w:pPr>
      <w:r>
        <w:rPr>
          <w:rFonts w:hint="eastAsia" w:ascii="宋体" w:hAnsi="宋体" w:eastAsia="宋体" w:cs="宋体"/>
          <w:i w:val="0"/>
          <w:iCs w:val="0"/>
          <w:caps w:val="0"/>
          <w:color w:val="auto"/>
          <w:spacing w:val="0"/>
          <w:sz w:val="24"/>
          <w:szCs w:val="24"/>
          <w:shd w:val="clear" w:fill="FFFFFF"/>
        </w:rPr>
        <w:t>1.2吊桶灭火飞行时间计算按外挂吊桶起飞时刻开始，吊桶作业结束飞机降落停止移动为止。</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8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1.3直升机故障返航前的飞行时间。</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8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1.4航期结束后，累计实际飞行时间不足计划保底小时80%的，剩余未飞时间按70%计算；累计实际飞行时间超计划保底小时80%（含80%）的，剩余未飞时间按90%计算；超过计划保底小时按累计实际飞行小时计算。</w:t>
      </w:r>
    </w:p>
    <w:p>
      <w:pPr>
        <w:pStyle w:val="10"/>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jc w:val="left"/>
        <w:rPr>
          <w:rFonts w:hint="eastAsia" w:ascii="宋体" w:hAnsi="宋体" w:eastAsia="宋体" w:cs="宋体"/>
          <w:i w:val="0"/>
          <w:iCs w:val="0"/>
          <w:caps w:val="0"/>
          <w:color w:val="auto"/>
          <w:spacing w:val="0"/>
          <w:sz w:val="24"/>
          <w:szCs w:val="24"/>
          <w:shd w:val="clear" w:fill="FFFFFF"/>
        </w:rPr>
      </w:pPr>
      <w:r>
        <w:rPr>
          <w:rFonts w:hint="eastAsia" w:ascii="宋体" w:hAnsi="宋体" w:eastAsia="宋体" w:cs="宋体"/>
          <w:i w:val="0"/>
          <w:iCs w:val="0"/>
          <w:caps w:val="0"/>
          <w:color w:val="auto"/>
          <w:spacing w:val="0"/>
          <w:sz w:val="24"/>
          <w:szCs w:val="24"/>
          <w:shd w:val="clear" w:fill="FFFFFF"/>
        </w:rPr>
        <w:t>飞行时间签核：每次飞行完毕，采购人航站飞行观察员、调度员与中标人机长共同在南方航空护林总站制定的《飞行任务书》（一式三份）上核对内容并签字，并以此作为飞行费计算依据。</w:t>
      </w:r>
    </w:p>
    <w:p>
      <w:pPr>
        <w:pStyle w:val="10"/>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right="0" w:rightChars="0" w:firstLine="480" w:firstLineChars="200"/>
        <w:jc w:val="both"/>
        <w:rPr>
          <w:rFonts w:hint="eastAsia" w:ascii="宋体" w:hAnsi="宋体" w:eastAsia="宋体" w:cs="宋体"/>
          <w:i w:val="0"/>
          <w:iCs w:val="0"/>
          <w:caps w:val="0"/>
          <w:color w:val="auto"/>
          <w:spacing w:val="0"/>
          <w:sz w:val="24"/>
          <w:szCs w:val="24"/>
          <w:shd w:val="clear" w:fill="FFFFFF"/>
          <w:lang w:val="en-US" w:eastAsia="zh-CN"/>
        </w:rPr>
      </w:pPr>
      <w:r>
        <w:rPr>
          <w:rFonts w:hint="eastAsia" w:ascii="宋体" w:hAnsi="宋体" w:eastAsia="宋体" w:cs="宋体"/>
          <w:i w:val="0"/>
          <w:iCs w:val="0"/>
          <w:caps w:val="0"/>
          <w:color w:val="auto"/>
          <w:spacing w:val="0"/>
          <w:sz w:val="24"/>
          <w:szCs w:val="24"/>
          <w:shd w:val="clear" w:fill="FFFFFF"/>
          <w:lang w:val="en-US" w:eastAsia="zh-CN"/>
        </w:rPr>
        <w:t>3、</w:t>
      </w:r>
      <w:r>
        <w:rPr>
          <w:rFonts w:hint="eastAsia"/>
        </w:rPr>
        <w:t>享受中央飞行费补助的直升机跨省调出的，中标人服从应急管理部统一调度，采购人扣减中标人每天0.8小时飞行费和日租金。</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555"/>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rPr>
        <w:t>、飞行费结算：整个航期飞行任务结束后，采购人、中标人双方根据租机合同和《飞行任务书》共同核对汇总实际飞行时间，经审核无误后，由双方指定的负责人在《南方航空护林飞行费结算单》上签字盖章后生效。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（二）约定的违约责任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65"/>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w:t>
      </w:r>
      <w:r>
        <w:rPr>
          <w:rFonts w:hint="eastAsia"/>
        </w:rPr>
        <w:t>无不可抗因素影响，有下列情形之一，从下列情形之一发生即日起，采购人扣除中标人每天1.6小时飞行费和日租金，直至该情形得到纠正止</w:t>
      </w:r>
      <w:r>
        <w:rPr>
          <w:rFonts w:hint="eastAsia" w:ascii="宋体" w:hAnsi="宋体" w:eastAsia="宋体" w:cs="宋体"/>
          <w:i w:val="0"/>
          <w:iCs w:val="0"/>
          <w:caps w:val="0"/>
          <w:color w:val="auto"/>
          <w:spacing w:val="0"/>
          <w:sz w:val="24"/>
          <w:szCs w:val="24"/>
          <w:shd w:val="clear" w:fill="FFFFFF"/>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65"/>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1.1中标人机组不执行采购人航站任务安排。</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65"/>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1.2中标人机组不按飞行观察员要求飞行（且当次飞行无效）。</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65"/>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1.3中标人机组人为原因、飞机故障、空中和地面意外事故；未协调办理好飞行保障手续等导致停飞。</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65"/>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2、由于不可抗因素影响，有下列情形之一，采购人扣除中标人每天计划保底飞行小时（</w:t>
      </w:r>
      <w:r>
        <w:rPr>
          <w:rFonts w:hint="eastAsia" w:ascii="宋体" w:hAnsi="宋体" w:eastAsia="宋体" w:cs="宋体"/>
          <w:i w:val="0"/>
          <w:iCs w:val="0"/>
          <w:caps w:val="0"/>
          <w:color w:val="auto"/>
          <w:spacing w:val="0"/>
          <w:sz w:val="24"/>
          <w:szCs w:val="24"/>
          <w:shd w:val="clear" w:fill="FFFFFF"/>
          <w:lang w:val="en-US" w:eastAsia="zh-CN"/>
        </w:rPr>
        <w:t>0.8</w:t>
      </w:r>
      <w:r>
        <w:rPr>
          <w:rFonts w:hint="eastAsia" w:ascii="宋体" w:hAnsi="宋体" w:eastAsia="宋体" w:cs="宋体"/>
          <w:i w:val="0"/>
          <w:iCs w:val="0"/>
          <w:caps w:val="0"/>
          <w:color w:val="auto"/>
          <w:spacing w:val="0"/>
          <w:sz w:val="24"/>
          <w:szCs w:val="24"/>
          <w:shd w:val="clear" w:fill="FFFFFF"/>
        </w:rPr>
        <w:t>小时）飞行费和日租金。</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65"/>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2.1中标人未按合同签定计划开航日期将飞机调达作业机场，或提前将飞机调出作业机场。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65"/>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2.2中标人飞机调达作业机场后，未向总站航空护林处和采购人航站提交以下材料：空军空管部门批准的同意执行“森林航空消防飞行”文件、民航监管局批复的“通用航空经营活动信息备案表”、 与民航空管部门签订的“森林航空消防空管保障协议”、与作业机场签订的“通用航空服务保障协议”。以上4份材料缺一不可。</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65"/>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3、鉴于俄制飞机有各级别定检要求，同时考虑定检期间中标人无法派出同类机型替代的实际情况，采购人给予中标人每航期每架直升机定检期限：累计5天以内，按</w:t>
      </w:r>
      <w:r>
        <w:rPr>
          <w:rFonts w:hint="eastAsia" w:ascii="宋体" w:hAnsi="宋体" w:eastAsia="宋体" w:cs="宋体"/>
          <w:i w:val="0"/>
          <w:iCs w:val="0"/>
          <w:caps w:val="0"/>
          <w:color w:val="auto"/>
          <w:spacing w:val="0"/>
          <w:sz w:val="24"/>
          <w:szCs w:val="24"/>
          <w:shd w:val="clear" w:fill="FFFFFF"/>
          <w:lang w:val="en-US" w:eastAsia="zh-CN"/>
        </w:rPr>
        <w:t>0.8</w:t>
      </w:r>
      <w:r>
        <w:rPr>
          <w:rFonts w:hint="eastAsia" w:ascii="宋体" w:hAnsi="宋体" w:eastAsia="宋体" w:cs="宋体"/>
          <w:i w:val="0"/>
          <w:iCs w:val="0"/>
          <w:caps w:val="0"/>
          <w:color w:val="auto"/>
          <w:spacing w:val="0"/>
          <w:sz w:val="24"/>
          <w:szCs w:val="24"/>
          <w:shd w:val="clear" w:fill="FFFFFF"/>
        </w:rPr>
        <w:t>小时/天和1天日租金计费；超过5天之后，累计在6-10天之间，按0.</w:t>
      </w:r>
      <w:r>
        <w:rPr>
          <w:rFonts w:hint="eastAsia" w:ascii="宋体" w:hAnsi="宋体" w:eastAsia="宋体" w:cs="宋体"/>
          <w:i w:val="0"/>
          <w:iCs w:val="0"/>
          <w:caps w:val="0"/>
          <w:color w:val="auto"/>
          <w:spacing w:val="0"/>
          <w:sz w:val="24"/>
          <w:szCs w:val="24"/>
          <w:shd w:val="clear" w:fill="FFFFFF"/>
          <w:lang w:val="en-US" w:eastAsia="zh-CN"/>
        </w:rPr>
        <w:t>8</w:t>
      </w:r>
      <w:r>
        <w:rPr>
          <w:rFonts w:hint="eastAsia" w:ascii="宋体" w:hAnsi="宋体" w:eastAsia="宋体" w:cs="宋体"/>
          <w:i w:val="0"/>
          <w:iCs w:val="0"/>
          <w:caps w:val="0"/>
          <w:color w:val="auto"/>
          <w:spacing w:val="0"/>
          <w:sz w:val="24"/>
          <w:szCs w:val="24"/>
          <w:shd w:val="clear" w:fill="FFFFFF"/>
        </w:rPr>
        <w:t>小时/天和0.5天日租金计费；累计超过10天的，不再计费。中标人应科学合理安排定检，尽量避免因定检影响灭火飞行情况发生。如需返回中标人基地定检，采购人视情况提前终止合同。</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65"/>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4、飞机调入当日验收不合格的，扣除日租金至合格为止。</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65"/>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5、合同生效后，因中标人原因飞机无法进驻，未能履行合同，按《中华人民共和国合同法》规定，中标人承担违约责任，按合同计划金额的10%支付采购人违约金。</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465"/>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6、</w:t>
      </w:r>
      <w:r>
        <w:rPr>
          <w:rFonts w:hint="eastAsia"/>
        </w:rPr>
        <w:t>采购人预算资金到账后</w:t>
      </w:r>
      <w:r>
        <w:rPr>
          <w:rFonts w:hint="eastAsia" w:ascii="宋体" w:hAnsi="宋体" w:eastAsia="宋体" w:cs="宋体"/>
          <w:i w:val="0"/>
          <w:iCs w:val="0"/>
          <w:caps w:val="0"/>
          <w:color w:val="auto"/>
          <w:spacing w:val="0"/>
          <w:sz w:val="24"/>
          <w:szCs w:val="24"/>
          <w:shd w:val="clear" w:fill="FFFFFF"/>
        </w:rPr>
        <w:t>无正当理由故意拖欠飞行费，或未按合同和结算单支付中标人飞行费，采购人承担违约责任，每逾期一日，按应付且未付款金额的万分之二支付中标人违约金。</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90" w:beforeAutospacing="0" w:after="90" w:afterAutospacing="0" w:line="480" w:lineRule="atLeast"/>
        <w:ind w:left="0" w:right="0" w:firstLine="0"/>
        <w:jc w:val="left"/>
        <w:rPr>
          <w:rFonts w:hint="eastAsia" w:ascii="宋体" w:hAnsi="宋体" w:eastAsia="宋体" w:cs="宋体"/>
          <w:color w:val="auto"/>
          <w:sz w:val="24"/>
          <w:szCs w:val="24"/>
        </w:rPr>
      </w:pPr>
      <w:r>
        <w:rPr>
          <w:rFonts w:hint="default" w:ascii="Calibri" w:hAnsi="Calibri" w:eastAsia="宋体" w:cs="Calibri"/>
          <w:i w:val="0"/>
          <w:iCs w:val="0"/>
          <w:caps w:val="0"/>
          <w:color w:val="auto"/>
          <w:spacing w:val="0"/>
          <w:sz w:val="24"/>
          <w:szCs w:val="24"/>
          <w:shd w:val="clear" w:fill="FFFFFF"/>
        </w:rPr>
        <w:t> </w:t>
      </w:r>
      <w:r>
        <w:rPr>
          <w:rFonts w:hint="eastAsia" w:ascii="宋体" w:hAnsi="宋体" w:eastAsia="宋体" w:cs="宋体"/>
          <w:i w:val="0"/>
          <w:iCs w:val="0"/>
          <w:caps w:val="0"/>
          <w:color w:val="auto"/>
          <w:spacing w:val="0"/>
          <w:sz w:val="24"/>
          <w:szCs w:val="24"/>
          <w:shd w:val="clear" w:fill="FFFFFF"/>
        </w:rPr>
        <w:t>（三）其他</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480" w:lineRule="atLeast"/>
        <w:ind w:left="0" w:right="0" w:firstLine="0"/>
        <w:jc w:val="left"/>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其他未尽事宜以双方签订的租机合同为准。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both"/>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四、其他事项</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1、除招标文件另有规定外，若出现有关法律、法规和规章有强制性规定但招标文件未列明的情形，则投标人应按照有关法律、法规和规章强制性规定执行。</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2、其他：</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rPr>
          <w:rFonts w:hint="eastAsia" w:ascii="宋体" w:hAnsi="宋体" w:eastAsia="宋体" w:cs="宋体"/>
          <w:b/>
          <w:bCs/>
          <w:i w:val="0"/>
          <w:iCs w:val="0"/>
          <w:caps w:val="0"/>
          <w:color w:val="auto"/>
          <w:spacing w:val="0"/>
          <w:sz w:val="39"/>
          <w:szCs w:val="39"/>
          <w:shd w:val="clear" w:fill="FFFFFF"/>
        </w:rPr>
      </w:pPr>
      <w:r>
        <w:rPr>
          <w:rFonts w:hint="eastAsia" w:ascii="宋体" w:hAnsi="宋体" w:eastAsia="宋体" w:cs="宋体"/>
          <w:b/>
          <w:bCs/>
          <w:i w:val="0"/>
          <w:iCs w:val="0"/>
          <w:caps w:val="0"/>
          <w:color w:val="auto"/>
          <w:spacing w:val="0"/>
          <w:sz w:val="39"/>
          <w:szCs w:val="39"/>
          <w:shd w:val="clear" w:fill="FFFFFF"/>
        </w:rPr>
        <w:br w:type="page"/>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39"/>
          <w:szCs w:val="39"/>
        </w:rPr>
      </w:pPr>
      <w:r>
        <w:rPr>
          <w:rFonts w:hint="eastAsia" w:ascii="宋体" w:hAnsi="宋体" w:eastAsia="宋体" w:cs="宋体"/>
          <w:b/>
          <w:bCs/>
          <w:i w:val="0"/>
          <w:iCs w:val="0"/>
          <w:caps w:val="0"/>
          <w:color w:val="auto"/>
          <w:spacing w:val="0"/>
          <w:sz w:val="39"/>
          <w:szCs w:val="39"/>
          <w:shd w:val="clear" w:fill="FFFFFF"/>
        </w:rPr>
        <w:t>第六章 政府采购合同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参考文本</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righ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合同编号：</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00" w:afterAutospacing="0" w:line="30" w:lineRule="atLeast"/>
        <w:ind w:left="0" w:right="0"/>
        <w:jc w:val="center"/>
        <w:rPr>
          <w:rFonts w:hint="eastAsia" w:ascii="宋体" w:hAnsi="宋体" w:eastAsia="宋体" w:cs="宋体"/>
          <w:b/>
          <w:bCs/>
          <w:color w:val="auto"/>
          <w:sz w:val="36"/>
          <w:szCs w:val="36"/>
        </w:rPr>
      </w:pPr>
      <w:r>
        <w:rPr>
          <w:rFonts w:hint="eastAsia" w:ascii="宋体" w:hAnsi="宋体" w:eastAsia="宋体" w:cs="宋体"/>
          <w:b/>
          <w:bCs/>
          <w:i w:val="0"/>
          <w:iCs w:val="0"/>
          <w:caps w:val="0"/>
          <w:color w:val="auto"/>
          <w:spacing w:val="0"/>
          <w:sz w:val="36"/>
          <w:szCs w:val="36"/>
          <w:shd w:val="clear" w:fill="FFFFFF"/>
        </w:rPr>
        <w:t>福建省政府采购合同（服务类）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编制说明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80" w:lineRule="atLeast"/>
        <w:ind w:left="0" w:right="0" w:firstLine="0"/>
        <w:jc w:val="both"/>
        <w:rPr>
          <w:rFonts w:hint="eastAsia" w:ascii="宋体" w:hAnsi="宋体" w:eastAsia="宋体" w:cs="宋体"/>
          <w:i w:val="0"/>
          <w:iCs w:val="0"/>
          <w:caps w:val="0"/>
          <w:color w:val="auto"/>
          <w:spacing w:val="0"/>
          <w:sz w:val="24"/>
          <w:szCs w:val="24"/>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1.签订合同应遵守《中华人民共和国政府采购法》及其实施条例、《中华人民共和国民法典》等法律法规及其他有关规定。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2.签订合同时，采购人与中标(成交)人应结合采购文件规定填列相应内容。采购文件已有约定的，双方均不得对约定进行变更或调整；采购文件未作规定的，双方可通过友好协商进行约定。</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3.政府有关主管部门对若干合同有规范文本的，可使用相应合同文本。</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4.本合同范本仅供参考，采购人应当根据采购项目的实际需求对合同条款进行修改、补充。</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甲方：</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住所地：________________</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联系人：________________</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联系电话：______________</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传真：________________</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电子邮箱：________________</w:t>
      </w:r>
    </w:p>
    <w:p>
      <w:pPr>
        <w:keepNext w:val="0"/>
        <w:keepLines w:val="0"/>
        <w:widowControl/>
        <w:suppressLineNumbers w:val="0"/>
        <w:spacing w:before="0" w:beforeAutospacing="0" w:after="0" w:afterAutospacing="0"/>
        <w:ind w:left="0" w:right="0"/>
        <w:jc w:val="left"/>
        <w:rPr>
          <w:color w:val="auto"/>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乙方： ________________</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住所地： ________________</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联系人：______________</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联系电话：______________</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传真：________________</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电子邮箱：________________</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根据项目编号为___________ 的 __________项目（以下简称：“本项目”）的采购结果，遵循平等、自愿、公平和诚实信用的原则，双方签署本合同，具体内容如下：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一、合同组成部分</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1.1本合同条款及附件；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1.2采购文件及其附件、补充文件；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1.3乙方的响应文件及其附件、补充文件；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1.4其他文件或材料：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二、合同标的</w:t>
      </w:r>
    </w:p>
    <w:p>
      <w:pPr>
        <w:keepNext w:val="0"/>
        <w:keepLines w:val="0"/>
        <w:widowControl/>
        <w:suppressLineNumbers w:val="0"/>
        <w:spacing w:before="0" w:beforeAutospacing="0" w:after="0" w:afterAutospacing="0"/>
        <w:ind w:left="0" w:right="0"/>
        <w:jc w:val="left"/>
        <w:rPr>
          <w:color w:val="auto"/>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三、价格形式及合同价款</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center"/>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3.1价格形式</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固定单价合同。完成约定服务事项的含税合同单价为：人民币（大写）元（￥ _____________元）。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固定总价合同。完成约定服务事项的含税服务费用为：人民币（大写）元（￥_____________ 元）。</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其他方式。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20"/>
        <w:jc w:val="center"/>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3.2合同价款包含范围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420"/>
        <w:jc w:val="center"/>
        <w:textAlignment w:val="center"/>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3.3其他需说明的事项：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四、合同标的及服务范围、地点和时间</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4.1项目名称： _____________</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4.2服务范围：_____________</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4.3服务地点：_____________</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4.4服务完成时间：_____________</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五、服务内容、质量标准和要求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5.1服务工作量的计量方式：_____________</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5.2服务内容：_____________</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5.3技术保障、服务人员组成、所涉及的货物的质量标准：</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（1）服务技术保障：_____________</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（2）服务人员组成：_____________</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（3）服务设备及物资投入及质量标准：_____________</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5.4服务质量标准及要求：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5.4.1乙方提供的服务或使用的产品、软件等应符合国家知识产权法律、法规的规定；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5.4.2若乙方提供的服务或使用的产品、软件等不符合国家知识产权法律、法规的规定或被有关主管机关认定为侵权或假冒伪劣品，则乙方中标或成交资格将被取消；甲方还将按照有关法律、法规和规章的规定进行处理，具体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5.4.3其他要求：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六、服务履约验收或考核</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甲方按照采购文件、乙方的投标或响应文件和本协议约定的服务内容及质量要求按次组织对乙方所提供服务进行验收，或定期进行服务考核，并根据验收或考核结果支付服务费用。具体如下：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七、甲方的权利与义务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7.1甲方委派___________为联系人，联系方式 ___________，负责与乙方联系。如甲方联系人发生变更，甲方应书面告知乙方。</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7.2甲方应为乙方开展服务工作提供必要的工作条件，以及对内对外沟通和配合协助。</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7.3甲方应于___________之前提供服务所需的全部资料，并对所提供材料真实性、完整性、合法性负责。</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7.4甲方应对委托服务事项提出明确、合理的要求，并对乙方开展服务过程中需采购人确认事项及时予以确认。甲方根据乙方服务成果提出的建议、方案所做出的决定而导致的损失，非乙方及其委派人员的过错造成由甲方自行承担。</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7.5甲方应按本合同约定及时足额支付服务费用及相关费用。</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7.6其他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八、乙方的权利与义务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8.1乙方委派___________为联系人，联系方式 ___________，负责与甲方联系。如乙方联系人发生变更，乙方应书面告知甲方</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8.2乙方应国家法律法规和{{乙方的权利与义务-响应要求-福建}}等要求开展{{乙方的权利与义务-开展服务-福建}}服务；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8.3乙方及其所委派服务人员应按标准或协议约定方式出具服务成果，对并其真实性和合法性负法律责任；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8.4乙方对执行业务过程中知悉的国家秘密或甲方的商业秘密保密。除非国家法律法规及行业规范另有规定,或经甲方同意,乙方不得将其知悉的商业秘密和甲方提供的资料对外泄露。</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8.5乙方对服务业务应当单独建档，保存完整的工作记录，并对服务过程使用和暂存甲方的文件、材料和财物应当妥善保管。</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8.6服务工作结束后,乙方将根据情况对甲方服务相关的管理制度及其他事项等提出改进意见。</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8.7其他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九、资金支付方式、时间和条件</w:t>
      </w:r>
    </w:p>
    <w:p>
      <w:pPr>
        <w:keepNext w:val="0"/>
        <w:keepLines w:val="0"/>
        <w:widowControl/>
        <w:suppressLineNumbers w:val="0"/>
        <w:spacing w:before="0" w:beforeAutospacing="0" w:after="0" w:afterAutospacing="0"/>
        <w:ind w:left="0" w:right="0"/>
        <w:jc w:val="left"/>
        <w:rPr>
          <w:color w:val="auto"/>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十、履约保证金</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□有，□无。具体如下：（按照采购文件规定填写）。</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10.1乙方向甲方缴纳人民币 / 元作为本合同的履约保证金。</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10.2履约保证金缴纳形式：支票/汇票/电汇/保函等非现金形式。</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10.3履约保证金合同履行完毕前有效，合同履行完毕后一次性结清退还。</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十一、合同期限</w:t>
      </w:r>
    </w:p>
    <w:p>
      <w:pPr>
        <w:keepNext w:val="0"/>
        <w:keepLines w:val="0"/>
        <w:widowControl/>
        <w:suppressLineNumbers w:val="0"/>
        <w:spacing w:before="0" w:beforeAutospacing="0" w:after="0" w:afterAutospacing="0"/>
        <w:ind w:left="0" w:right="0"/>
        <w:jc w:val="left"/>
        <w:rPr>
          <w:color w:val="auto"/>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十二、保密条款</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12.1对于在采购和合同履行过程中所获悉的属于保密的内容，甲、乙双方均负有保密义务。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12.2其他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十三、违约责任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13.1甲方违约责任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（1）甲方无正当理由拒绝乙方提供合格服务的，甲方应向乙方偿付所拒收合同总价________的违约金</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（2）甲方无故逾期验收和办理合同款项支付手续的,甲方应按逾期付款总额每日________向乙方支付违约金。</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（3）其他违约情形</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13.2乙方违约责任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（1）乙方逾期履行服务的，乙方应按逾期交付总额每日________向甲方支付违约金，由甲方从待付货款中扣除。乙方无正当理由逾期超过约定日期________仍不能交付的，视为“乙方不按合同约定履约”；</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（2）乙方所履行的服务不符合合同规定及《采购文件》规定标准的，甲方有权拒绝，乙方愿意整改但逾期履行的，按乙方逾期履行处理。乙方拒绝整改的，视为“乙方不按合同约定履约”</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（3）乙方不按合同约定履约的，甲方可以解除采购合同，并对乙方已缴纳的履约保证金作“不予退还”处理。同时，乙方须按以下约定向甲方支付违约金：</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（4）其他违约情形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十四、不可抗力事件处理</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本条款中的不可抗力指不能预见、不能避免、不能克服的客观情况，包括但不限于：自然灾害如地震、台风、洪水、火灾及政府行为、法律规定或其适用的变化或其他任何无法预见、避免或控制的事件。因不可抗力造成违约的，遭受不可抗力一方应及时向对方通报不能履行或不能完全履行的理由，并提供相关证明材料。基于上述情况，遭受不可抗力一方延期履行、部分履行或不履行合同的，根据实际情况可部分或全部免于承担违约责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十五、解决争议的方法</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15.1甲、乙双方协商解决。</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15.2若协商解决不成，双方明确按以下第_种方式解决：</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1、提交仲裁委员会仲裁，具体如下：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9"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2、向人民法院提起诉讼。</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十六、合同其他条款</w:t>
      </w:r>
    </w:p>
    <w:p>
      <w:pPr>
        <w:keepNext w:val="0"/>
        <w:keepLines w:val="0"/>
        <w:widowControl/>
        <w:suppressLineNumbers w:val="0"/>
        <w:spacing w:before="0" w:beforeAutospacing="0" w:after="0" w:afterAutospacing="0"/>
        <w:ind w:left="0" w:right="0"/>
        <w:jc w:val="left"/>
        <w:rPr>
          <w:color w:val="auto"/>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十七、其他约定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17.1合同文件与本合同具有同等法律效力。</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17.2合同生效：合同经双方法定代表人或委托代理人签字并加盖单位公章后生效；通过福建省政府采购网上公开信息系统采用电子形式签订合同的，签订之日以系统记载的双方使用各自CA证书在合同上加盖单位公章或合同章的日期中的最晚时间为准。</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17.3本合同未尽事宜，遵照《中华人民共和国民法典》有关条文执行。</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17.4本合同正本一式_______份，具有同等法律效力，甲方、乙方各执_______份；副本_______份，_______</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17.5本合同已用于政府采购合同融资，为本项目提供合同融资的金融机构为：_______，甲乙双方应当按照融资合同的约定进行资金使用及款项支付。</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中标（成交）供应商应于采购合同签订之日起_______内，向发放政采贷的金融机构提交政府采购中标（成交）通知书和政府采购合同，贷款金额以政府采购合同金额为限。</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17.6其他</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jc w:val="left"/>
        <w:rPr>
          <w:rFonts w:hint="eastAsia" w:ascii="宋体" w:hAnsi="宋体" w:eastAsia="宋体" w:cs="宋体"/>
          <w:b/>
          <w:bCs/>
          <w:color w:val="auto"/>
          <w:sz w:val="24"/>
          <w:szCs w:val="24"/>
        </w:rPr>
      </w:pPr>
      <w:r>
        <w:rPr>
          <w:rFonts w:hint="eastAsia" w:ascii="宋体" w:hAnsi="宋体" w:eastAsia="宋体" w:cs="宋体"/>
          <w:b/>
          <w:bCs/>
          <w:i w:val="0"/>
          <w:iCs w:val="0"/>
          <w:caps w:val="0"/>
          <w:color w:val="auto"/>
          <w:spacing w:val="0"/>
          <w:sz w:val="24"/>
          <w:szCs w:val="24"/>
          <w:shd w:val="clear" w:fill="FFFFFF"/>
        </w:rPr>
        <w:t>十八、合同附件</w:t>
      </w:r>
    </w:p>
    <w:p>
      <w:pPr>
        <w:keepNext w:val="0"/>
        <w:keepLines w:val="0"/>
        <w:widowControl/>
        <w:suppressLineNumbers w:val="0"/>
        <w:spacing w:before="0" w:beforeAutospacing="0" w:after="240" w:afterAutospacing="0"/>
        <w:ind w:left="0" w:right="0"/>
        <w:jc w:val="left"/>
        <w:rPr>
          <w:color w:val="auto"/>
        </w:rPr>
      </w:pP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甲方（采购人）：</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法定（授权）代表人：</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纳税人识别号：</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开户银行：</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账号：</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76"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乙方（中标或成交人）：</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76"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法定（授权）代表人：</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76"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纳税人识别号：</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76"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开户银行：</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376"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账号：</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签订地点：_____________</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8" w:lineRule="atLeast"/>
        <w:ind w:left="0" w:right="0" w:firstLine="4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签订日期：____年___月___日</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39"/>
          <w:szCs w:val="39"/>
        </w:rPr>
      </w:pPr>
      <w:r>
        <w:rPr>
          <w:rFonts w:hint="eastAsia" w:ascii="宋体" w:hAnsi="宋体" w:eastAsia="宋体" w:cs="宋体"/>
          <w:b/>
          <w:bCs/>
          <w:i w:val="0"/>
          <w:iCs w:val="0"/>
          <w:caps w:val="0"/>
          <w:color w:val="auto"/>
          <w:spacing w:val="0"/>
          <w:sz w:val="39"/>
          <w:szCs w:val="39"/>
          <w:shd w:val="clear" w:fill="FFFFFF"/>
        </w:rPr>
        <w:t>第七章 电子投标文件格式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编制说明</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1、除招标文件另有规定外，本章中：</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1.1涉及投标人的“全称”：</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（1）不接受联合体投标的，指投标人的全称。</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（2）接受联合体投标且投标人为联合体的，指牵头方的全称并加注（联合体牵头方），即应表述为：“牵头方的全称（联合体牵头方）”。</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1.2涉及投标人“加盖单位公章”：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（1）不接受联合体投标的，指加盖投标人的单位公章。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（2）接受联合体投标且投标人为联合体的，指加盖联合体牵头方的单位公章。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1.3涉及“投标人代表签字”：</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（1）不接受联合体投标的，指由投标人的单位负责人或其授权的委托代理人签字，由委托代理人签字的，应提供“单位授权书”。</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（2）接受联合体投标且投标人为联合体的，指由联合体牵头方的单位负责人或其授权的委托代理人签字，由委托代理人签字的，应提供“单位授权书”。</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1.4“其他组织”指合伙企业、非企业专业服务机构、个体工商户、农村承包经营户等。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1.5“自然人”指具有完全民事行为能力、能够承担民事责任和义务的中国公民。</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2、除招标文件另有规定外，本章中“投标人的资格及资信证明文件”：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2.1投标人应按照招标文件第四章第1.3条第（2）款规定及本章规定进行编制，如有必要，可增加附页，附页作为资格及资信文件的组成部分。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2.2接受联合体投标且投标人为联合体的，联合体中的各方均应按照本章第2.1条规定提交相应的全部资料。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3、投标人对电子投标文件的索引应编制页码。</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4、本章提供格式仅供参考，投标人应根据自身实际情况制作电子投标文件。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rPr>
          <w:rFonts w:hint="eastAsia" w:ascii="宋体" w:hAnsi="宋体" w:eastAsia="宋体" w:cs="宋体"/>
          <w:b/>
          <w:bCs/>
          <w:i w:val="0"/>
          <w:iCs w:val="0"/>
          <w:caps w:val="0"/>
          <w:color w:val="auto"/>
          <w:spacing w:val="0"/>
          <w:sz w:val="27"/>
          <w:szCs w:val="27"/>
          <w:shd w:val="clear" w:fill="FFFFFF"/>
        </w:rPr>
      </w:pPr>
      <w:r>
        <w:rPr>
          <w:rFonts w:hint="eastAsia" w:ascii="宋体" w:hAnsi="宋体" w:eastAsia="宋体" w:cs="宋体"/>
          <w:b/>
          <w:bCs/>
          <w:i w:val="0"/>
          <w:iCs w:val="0"/>
          <w:caps w:val="0"/>
          <w:color w:val="auto"/>
          <w:spacing w:val="0"/>
          <w:sz w:val="27"/>
          <w:szCs w:val="27"/>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封面格式(资格及资信证明部分)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78"/>
          <w:szCs w:val="78"/>
        </w:rPr>
      </w:pPr>
      <w:r>
        <w:rPr>
          <w:rFonts w:hint="eastAsia" w:ascii="宋体" w:hAnsi="宋体" w:eastAsia="宋体" w:cs="宋体"/>
          <w:b/>
          <w:bCs/>
          <w:color w:val="auto"/>
          <w:sz w:val="78"/>
          <w:szCs w:val="78"/>
        </w:rPr>
        <w:t>福建省政府采购投标文件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78"/>
          <w:szCs w:val="78"/>
        </w:rPr>
      </w:pPr>
      <w:r>
        <w:rPr>
          <w:rFonts w:hint="eastAsia" w:ascii="宋体" w:hAnsi="宋体" w:eastAsia="宋体" w:cs="宋体"/>
          <w:b/>
          <w:bCs/>
          <w:color w:val="auto"/>
          <w:sz w:val="78"/>
          <w:szCs w:val="78"/>
        </w:rPr>
        <w:t>（资格及资信证明部分）</w:t>
      </w:r>
    </w:p>
    <w:p>
      <w:pPr>
        <w:keepNext w:val="0"/>
        <w:keepLines w:val="0"/>
        <w:widowControl/>
        <w:suppressLineNumbers w:val="0"/>
        <w:spacing w:after="240" w:afterAutospacing="0"/>
        <w:jc w:val="left"/>
        <w:rPr>
          <w:color w:val="auto"/>
        </w:rPr>
      </w:pPr>
      <w:r>
        <w:rPr>
          <w:rFonts w:ascii="宋体" w:hAnsi="宋体" w:eastAsia="宋体" w:cs="宋体"/>
          <w:color w:val="auto"/>
          <w:kern w:val="0"/>
          <w:sz w:val="24"/>
          <w:szCs w:val="24"/>
          <w:lang w:val="en-US" w:eastAsia="zh-CN" w:bidi="ar"/>
        </w:rPr>
        <w:br w:type="textWrapp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39"/>
          <w:szCs w:val="39"/>
        </w:rPr>
      </w:pPr>
      <w:r>
        <w:rPr>
          <w:rFonts w:hint="eastAsia" w:ascii="宋体" w:hAnsi="宋体" w:eastAsia="宋体" w:cs="宋体"/>
          <w:b/>
          <w:bCs/>
          <w:color w:val="auto"/>
          <w:sz w:val="39"/>
          <w:szCs w:val="39"/>
        </w:rPr>
        <w:t>（填写正本或副本）</w:t>
      </w:r>
    </w:p>
    <w:p>
      <w:pPr>
        <w:keepNext w:val="0"/>
        <w:keepLines w:val="0"/>
        <w:widowControl/>
        <w:suppressLineNumbers w:val="0"/>
        <w:spacing w:after="240" w:afterAutospacing="0"/>
        <w:jc w:val="left"/>
        <w:rPr>
          <w:color w:val="auto"/>
        </w:rPr>
      </w:pP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br w:type="textWrapp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7"/>
          <w:szCs w:val="27"/>
        </w:rPr>
      </w:pPr>
      <w:r>
        <w:rPr>
          <w:rFonts w:hint="eastAsia" w:ascii="宋体" w:hAnsi="宋体" w:eastAsia="宋体" w:cs="宋体"/>
          <w:b/>
          <w:bCs/>
          <w:color w:val="auto"/>
          <w:sz w:val="27"/>
          <w:szCs w:val="27"/>
        </w:rPr>
        <w:t>（项目名称：（由投标人填写）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7"/>
          <w:szCs w:val="27"/>
        </w:rPr>
      </w:pPr>
      <w:r>
        <w:rPr>
          <w:rFonts w:hint="eastAsia" w:ascii="宋体" w:hAnsi="宋体" w:eastAsia="宋体" w:cs="宋体"/>
          <w:b/>
          <w:bCs/>
          <w:color w:val="auto"/>
          <w:sz w:val="27"/>
          <w:szCs w:val="27"/>
        </w:rPr>
        <w:t>（备案编号：（由投标人填写）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7"/>
          <w:szCs w:val="27"/>
        </w:rPr>
      </w:pPr>
      <w:r>
        <w:rPr>
          <w:rFonts w:hint="eastAsia" w:ascii="宋体" w:hAnsi="宋体" w:eastAsia="宋体" w:cs="宋体"/>
          <w:b/>
          <w:bCs/>
          <w:color w:val="auto"/>
          <w:sz w:val="27"/>
          <w:szCs w:val="27"/>
        </w:rPr>
        <w:t>（项目编号：（由投标人填写）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7"/>
          <w:szCs w:val="27"/>
        </w:rPr>
      </w:pPr>
      <w:r>
        <w:rPr>
          <w:rFonts w:hint="eastAsia" w:ascii="宋体" w:hAnsi="宋体" w:eastAsia="宋体" w:cs="宋体"/>
          <w:b/>
          <w:bCs/>
          <w:color w:val="auto"/>
          <w:sz w:val="27"/>
          <w:szCs w:val="27"/>
        </w:rPr>
        <w:t>（所投采购包：（由投标人填写）</w:t>
      </w:r>
    </w:p>
    <w:p>
      <w:pPr>
        <w:keepNext w:val="0"/>
        <w:keepLines w:val="0"/>
        <w:widowControl/>
        <w:suppressLineNumbers w:val="0"/>
        <w:spacing w:after="240" w:afterAutospacing="0"/>
        <w:jc w:val="left"/>
        <w:rPr>
          <w:color w:val="auto"/>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7"/>
          <w:szCs w:val="27"/>
        </w:rPr>
      </w:pPr>
      <w:r>
        <w:rPr>
          <w:rFonts w:hint="eastAsia" w:ascii="宋体" w:hAnsi="宋体" w:eastAsia="宋体" w:cs="宋体"/>
          <w:b/>
          <w:bCs/>
          <w:color w:val="auto"/>
          <w:sz w:val="27"/>
          <w:szCs w:val="27"/>
        </w:rPr>
        <w:t>投标人：（填写“全称”）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7"/>
          <w:szCs w:val="27"/>
        </w:rPr>
      </w:pPr>
      <w:r>
        <w:rPr>
          <w:rFonts w:hint="eastAsia" w:ascii="宋体" w:hAnsi="宋体" w:eastAsia="宋体" w:cs="宋体"/>
          <w:b/>
          <w:bCs/>
          <w:color w:val="auto"/>
          <w:sz w:val="27"/>
          <w:szCs w:val="27"/>
        </w:rPr>
        <w:t>（由投标人填写）年（由投标人填写）月</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rPr>
          <w:rFonts w:hint="eastAsia" w:ascii="宋体" w:hAnsi="宋体" w:eastAsia="宋体" w:cs="宋体"/>
          <w:b/>
          <w:bCs/>
          <w:i w:val="0"/>
          <w:iCs w:val="0"/>
          <w:caps w:val="0"/>
          <w:color w:val="auto"/>
          <w:spacing w:val="0"/>
          <w:sz w:val="27"/>
          <w:szCs w:val="27"/>
          <w:shd w:val="clear" w:fill="FFFFFF"/>
        </w:rPr>
      </w:pPr>
      <w:r>
        <w:rPr>
          <w:rFonts w:hint="eastAsia" w:ascii="宋体" w:hAnsi="宋体" w:eastAsia="宋体" w:cs="宋体"/>
          <w:b/>
          <w:bCs/>
          <w:i w:val="0"/>
          <w:iCs w:val="0"/>
          <w:caps w:val="0"/>
          <w:color w:val="auto"/>
          <w:spacing w:val="0"/>
          <w:sz w:val="27"/>
          <w:szCs w:val="27"/>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索引</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一、投标函</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二、投标人的资格及资信证明文件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三、投标保证金</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资格及资信证明部分中不得出现报价部分的全部或部分的投标报价信息（或组成资料），否则资格审查不合格。（联合体协议及分包意向协议中的比例规定，不适用本条款）</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一、投标函</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rPr>
        <w:t>（采购人或采购代理机构）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兹收到贵单位关于</w:t>
      </w:r>
      <w:r>
        <w:rPr>
          <w:rFonts w:hint="eastAsia" w:ascii="宋体" w:hAnsi="宋体" w:eastAsia="宋体" w:cs="宋体"/>
          <w:color w:val="auto"/>
          <w:sz w:val="24"/>
          <w:szCs w:val="24"/>
          <w:u w:val="single"/>
        </w:rPr>
        <w:t>（填写“项目名称”） </w:t>
      </w:r>
      <w:r>
        <w:rPr>
          <w:rFonts w:hint="eastAsia" w:ascii="宋体" w:hAnsi="宋体" w:eastAsia="宋体" w:cs="宋体"/>
          <w:color w:val="auto"/>
          <w:sz w:val="24"/>
          <w:szCs w:val="24"/>
        </w:rPr>
        <w:t>项目</w:t>
      </w:r>
      <w:r>
        <w:rPr>
          <w:rFonts w:hint="eastAsia" w:ascii="宋体" w:hAnsi="宋体" w:eastAsia="宋体" w:cs="宋体"/>
          <w:color w:val="auto"/>
          <w:sz w:val="24"/>
          <w:szCs w:val="24"/>
          <w:u w:val="single"/>
        </w:rPr>
        <w:t>（项目编号：　　　　　） </w:t>
      </w:r>
      <w:r>
        <w:rPr>
          <w:rFonts w:hint="eastAsia" w:ascii="宋体" w:hAnsi="宋体" w:eastAsia="宋体" w:cs="宋体"/>
          <w:color w:val="auto"/>
          <w:sz w:val="24"/>
          <w:szCs w:val="24"/>
        </w:rPr>
        <w:t>的投标邀请，本投标人代表</w:t>
      </w:r>
      <w:r>
        <w:rPr>
          <w:rFonts w:hint="eastAsia" w:ascii="宋体" w:hAnsi="宋体" w:eastAsia="宋体" w:cs="宋体"/>
          <w:color w:val="auto"/>
          <w:sz w:val="24"/>
          <w:szCs w:val="24"/>
          <w:u w:val="single"/>
        </w:rPr>
        <w:t>（填写“全名”） </w:t>
      </w:r>
      <w:r>
        <w:rPr>
          <w:rFonts w:hint="eastAsia" w:ascii="宋体" w:hAnsi="宋体" w:eastAsia="宋体" w:cs="宋体"/>
          <w:color w:val="auto"/>
          <w:sz w:val="24"/>
          <w:szCs w:val="24"/>
        </w:rPr>
        <w:t>已获得我方正式授权并代表投标人（填写“全称”）参加投标，并提交电子投标文件。我方提交的全部电子投标文件由下述部分组成：</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（1）资格及资信证明部分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①投标函</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②投标人的资格及资信证明文件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③投标保证金</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（2）报价部分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①开标一览表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②投标分项报价表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③招标文件规定的价格扣除证明材料（若有）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④招标文件规定的加分证明材料（若有）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（3）技术商务部分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①标的说明一览表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②技术和服务要求响应表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③商务条件响应表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④投标人提交的其他资料（若有）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根据本函，本投标人代表宣布我方保证遵守招标文件的全部规定，同时：</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1、确认：</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1.1所投采购包的投标报价详见“开标一览表”及“投标分项报价表”。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1.2我方已详细审查全部招标文件[包括但不限于：有关附件（若有）、澄清或修改（若有）等]，并自行承担因对全部招标文件理解不正确或误解而产生的相应后果和责任。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2、承诺及声明：</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2.1我方具备招标文件第一章载明的“投标人的资格要求”且符合招标文件第三章载明的“二、投标人”之规定，否则投标无效。</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2.2我方提交的电子投标文件各组成部分的全部内容及资料是不可割离且真实、有效、准确、完整和不具有任何误导性的，否则产生不利后果由我方承担责任。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2.3我方提供的标的价格不高于同期市场价格，否则产生不利后果由我方承担责任。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2.4投标保证金：若出现招标文件第三章规定的不予退还情形，同意贵单位不予退还。</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2.5投标有效期：按照招标文件第三章规定执行，并在招标文件第二章载明的期限内保持有效。</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2.6若中标，将按照招标文件、我方电子投标文件及政府采购合同履行责任和义务。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2.7若贵单位要求，我方同意提供与本项目投标有关的一切资料、数据或文件，并完全理解贵单位不一定要接受最低的投标报价或收到的任何投标。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2.8我方承诺电子投标文件所提供的全部资料真实可靠，并接受评标委员会、采购人、采购代理机构、监管部门进一步审查其中任何资料真实性的要求。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2.9除招标文件另有规定外，对于贵单位按照下述联络方式发出的任何信息或通知，均视为我方已收悉前述信息或通知的全部内容：</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通信地址：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邮编：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联系方法：（包括但不限于：联系人、联系电话、手机、传真、电子邮箱等）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投标人：（全称并加盖单位公章）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日期：    年   月   日</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rPr>
          <w:rFonts w:hint="eastAsia" w:ascii="宋体" w:hAnsi="宋体" w:eastAsia="宋体" w:cs="宋体"/>
          <w:b/>
          <w:bCs/>
          <w:i w:val="0"/>
          <w:iCs w:val="0"/>
          <w:caps w:val="0"/>
          <w:color w:val="auto"/>
          <w:spacing w:val="0"/>
          <w:sz w:val="27"/>
          <w:szCs w:val="27"/>
          <w:shd w:val="clear" w:fill="FFFFFF"/>
        </w:rPr>
      </w:pPr>
      <w:r>
        <w:rPr>
          <w:rFonts w:hint="eastAsia" w:ascii="宋体" w:hAnsi="宋体" w:eastAsia="宋体" w:cs="宋体"/>
          <w:b/>
          <w:bCs/>
          <w:i w:val="0"/>
          <w:iCs w:val="0"/>
          <w:caps w:val="0"/>
          <w:color w:val="auto"/>
          <w:spacing w:val="0"/>
          <w:sz w:val="27"/>
          <w:szCs w:val="27"/>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二、投标人的资格及资信证明文件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二-1单位授权书（若有）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rPr>
        <w:t>（采购人或采购代理机构）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我方的单位负责人</w:t>
      </w:r>
      <w:r>
        <w:rPr>
          <w:rFonts w:hint="eastAsia" w:ascii="宋体" w:hAnsi="宋体" w:eastAsia="宋体" w:cs="宋体"/>
          <w:color w:val="auto"/>
          <w:sz w:val="24"/>
          <w:szCs w:val="24"/>
          <w:u w:val="single"/>
        </w:rPr>
        <w:t>（填写“单位负责人全名”）</w:t>
      </w:r>
      <w:r>
        <w:rPr>
          <w:rFonts w:hint="eastAsia" w:ascii="宋体" w:hAnsi="宋体" w:eastAsia="宋体" w:cs="宋体"/>
          <w:color w:val="auto"/>
          <w:sz w:val="24"/>
          <w:szCs w:val="24"/>
        </w:rPr>
        <w:t>授权</w:t>
      </w:r>
      <w:r>
        <w:rPr>
          <w:rFonts w:hint="eastAsia" w:ascii="宋体" w:hAnsi="宋体" w:eastAsia="宋体" w:cs="宋体"/>
          <w:color w:val="auto"/>
          <w:sz w:val="24"/>
          <w:szCs w:val="24"/>
          <w:u w:val="single"/>
        </w:rPr>
        <w:t>（填写“投标人代表全名”）</w:t>
      </w:r>
      <w:r>
        <w:rPr>
          <w:rFonts w:hint="eastAsia" w:ascii="宋体" w:hAnsi="宋体" w:eastAsia="宋体" w:cs="宋体"/>
          <w:color w:val="auto"/>
          <w:sz w:val="24"/>
          <w:szCs w:val="24"/>
        </w:rPr>
        <w:t>为投标人代表，代表我方参加</w:t>
      </w:r>
      <w:r>
        <w:rPr>
          <w:rFonts w:hint="eastAsia" w:ascii="宋体" w:hAnsi="宋体" w:eastAsia="宋体" w:cs="宋体"/>
          <w:color w:val="auto"/>
          <w:sz w:val="24"/>
          <w:szCs w:val="24"/>
          <w:u w:val="single"/>
        </w:rPr>
        <w:t>（填写“项目名称”）</w:t>
      </w:r>
      <w:r>
        <w:rPr>
          <w:rFonts w:hint="eastAsia" w:ascii="宋体" w:hAnsi="宋体" w:eastAsia="宋体" w:cs="宋体"/>
          <w:color w:val="auto"/>
          <w:sz w:val="24"/>
          <w:szCs w:val="24"/>
        </w:rPr>
        <w:t>项目（项目编号：</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的投标，全权代表我方处理投标过程的一切事宜，包括但不限于：投标、参加开标、谈判、澄清、签约等。投标人代表在投标过程中所签署的一切文件和处理与之有关的一切事务，我方均予以认可并对此承担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投标人代表无转委权。特此授权。</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（以下无正文）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单位负责人：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身份证号：</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手机：</w:t>
      </w:r>
      <w:r>
        <w:rPr>
          <w:rFonts w:hint="eastAsia" w:ascii="宋体" w:hAnsi="宋体" w:eastAsia="宋体" w:cs="宋体"/>
          <w:color w:val="auto"/>
          <w:sz w:val="24"/>
          <w:szCs w:val="24"/>
          <w:u w:val="single"/>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投标人代表：</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身份证号：</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手机：</w:t>
      </w:r>
      <w:r>
        <w:rPr>
          <w:rFonts w:hint="eastAsia" w:ascii="宋体" w:hAnsi="宋体" w:eastAsia="宋体" w:cs="宋体"/>
          <w:color w:val="auto"/>
          <w:sz w:val="24"/>
          <w:szCs w:val="24"/>
          <w:u w:val="single"/>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授权方</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签署日期： 年 月 日</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附：单位负责人、投标人代表的身份证正反面复印件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color w:val="auto"/>
          <w:sz w:val="24"/>
          <w:szCs w:val="24"/>
        </w:rPr>
      </w:pPr>
      <w:r>
        <w:rPr>
          <w:rFonts w:hint="eastAsia" w:ascii="宋体" w:hAnsi="宋体" w:eastAsia="宋体" w:cs="宋体"/>
          <w:color w:val="auto"/>
          <w:sz w:val="24"/>
          <w:szCs w:val="24"/>
        </w:rPr>
        <w:t>要求：真实有效且内容完整、清晰、整洁。</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1、企业（银行、保险、石油石化、电力、电信等行业除外）、事业单位和社会团体法人的“单位负责人”指法定代表人，即与实际提交的“营业执照等证明文件”载明的一致。</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银行、保险、石油石化、电力、电信等行业：以法人身份参加投标的，“单位负责人”指法定代表人，即与实际提交的“营业执照等证明文件”载明的一致；以非法人身份参加投标的，“单位负责人”指代表单位行使职权的主要负责人，即与实际提交的“营业执照等证明文件”载明的一致。</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3、投标人（自然人除外）：若投标人代表为单位授权的委托代理人，应提供本授权书；若投标人代表为单位负责人，应在此项下提交其身份证正反面复印件，可不提供本授权书。</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4、投标人为自然人的，可不填写本授权书。</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二-2营业执照等证明文件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rPr>
        <w:t>（采购人或采购代理机构）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）投标人为法人（包括企业、事业单位和社会团体）的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现附上由</w:t>
      </w:r>
      <w:r>
        <w:rPr>
          <w:rFonts w:hint="eastAsia" w:ascii="宋体" w:hAnsi="宋体" w:eastAsia="宋体" w:cs="宋体"/>
          <w:color w:val="auto"/>
          <w:sz w:val="24"/>
          <w:szCs w:val="24"/>
          <w:u w:val="single"/>
        </w:rPr>
        <w:t>（（填写“签发机关全称”）</w:t>
      </w:r>
      <w:r>
        <w:rPr>
          <w:rFonts w:hint="eastAsia" w:ascii="宋体" w:hAnsi="宋体" w:eastAsia="宋体" w:cs="宋体"/>
          <w:color w:val="auto"/>
          <w:sz w:val="24"/>
          <w:szCs w:val="24"/>
        </w:rPr>
        <w:t>签发的我方统一社会信用代码（请填写法人的具体证照名称）复印件，该证明材料真实有效，否则我方负全部责任。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）投标人为非法人（包括其他组织、自然人）的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□现附上由</w:t>
      </w:r>
      <w:r>
        <w:rPr>
          <w:rFonts w:hint="eastAsia" w:ascii="宋体" w:hAnsi="宋体" w:eastAsia="宋体" w:cs="宋体"/>
          <w:color w:val="auto"/>
          <w:sz w:val="24"/>
          <w:szCs w:val="24"/>
          <w:u w:val="single"/>
        </w:rPr>
        <w:t>（（填写“签发机关全称”）</w:t>
      </w:r>
      <w:r>
        <w:rPr>
          <w:rFonts w:hint="eastAsia" w:ascii="宋体" w:hAnsi="宋体" w:eastAsia="宋体" w:cs="宋体"/>
          <w:color w:val="auto"/>
          <w:sz w:val="24"/>
          <w:szCs w:val="24"/>
        </w:rPr>
        <w:t>签发的我方（请填写非自然人的非法人的具体证照名称）复印件，该证明材料真实有效，否则我方负全部责任。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□现附上由</w:t>
      </w:r>
      <w:r>
        <w:rPr>
          <w:rFonts w:hint="eastAsia" w:ascii="宋体" w:hAnsi="宋体" w:eastAsia="宋体" w:cs="宋体"/>
          <w:color w:val="auto"/>
          <w:sz w:val="24"/>
          <w:szCs w:val="24"/>
          <w:u w:val="single"/>
        </w:rPr>
        <w:t>（（填写“签发机关全称”）</w:t>
      </w:r>
      <w:r>
        <w:rPr>
          <w:rFonts w:hint="eastAsia" w:ascii="宋体" w:hAnsi="宋体" w:eastAsia="宋体" w:cs="宋体"/>
          <w:color w:val="auto"/>
          <w:sz w:val="24"/>
          <w:szCs w:val="24"/>
        </w:rPr>
        <w:t>签发的我方（请填写自然人的身份证件名称）复印件，该证明材料真实有效，否则我方负全部责任。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1、请投标人按照实际情况编制填写，在相应的（）中打“√”并选择相应的“□”（若有）后，再按照本格式的要求提供相应证明材料的复印件。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二-3财务状况报告（财务报告、或资信证明）</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rPr>
        <w:t>（采购人或采购代理机构）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）投标人提供财务报告的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□企业适用：现附上我方</w:t>
      </w:r>
      <w:r>
        <w:rPr>
          <w:rFonts w:hint="eastAsia" w:ascii="宋体" w:hAnsi="宋体" w:eastAsia="宋体" w:cs="宋体"/>
          <w:color w:val="auto"/>
          <w:sz w:val="24"/>
          <w:szCs w:val="24"/>
          <w:u w:val="single"/>
        </w:rPr>
        <w:t>（填写“具体的年度、或半年度、季度”）</w:t>
      </w:r>
      <w:r>
        <w:rPr>
          <w:rFonts w:hint="eastAsia" w:ascii="宋体" w:hAnsi="宋体" w:eastAsia="宋体" w:cs="宋体"/>
          <w:color w:val="auto"/>
          <w:sz w:val="24"/>
          <w:szCs w:val="24"/>
        </w:rPr>
        <w:t>财务报告复印件，包括资产负债表、利润表、现金流量表、所有者权益变动表（若有）及其附注（若有）、会计师事务所营业执照和注册会计师资格证书，上述证明材料真实有效，否则我方负全部责任。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□事业单位适用：现附上我方</w:t>
      </w:r>
      <w:r>
        <w:rPr>
          <w:rFonts w:hint="eastAsia" w:ascii="宋体" w:hAnsi="宋体" w:eastAsia="宋体" w:cs="宋体"/>
          <w:color w:val="auto"/>
          <w:sz w:val="24"/>
          <w:szCs w:val="24"/>
          <w:u w:val="single"/>
        </w:rPr>
        <w:t>（填写“具体的年度、或半年度、或季度”）</w:t>
      </w:r>
      <w:r>
        <w:rPr>
          <w:rFonts w:hint="eastAsia" w:ascii="宋体" w:hAnsi="宋体" w:eastAsia="宋体" w:cs="宋体"/>
          <w:color w:val="auto"/>
          <w:sz w:val="24"/>
          <w:szCs w:val="24"/>
        </w:rPr>
        <w:t>财务报告复印件，包括资产负债表、收入支出表（或收入费用表）、财政补助收入支出表（若有）、会计师事务所营业执照和注册会计师资格证书，上述证明材料真实有效，否则我方负全部责任。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□社会团体、民办非企适用：现附上我方</w:t>
      </w:r>
      <w:r>
        <w:rPr>
          <w:rFonts w:hint="eastAsia" w:ascii="宋体" w:hAnsi="宋体" w:eastAsia="宋体" w:cs="宋体"/>
          <w:color w:val="auto"/>
          <w:sz w:val="24"/>
          <w:szCs w:val="24"/>
          <w:u w:val="single"/>
        </w:rPr>
        <w:t>（填写“具体的年度、或半年度、或季度”）</w:t>
      </w:r>
      <w:r>
        <w:rPr>
          <w:rFonts w:hint="eastAsia" w:ascii="宋体" w:hAnsi="宋体" w:eastAsia="宋体" w:cs="宋体"/>
          <w:color w:val="auto"/>
          <w:sz w:val="24"/>
          <w:szCs w:val="24"/>
        </w:rPr>
        <w:t>财务报告复印件，包括资产负债表、业务活动表、现金流量表、会计师事务所营业执照和注册会计师资格证书，上述证明材料真实有效，否则我方负全部责任。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）投标人提供资信证明的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□非自然人适用（包括企业、事业单位、社会团体和其他组织）：现附上我方银行：</w:t>
      </w:r>
      <w:r>
        <w:rPr>
          <w:rFonts w:hint="eastAsia" w:ascii="宋体" w:hAnsi="宋体" w:eastAsia="宋体" w:cs="宋体"/>
          <w:color w:val="auto"/>
          <w:sz w:val="24"/>
          <w:szCs w:val="24"/>
          <w:u w:val="single"/>
        </w:rPr>
        <w:t>（填写“开户银行全称”）</w:t>
      </w:r>
      <w:r>
        <w:rPr>
          <w:rFonts w:hint="eastAsia" w:ascii="宋体" w:hAnsi="宋体" w:eastAsia="宋体" w:cs="宋体"/>
          <w:color w:val="auto"/>
          <w:sz w:val="24"/>
          <w:szCs w:val="24"/>
        </w:rPr>
        <w:t>出具的资信证明复印件，上述证明材料真实有效，否则我方负全部责任。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□自然人适用：现附上我方银行</w:t>
      </w:r>
      <w:r>
        <w:rPr>
          <w:rFonts w:hint="eastAsia" w:ascii="宋体" w:hAnsi="宋体" w:eastAsia="宋体" w:cs="宋体"/>
          <w:color w:val="auto"/>
          <w:sz w:val="24"/>
          <w:szCs w:val="24"/>
          <w:u w:val="single"/>
        </w:rPr>
        <w:t>：（填写自然人的“个人账户的开户银行全称”）</w:t>
      </w:r>
      <w:r>
        <w:rPr>
          <w:rFonts w:hint="eastAsia" w:ascii="宋体" w:hAnsi="宋体" w:eastAsia="宋体" w:cs="宋体"/>
          <w:color w:val="auto"/>
          <w:sz w:val="24"/>
          <w:szCs w:val="24"/>
        </w:rPr>
        <w:t>出具的资信证明复印件，上述证明材料真实有效，否则我方负全部责任。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1、请投标人按照实际情况编制填写，在相应的（）中打“√”并选择相应的“□”（若有）后，再按照本格式的要求提供相应证明材料的复印件。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2、投标人提供的财务报告复印件（成立年限按照投标截止时间推算）应符合下列规定：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2.1成立年限满1年及以上的投标人，提供经审计的招标文件规定的年度财务报告。</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2.2成立年限满半年但不足1年的投标人，提供该半年度中任一季度的季度财务报告或该半年度的半年度财务报告。</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无法按照本格式第2.1、2.2条规定提供财务报告复印件的投标人（包括但不限于：成立年限满1年及以上的投标人、成立年限满半年但不足1年的投标人、成立年限不足半年的投标人），应按照本格式的要求选择提供资信证明复印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二-4依法缴纳税收证明材料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rPr>
        <w:t>（采购人或采购代理机构）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1、依法缴纳税收的投标人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）法人（包括企业、事业单位和社会团体）的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现附上自</w:t>
      </w:r>
      <w:r>
        <w:rPr>
          <w:rFonts w:hint="eastAsia" w:ascii="宋体" w:hAnsi="宋体" w:eastAsia="宋体" w:cs="宋体"/>
          <w:color w:val="auto"/>
          <w:sz w:val="24"/>
          <w:szCs w:val="24"/>
          <w:u w:val="single"/>
        </w:rPr>
        <w:t>　　年　　月　　日</w:t>
      </w:r>
      <w:r>
        <w:rPr>
          <w:rFonts w:hint="eastAsia" w:ascii="宋体" w:hAnsi="宋体" w:eastAsia="宋体" w:cs="宋体"/>
          <w:color w:val="auto"/>
          <w:sz w:val="24"/>
          <w:szCs w:val="24"/>
        </w:rPr>
        <w:t>至</w:t>
      </w:r>
      <w:r>
        <w:rPr>
          <w:rFonts w:hint="eastAsia" w:ascii="宋体" w:hAnsi="宋体" w:eastAsia="宋体" w:cs="宋体"/>
          <w:color w:val="auto"/>
          <w:sz w:val="24"/>
          <w:szCs w:val="24"/>
          <w:u w:val="single"/>
        </w:rPr>
        <w:t>　　年　　月　　日</w:t>
      </w:r>
      <w:r>
        <w:rPr>
          <w:rFonts w:hint="eastAsia" w:ascii="宋体" w:hAnsi="宋体" w:eastAsia="宋体" w:cs="宋体"/>
          <w:color w:val="auto"/>
          <w:sz w:val="24"/>
          <w:szCs w:val="24"/>
        </w:rPr>
        <w:t>期间我方缴纳（包括但不限于税务机关出具的专用收据、税收缴纳证明或税收代缴银行的缴款收讫凭证）等税收凭据复印件，上述证明材料真实有效，否则我方负全部责任。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）非法人（包括其他组织、自然人）的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现附上自</w:t>
      </w:r>
      <w:r>
        <w:rPr>
          <w:rFonts w:hint="eastAsia" w:ascii="宋体" w:hAnsi="宋体" w:eastAsia="宋体" w:cs="宋体"/>
          <w:color w:val="auto"/>
          <w:sz w:val="24"/>
          <w:szCs w:val="24"/>
          <w:u w:val="single"/>
        </w:rPr>
        <w:t>　　年　　月　　日</w:t>
      </w:r>
      <w:r>
        <w:rPr>
          <w:rFonts w:hint="eastAsia" w:ascii="宋体" w:hAnsi="宋体" w:eastAsia="宋体" w:cs="宋体"/>
          <w:color w:val="auto"/>
          <w:sz w:val="24"/>
          <w:szCs w:val="24"/>
        </w:rPr>
        <w:t>至</w:t>
      </w:r>
      <w:r>
        <w:rPr>
          <w:rFonts w:hint="eastAsia" w:ascii="宋体" w:hAnsi="宋体" w:eastAsia="宋体" w:cs="宋体"/>
          <w:color w:val="auto"/>
          <w:sz w:val="24"/>
          <w:szCs w:val="24"/>
          <w:u w:val="single"/>
        </w:rPr>
        <w:t>　　年　　月　　日</w:t>
      </w:r>
      <w:r>
        <w:rPr>
          <w:rFonts w:hint="eastAsia" w:ascii="宋体" w:hAnsi="宋体" w:eastAsia="宋体" w:cs="宋体"/>
          <w:color w:val="auto"/>
          <w:sz w:val="24"/>
          <w:szCs w:val="24"/>
        </w:rPr>
        <w:t>期间我方缴纳（包括但不限于税务机关出具的专用收据、税收缴纳证明或税收代缴银行的缴款收讫凭证）等税收凭据复印件，上述证明材料真实有效，否则我方负全部责任。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2、依法免税的投标人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）现附上我方依法免税的证明材料复印件，上述证明材料真实有效，否则我方负全部责任。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1、请投标人按照实际情况编制填写，在相应的（）中打“√”，并按照本格式的要求提供相应证明材料的复印件。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2、投标人提供的税收缴纳凭据复印件应符合下列规定：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2.1投标截止时间前（不含投标截止时间的当月）已依法缴纳税收的投标人，提供投标截止时间前六个月（不含投标截止时间的当月）中任一月份的税收缴纳凭据复印件。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2.2投标截止时间的当月成立的投标人，视同满足本项资格条件要求。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3、若为依法免税范围的投标人，提供依法免税证明材料的，视同满足本项资格条件要求。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二-5依法缴纳社会保障资金证明材料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rPr>
        <w:t>（采购人或采购代理机构）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1、依法缴纳社会保障资金的投标人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）法人（包括企业、事业单位和社会团体）的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现附上自</w:t>
      </w:r>
      <w:r>
        <w:rPr>
          <w:rFonts w:hint="eastAsia" w:ascii="宋体" w:hAnsi="宋体" w:eastAsia="宋体" w:cs="宋体"/>
          <w:color w:val="auto"/>
          <w:sz w:val="24"/>
          <w:szCs w:val="24"/>
          <w:u w:val="single"/>
        </w:rPr>
        <w:t>　　年　　月　　日</w:t>
      </w:r>
      <w:r>
        <w:rPr>
          <w:rFonts w:hint="eastAsia" w:ascii="宋体" w:hAnsi="宋体" w:eastAsia="宋体" w:cs="宋体"/>
          <w:color w:val="auto"/>
          <w:sz w:val="24"/>
          <w:szCs w:val="24"/>
        </w:rPr>
        <w:t>至</w:t>
      </w:r>
      <w:r>
        <w:rPr>
          <w:rFonts w:hint="eastAsia" w:ascii="宋体" w:hAnsi="宋体" w:eastAsia="宋体" w:cs="宋体"/>
          <w:color w:val="auto"/>
          <w:sz w:val="24"/>
          <w:szCs w:val="24"/>
          <w:u w:val="single"/>
        </w:rPr>
        <w:t>　　年　　月　　日</w:t>
      </w:r>
      <w:r>
        <w:rPr>
          <w:rFonts w:hint="eastAsia" w:ascii="宋体" w:hAnsi="宋体" w:eastAsia="宋体" w:cs="宋体"/>
          <w:color w:val="auto"/>
          <w:sz w:val="24"/>
          <w:szCs w:val="24"/>
        </w:rPr>
        <w:t>我方缴纳的社会保险凭据（限：税务机关/社会保障资金管理机关的专用收据或社会保险缴纳清单，或社会保险的银行缴款收讫凭证）复印件，上述证明材料真实有效，否则我方负全部责任。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）非法人（包括其他组织、自然人）的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自</w:t>
      </w:r>
      <w:r>
        <w:rPr>
          <w:rFonts w:hint="eastAsia" w:ascii="宋体" w:hAnsi="宋体" w:eastAsia="宋体" w:cs="宋体"/>
          <w:color w:val="auto"/>
          <w:sz w:val="24"/>
          <w:szCs w:val="24"/>
          <w:u w:val="single"/>
        </w:rPr>
        <w:t>　　年　　月　　日</w:t>
      </w:r>
      <w:r>
        <w:rPr>
          <w:rFonts w:hint="eastAsia" w:ascii="宋体" w:hAnsi="宋体" w:eastAsia="宋体" w:cs="宋体"/>
          <w:color w:val="auto"/>
          <w:sz w:val="24"/>
          <w:szCs w:val="24"/>
        </w:rPr>
        <w:t>至</w:t>
      </w:r>
      <w:r>
        <w:rPr>
          <w:rFonts w:hint="eastAsia" w:ascii="宋体" w:hAnsi="宋体" w:eastAsia="宋体" w:cs="宋体"/>
          <w:color w:val="auto"/>
          <w:sz w:val="24"/>
          <w:szCs w:val="24"/>
          <w:u w:val="single"/>
        </w:rPr>
        <w:t>　　年　　月　　日</w:t>
      </w:r>
      <w:r>
        <w:rPr>
          <w:rFonts w:hint="eastAsia" w:ascii="宋体" w:hAnsi="宋体" w:eastAsia="宋体" w:cs="宋体"/>
          <w:color w:val="auto"/>
          <w:sz w:val="24"/>
          <w:szCs w:val="24"/>
        </w:rPr>
        <w:t>我方缴纳的社会保险凭据（限：税务机关/社会保障资金管理机关的专用收据或社会保险缴纳清单，或社会保险的银行缴款收讫凭证）复印件，上述证明材料真实有效，否则我方负全部责任。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2、依法不需要缴纳或暂缓缴纳社会保障资金的投标人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）现附上我方依法不需要缴纳或暂缓缴纳社会保障资金证明材料复印件，上述证明材料真实有效，否则我方负全部责任。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1、请投标人按照实际情况编制填写，在相应的（）中打“√”，并按照本格式的要求提供相应证明材料的复印件。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2、投标人提供的社会保障资金缴纳凭据复印件应符合下列规定：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2.1投标截止时间前（不含投标截止时间的当月）已依法缴纳社会保障资金的投标人，提供投标截止时间前六个月（不含投标截止时间的当月）中任一月份的社会保障资金缴纳凭据复印件。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2.2投标截止时间的当月成立的投标人，视同满足本项资格条件要求。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3、若为依法不需要缴纳或暂缓缴纳社会保障资金的投标人，提供依法不需要缴纳或暂缓缴纳社会保障资金证明材料的，视同满足本项资格条件要求。</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二-6具备履行合同所必需设备和专业技术能力的声明函（若有）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rPr>
        <w:t>（采购人或采购代理机构）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我方具备履行合同所必需的设备和专业技术能力，否则产生不利后果由我方承担责任。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840"/>
        <w:rPr>
          <w:rFonts w:hint="eastAsia" w:ascii="宋体" w:hAnsi="宋体" w:eastAsia="宋体" w:cs="宋体"/>
          <w:color w:val="auto"/>
          <w:sz w:val="24"/>
          <w:szCs w:val="24"/>
        </w:rPr>
      </w:pPr>
      <w:r>
        <w:rPr>
          <w:rFonts w:hint="eastAsia" w:ascii="宋体" w:hAnsi="宋体" w:eastAsia="宋体" w:cs="宋体"/>
          <w:color w:val="auto"/>
          <w:sz w:val="24"/>
          <w:szCs w:val="24"/>
        </w:rPr>
        <w:t>特此声明。</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1、招标文件未要求投标人提供“具备履行合同所必需的设备和专业技术能力专项证明材料”的，投标人应提供本声明函。</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2、招标文件要求投标人提供“具备履行合同所必需的设备和专业技术能力专项证明材料”的，投标人可不提供本声明函。</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3、请投标人根据实际情况如实声明，否则视为提供虚假材料。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二-7参加采购活动前三年内在经营活动中没有重大违法记录书面声明</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rPr>
        <w:t>（采购人或采购代理机构）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参加采购活动前三年内，我方在经营活动中没有重大违法记录，即没有因违法经营受到刑事处罚或责令停产停业、吊销许可证或执照、较大数额罚款等行政处罚。否则产生不利后果由我方承担责任。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840"/>
        <w:rPr>
          <w:rFonts w:hint="eastAsia" w:ascii="宋体" w:hAnsi="宋体" w:eastAsia="宋体" w:cs="宋体"/>
          <w:color w:val="auto"/>
          <w:sz w:val="24"/>
          <w:szCs w:val="24"/>
        </w:rPr>
      </w:pPr>
      <w:r>
        <w:rPr>
          <w:rFonts w:hint="eastAsia" w:ascii="宋体" w:hAnsi="宋体" w:eastAsia="宋体" w:cs="宋体"/>
          <w:color w:val="auto"/>
          <w:sz w:val="24"/>
          <w:szCs w:val="24"/>
        </w:rPr>
        <w:t>特此声明。</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请投标人根据实际情况如实声明，否则视为提供虚假材料。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二-8信用记录查询提示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1、由资格审查小组通过网站查询并打印投标人的信用记录。</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3、投标人应了解投标人自身的信用记录情况。当投标人受到200万以上罚款的行政处罚且该罚款不属较大数额罚款时，投标人应在电子投标文件中提供此项罚款不属于较大数额罚款的依据（如提供：相关法律制度的规定、行政执法机构对该罚款不属于较大数额罚款的认定或者其他有效依据）。</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二-9中小企业声明函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（以资格条件落实中小企业扶持政策时适用，若有）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中小企业声明函（货物）</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本公司（联合体）郑重声明，根据《政府采购促进中小企业发展管理办法》（财库﹝2020﹞46 号）的规定，本公司（联合体）参加</w:t>
      </w:r>
      <w:r>
        <w:rPr>
          <w:rFonts w:hint="eastAsia" w:ascii="宋体" w:hAnsi="宋体" w:eastAsia="宋体" w:cs="宋体"/>
          <w:color w:val="auto"/>
          <w:sz w:val="24"/>
          <w:szCs w:val="24"/>
          <w:u w:val="single"/>
        </w:rPr>
        <w:t>（单位名称）</w:t>
      </w:r>
      <w:r>
        <w:rPr>
          <w:rFonts w:hint="eastAsia" w:ascii="宋体" w:hAnsi="宋体" w:eastAsia="宋体" w:cs="宋体"/>
          <w:color w:val="auto"/>
          <w:sz w:val="24"/>
          <w:szCs w:val="24"/>
        </w:rPr>
        <w:t>的</w:t>
      </w:r>
      <w:r>
        <w:rPr>
          <w:rFonts w:hint="eastAsia" w:ascii="宋体" w:hAnsi="宋体" w:eastAsia="宋体" w:cs="宋体"/>
          <w:color w:val="auto"/>
          <w:sz w:val="24"/>
          <w:szCs w:val="24"/>
          <w:u w:val="single"/>
        </w:rPr>
        <w:t>（项目名称）</w:t>
      </w:r>
      <w:r>
        <w:rPr>
          <w:rFonts w:hint="eastAsia" w:ascii="宋体" w:hAnsi="宋体" w:eastAsia="宋体" w:cs="宋体"/>
          <w:color w:val="auto"/>
          <w:sz w:val="24"/>
          <w:szCs w:val="24"/>
        </w:rPr>
        <w:t>采购活动，提供的货物全部由符合政策要求的中小企业制造。相关企业（含联合体中的中小企业、签订分包意向协议的中小企业）的具体情况如下：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u w:val="single"/>
        </w:rPr>
        <w:t> （标的名称） </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（采购文件中明确的所属行业）</w:t>
      </w:r>
      <w:r>
        <w:rPr>
          <w:rFonts w:hint="eastAsia" w:ascii="宋体" w:hAnsi="宋体" w:eastAsia="宋体" w:cs="宋体"/>
          <w:color w:val="auto"/>
          <w:sz w:val="24"/>
          <w:szCs w:val="24"/>
        </w:rPr>
        <w:t>行业；制造商为</w:t>
      </w:r>
      <w:r>
        <w:rPr>
          <w:rFonts w:hint="eastAsia" w:ascii="宋体" w:hAnsi="宋体" w:eastAsia="宋体" w:cs="宋体"/>
          <w:color w:val="auto"/>
          <w:sz w:val="24"/>
          <w:szCs w:val="24"/>
          <w:u w:val="single"/>
        </w:rPr>
        <w:t>（企业名称）</w:t>
      </w:r>
      <w:r>
        <w:rPr>
          <w:rFonts w:hint="eastAsia" w:ascii="宋体" w:hAnsi="宋体" w:eastAsia="宋体" w:cs="宋体"/>
          <w:color w:val="auto"/>
          <w:sz w:val="24"/>
          <w:szCs w:val="24"/>
        </w:rPr>
        <w:t>，从业人员</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人，营业收入为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万元，资产总额为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万元</w:t>
      </w:r>
      <w:r>
        <w:rPr>
          <w:rFonts w:ascii="宋体" w:hAnsi="宋体" w:eastAsia="宋体" w:cs="宋体"/>
          <w:color w:val="auto"/>
          <w:sz w:val="21"/>
          <w:szCs w:val="21"/>
        </w:rPr>
        <w:t>1</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（中型企业、小型企业、微型企业）</w:t>
      </w:r>
      <w:r>
        <w:rPr>
          <w:rFonts w:hint="eastAsia" w:ascii="宋体" w:hAnsi="宋体" w:eastAsia="宋体" w:cs="宋体"/>
          <w:color w:val="auto"/>
          <w:sz w:val="24"/>
          <w:szCs w:val="24"/>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u w:val="single"/>
        </w:rPr>
        <w:t> （标的名称） </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（采购文件中明确的所属行业）</w:t>
      </w:r>
      <w:r>
        <w:rPr>
          <w:rFonts w:hint="eastAsia" w:ascii="宋体" w:hAnsi="宋体" w:eastAsia="宋体" w:cs="宋体"/>
          <w:color w:val="auto"/>
          <w:sz w:val="24"/>
          <w:szCs w:val="24"/>
        </w:rPr>
        <w:t>行业；制造商为</w:t>
      </w:r>
      <w:r>
        <w:rPr>
          <w:rFonts w:hint="eastAsia" w:ascii="宋体" w:hAnsi="宋体" w:eastAsia="宋体" w:cs="宋体"/>
          <w:color w:val="auto"/>
          <w:sz w:val="24"/>
          <w:szCs w:val="24"/>
          <w:u w:val="single"/>
        </w:rPr>
        <w:t>（企业名称）</w:t>
      </w:r>
      <w:r>
        <w:rPr>
          <w:rFonts w:hint="eastAsia" w:ascii="宋体" w:hAnsi="宋体" w:eastAsia="宋体" w:cs="宋体"/>
          <w:color w:val="auto"/>
          <w:sz w:val="24"/>
          <w:szCs w:val="24"/>
        </w:rPr>
        <w:t>，从业人员</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人，营业收入为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万元，资产总额为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万元，属于</w:t>
      </w:r>
      <w:r>
        <w:rPr>
          <w:rFonts w:hint="eastAsia" w:ascii="宋体" w:hAnsi="宋体" w:eastAsia="宋体" w:cs="宋体"/>
          <w:color w:val="auto"/>
          <w:sz w:val="24"/>
          <w:szCs w:val="24"/>
          <w:u w:val="single"/>
        </w:rPr>
        <w:t>（中型企业、小型企业、微型企业）</w:t>
      </w:r>
      <w:r>
        <w:rPr>
          <w:rFonts w:hint="eastAsia" w:ascii="宋体" w:hAnsi="宋体" w:eastAsia="宋体" w:cs="宋体"/>
          <w:color w:val="auto"/>
          <w:sz w:val="24"/>
          <w:szCs w:val="24"/>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以上企业，不属于大企业的分支机构，不存在控股股东为大企业的情形，也不存在与大企业的负责人为同一人的情形。</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本企业对上述声明内容的真实性负责。如有虚假，将依法承担相应责任。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1、从业人员、营业收入、资产总额填报上一年度数据，无上一年度数据的新成立企业可不填报。</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中小企业声明函（工程、服务）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本公司（联合体）郑重声明，根据《政府采购促进中小企业发展管理办法》（财库﹝2020﹞46 号）的规定，本公司（联合体）参加</w:t>
      </w:r>
      <w:r>
        <w:rPr>
          <w:rFonts w:hint="eastAsia" w:ascii="宋体" w:hAnsi="宋体" w:eastAsia="宋体" w:cs="宋体"/>
          <w:color w:val="auto"/>
          <w:sz w:val="24"/>
          <w:szCs w:val="24"/>
          <w:u w:val="single"/>
        </w:rPr>
        <w:t>（单位名称）</w:t>
      </w:r>
      <w:r>
        <w:rPr>
          <w:rFonts w:hint="eastAsia" w:ascii="宋体" w:hAnsi="宋体" w:eastAsia="宋体" w:cs="宋体"/>
          <w:color w:val="auto"/>
          <w:sz w:val="24"/>
          <w:szCs w:val="24"/>
        </w:rPr>
        <w:t>的</w:t>
      </w:r>
      <w:r>
        <w:rPr>
          <w:rFonts w:hint="eastAsia" w:ascii="宋体" w:hAnsi="宋体" w:eastAsia="宋体" w:cs="宋体"/>
          <w:color w:val="auto"/>
          <w:sz w:val="24"/>
          <w:szCs w:val="24"/>
          <w:u w:val="single"/>
        </w:rPr>
        <w:t>（项目名称）</w:t>
      </w:r>
      <w:r>
        <w:rPr>
          <w:rFonts w:hint="eastAsia" w:ascii="宋体" w:hAnsi="宋体" w:eastAsia="宋体" w:cs="宋体"/>
          <w:color w:val="auto"/>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u w:val="single"/>
        </w:rPr>
        <w:t>（标的名称）</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（采购文件中明确的所属行业）</w:t>
      </w:r>
      <w:r>
        <w:rPr>
          <w:rFonts w:hint="eastAsia" w:ascii="宋体" w:hAnsi="宋体" w:eastAsia="宋体" w:cs="宋体"/>
          <w:color w:val="auto"/>
          <w:sz w:val="24"/>
          <w:szCs w:val="24"/>
        </w:rPr>
        <w:t>；承建（承接）企业为</w:t>
      </w:r>
      <w:r>
        <w:rPr>
          <w:rFonts w:hint="eastAsia" w:ascii="宋体" w:hAnsi="宋体" w:eastAsia="宋体" w:cs="宋体"/>
          <w:color w:val="auto"/>
          <w:sz w:val="24"/>
          <w:szCs w:val="24"/>
          <w:u w:val="single"/>
        </w:rPr>
        <w:t>（企业名称）</w:t>
      </w:r>
      <w:r>
        <w:rPr>
          <w:rFonts w:hint="eastAsia" w:ascii="宋体" w:hAnsi="宋体" w:eastAsia="宋体" w:cs="宋体"/>
          <w:color w:val="auto"/>
          <w:sz w:val="24"/>
          <w:szCs w:val="24"/>
        </w:rPr>
        <w:t>，从业人员</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人，营业收入为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万元，资产总额为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万元</w:t>
      </w:r>
      <w:r>
        <w:rPr>
          <w:rFonts w:hint="eastAsia" w:ascii="宋体" w:hAnsi="宋体" w:eastAsia="宋体" w:cs="宋体"/>
          <w:color w:val="auto"/>
          <w:sz w:val="21"/>
          <w:szCs w:val="21"/>
        </w:rPr>
        <w:t>1</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（中型企业、小型企业、微型企业）</w:t>
      </w:r>
      <w:r>
        <w:rPr>
          <w:rFonts w:hint="eastAsia" w:ascii="宋体" w:hAnsi="宋体" w:eastAsia="宋体" w:cs="宋体"/>
          <w:color w:val="auto"/>
          <w:sz w:val="24"/>
          <w:szCs w:val="24"/>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u w:val="single"/>
        </w:rPr>
        <w:t>（标的名称）</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（采购文件中明确的所属行业）</w:t>
      </w:r>
      <w:r>
        <w:rPr>
          <w:rFonts w:hint="eastAsia" w:ascii="宋体" w:hAnsi="宋体" w:eastAsia="宋体" w:cs="宋体"/>
          <w:color w:val="auto"/>
          <w:sz w:val="24"/>
          <w:szCs w:val="24"/>
        </w:rPr>
        <w:t>；承建（承接）企业为</w:t>
      </w:r>
      <w:r>
        <w:rPr>
          <w:rFonts w:hint="eastAsia" w:ascii="宋体" w:hAnsi="宋体" w:eastAsia="宋体" w:cs="宋体"/>
          <w:color w:val="auto"/>
          <w:sz w:val="24"/>
          <w:szCs w:val="24"/>
          <w:u w:val="single"/>
        </w:rPr>
        <w:t>（企业名称）</w:t>
      </w:r>
      <w:r>
        <w:rPr>
          <w:rFonts w:hint="eastAsia" w:ascii="宋体" w:hAnsi="宋体" w:eastAsia="宋体" w:cs="宋体"/>
          <w:color w:val="auto"/>
          <w:sz w:val="24"/>
          <w:szCs w:val="24"/>
        </w:rPr>
        <w:t>，从业人员</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人，营业收入为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万元，资产总额为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万元，属于</w:t>
      </w:r>
      <w:r>
        <w:rPr>
          <w:rFonts w:hint="eastAsia" w:ascii="宋体" w:hAnsi="宋体" w:eastAsia="宋体" w:cs="宋体"/>
          <w:color w:val="auto"/>
          <w:sz w:val="24"/>
          <w:szCs w:val="24"/>
          <w:u w:val="single"/>
        </w:rPr>
        <w:t>（中型企业、小型企业、微型企业）</w:t>
      </w:r>
      <w:r>
        <w:rPr>
          <w:rFonts w:hint="eastAsia" w:ascii="宋体" w:hAnsi="宋体" w:eastAsia="宋体" w:cs="宋体"/>
          <w:color w:val="auto"/>
          <w:sz w:val="24"/>
          <w:szCs w:val="24"/>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以上企业，不属于大企业的分支机构，不存在控股股东为大企业的情形，也不存在与大企业的负责人为同一人的情形。</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本企业对上述声明内容的真实性负责。如有虚假，将依法承担相应责任。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1、从业人员、营业收入、资产总额填报上一年度数据，无上一年度数据的新成立企业可不填报。</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残疾人福利性单位声明函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（以资格条件落实中小企业扶持政策时适用，若有）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）由本投标人承建的（填写“所投采购包、品目号”）工程</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）由本投标人承接的（填写“所投采购包、品目号”）服务；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本投标人对上述声明的真实性负责。如有虚假，将依法承担相应责任。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备注：</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1、请投标人按照实际情况编制填写本声明函，并在相应的（）中打“√”。</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2、若《残疾人福利性单位声明函》内容不真实，视为提供虚假材料。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监狱企业证明材料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投标人为监狱企业，提供本单位制造的货物（承接的服务），并在电子投标文件中提供省级以上监狱管理局、戒毒管理局（含新疆生产建设兵团）出具的属于监狱企业的证明文件。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二-10联合体协议（若有）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rPr>
        <w:t>（采购人或采购代理机构）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兹有</w:t>
      </w:r>
      <w:r>
        <w:rPr>
          <w:rFonts w:hint="eastAsia" w:ascii="宋体" w:hAnsi="宋体" w:eastAsia="宋体" w:cs="宋体"/>
          <w:color w:val="auto"/>
          <w:sz w:val="24"/>
          <w:szCs w:val="24"/>
          <w:u w:val="single"/>
        </w:rPr>
        <w:t>（填写“联合体中各方的全称”，各方的全称之间请用“、”分割）</w:t>
      </w:r>
      <w:r>
        <w:rPr>
          <w:rFonts w:hint="eastAsia" w:ascii="宋体" w:hAnsi="宋体" w:eastAsia="宋体" w:cs="宋体"/>
          <w:color w:val="auto"/>
          <w:sz w:val="24"/>
          <w:szCs w:val="24"/>
        </w:rPr>
        <w:t>自愿组成联合体，共同参加</w:t>
      </w:r>
      <w:r>
        <w:rPr>
          <w:rFonts w:hint="eastAsia" w:ascii="宋体" w:hAnsi="宋体" w:eastAsia="宋体" w:cs="宋体"/>
          <w:color w:val="auto"/>
          <w:sz w:val="24"/>
          <w:szCs w:val="24"/>
          <w:u w:val="single"/>
        </w:rPr>
        <w:t>（填写“项目名称”）</w:t>
      </w:r>
      <w:r>
        <w:rPr>
          <w:rFonts w:hint="eastAsia" w:ascii="宋体" w:hAnsi="宋体" w:eastAsia="宋体" w:cs="宋体"/>
          <w:color w:val="auto"/>
          <w:sz w:val="24"/>
          <w:szCs w:val="24"/>
        </w:rPr>
        <w:t> 项目（项目编号：</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）的投标。现就联合体参加本项目投标的有关事宜达成下列协议：</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一、联合体各方应承担的工作和义务具体如下：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1、牵头方（全称）：</w:t>
      </w:r>
      <w:r>
        <w:rPr>
          <w:rFonts w:hint="eastAsia" w:ascii="宋体" w:hAnsi="宋体" w:eastAsia="宋体" w:cs="宋体"/>
          <w:color w:val="auto"/>
          <w:sz w:val="24"/>
          <w:szCs w:val="24"/>
          <w:u w:val="single"/>
        </w:rPr>
        <w:t>（填写“工作及义务的具体内容”） </w:t>
      </w:r>
      <w:r>
        <w:rPr>
          <w:rFonts w:hint="eastAsia" w:ascii="宋体" w:hAnsi="宋体" w:eastAsia="宋体" w:cs="宋体"/>
          <w:color w:val="auto"/>
          <w:sz w:val="24"/>
          <w:szCs w:val="24"/>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2、成员方：</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2.1（成员一的全称）：</w:t>
      </w:r>
      <w:r>
        <w:rPr>
          <w:rFonts w:hint="eastAsia" w:ascii="宋体" w:hAnsi="宋体" w:eastAsia="宋体" w:cs="宋体"/>
          <w:color w:val="auto"/>
          <w:sz w:val="24"/>
          <w:szCs w:val="24"/>
          <w:u w:val="single"/>
        </w:rPr>
        <w:t>（填写“工作及义务的具体内容”）</w:t>
      </w:r>
      <w:r>
        <w:rPr>
          <w:rFonts w:hint="eastAsia" w:ascii="宋体" w:hAnsi="宋体" w:eastAsia="宋体" w:cs="宋体"/>
          <w:color w:val="auto"/>
          <w:sz w:val="24"/>
          <w:szCs w:val="24"/>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二、联合体各方的合同金额占比，具体如下：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1.牵头方（</w:t>
      </w:r>
      <w:r>
        <w:rPr>
          <w:rFonts w:hint="eastAsia" w:ascii="宋体" w:hAnsi="宋体" w:eastAsia="宋体" w:cs="宋体"/>
          <w:color w:val="auto"/>
          <w:sz w:val="24"/>
          <w:szCs w:val="24"/>
          <w:u w:val="single"/>
        </w:rPr>
        <w:t> 全称</w:t>
      </w:r>
      <w:r>
        <w:rPr>
          <w:rFonts w:hint="eastAsia" w:ascii="宋体" w:hAnsi="宋体" w:eastAsia="宋体" w:cs="宋体"/>
          <w:color w:val="auto"/>
          <w:sz w:val="24"/>
          <w:szCs w:val="24"/>
        </w:rPr>
        <w:t> ）的合同金额占合同总额的</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2.成员方：</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2.1（</w:t>
      </w:r>
      <w:r>
        <w:rPr>
          <w:rFonts w:hint="eastAsia" w:ascii="宋体" w:hAnsi="宋体" w:eastAsia="宋体" w:cs="宋体"/>
          <w:color w:val="auto"/>
          <w:sz w:val="24"/>
          <w:szCs w:val="24"/>
          <w:u w:val="single"/>
        </w:rPr>
        <w:t> 成员1的全称 </w:t>
      </w:r>
      <w:r>
        <w:rPr>
          <w:rFonts w:hint="eastAsia" w:ascii="宋体" w:hAnsi="宋体" w:eastAsia="宋体" w:cs="宋体"/>
          <w:color w:val="auto"/>
          <w:sz w:val="24"/>
          <w:szCs w:val="24"/>
        </w:rPr>
        <w:t>）的合同金额占合同总额的</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三、联合体各方约定：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1、由</w:t>
      </w:r>
      <w:r>
        <w:rPr>
          <w:rFonts w:hint="eastAsia" w:ascii="宋体" w:hAnsi="宋体" w:eastAsia="宋体" w:cs="宋体"/>
          <w:color w:val="auto"/>
          <w:sz w:val="24"/>
          <w:szCs w:val="24"/>
          <w:u w:val="single"/>
        </w:rPr>
        <w:t>（填写“牵头方的全称”）代表联合体办理参加本项目投标的有关事宜（包括但不限于：注册账号、派出投标人代表、提交电子投标文件及参加开标、谈判、澄清等），在此过程中，投标人代表签字的一切文件和处理结果，联合体均予以认可并对此承担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2、联合体各方约定由</w:t>
      </w:r>
      <w:r>
        <w:rPr>
          <w:rFonts w:hint="eastAsia" w:ascii="宋体" w:hAnsi="宋体" w:eastAsia="宋体" w:cs="宋体"/>
          <w:color w:val="auto"/>
          <w:sz w:val="24"/>
          <w:szCs w:val="24"/>
          <w:u w:val="single"/>
        </w:rPr>
        <w:t>（填写“牵头方的全称”）代表联合体办理投标保证金事宜。</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3、根据福建省财政厅文件（闽财购[2008]10号）的规定，若本项目采用综合评分法，则联合体只能确定由其中一方的条件参与商务部分的评标。因此，联合体各方约定以（应填写“其中一方的全称”，如：联合体确定以成员一的条件参与商务部分的评标，则填写“成员一的全称”…；否则填写“无”）的条件参与商务部分的评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四、若中标，牵头方将代表联合体与采购人就合同签订事宜进行协商；若协商一致，则联合体各方将共同与采购人签订政府采购合同，并就政府采购合同约定的事项对采购人承担连带责任。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五、本协议自签署之日起生效，政府采购合同履行完毕后自动失效。</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六、本协议一式</w:t>
      </w:r>
      <w:r>
        <w:rPr>
          <w:rFonts w:hint="eastAsia" w:ascii="宋体" w:hAnsi="宋体" w:eastAsia="宋体" w:cs="宋体"/>
          <w:color w:val="auto"/>
          <w:sz w:val="24"/>
          <w:szCs w:val="24"/>
          <w:u w:val="single"/>
        </w:rPr>
        <w:t>（填写具体份数）</w:t>
      </w:r>
      <w:r>
        <w:rPr>
          <w:rFonts w:hint="eastAsia" w:ascii="宋体" w:hAnsi="宋体" w:eastAsia="宋体" w:cs="宋体"/>
          <w:color w:val="auto"/>
          <w:sz w:val="24"/>
          <w:szCs w:val="24"/>
        </w:rPr>
        <w:t>份，联合体各方各执一份，电子投标文件中提交一份。</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（以下无正文）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牵头方：</w:t>
      </w:r>
      <w:r>
        <w:rPr>
          <w:rFonts w:hint="eastAsia" w:ascii="宋体" w:hAnsi="宋体" w:eastAsia="宋体" w:cs="宋体"/>
          <w:color w:val="auto"/>
          <w:sz w:val="24"/>
          <w:szCs w:val="24"/>
          <w:u w:val="single"/>
        </w:rPr>
        <w:t>（全称并加盖单位公章）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法定代表人或其委托代理人：</w:t>
      </w:r>
      <w:r>
        <w:rPr>
          <w:rFonts w:hint="eastAsia" w:ascii="宋体" w:hAnsi="宋体" w:eastAsia="宋体" w:cs="宋体"/>
          <w:color w:val="auto"/>
          <w:sz w:val="24"/>
          <w:szCs w:val="24"/>
          <w:u w:val="single"/>
        </w:rPr>
        <w:t> （签字或盖章）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成员一：</w:t>
      </w:r>
      <w:r>
        <w:rPr>
          <w:rFonts w:hint="eastAsia" w:ascii="宋体" w:hAnsi="宋体" w:eastAsia="宋体" w:cs="宋体"/>
          <w:color w:val="auto"/>
          <w:sz w:val="24"/>
          <w:szCs w:val="24"/>
          <w:u w:val="single"/>
        </w:rPr>
        <w:t>（全称并加盖成员一的单位公章）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法定代表人或其委托代理人：</w:t>
      </w:r>
      <w:r>
        <w:rPr>
          <w:rFonts w:hint="eastAsia" w:ascii="宋体" w:hAnsi="宋体" w:eastAsia="宋体" w:cs="宋体"/>
          <w:color w:val="auto"/>
          <w:sz w:val="24"/>
          <w:szCs w:val="24"/>
          <w:u w:val="single"/>
        </w:rPr>
        <w:t> （签字或盖章）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成员**：</w:t>
      </w:r>
      <w:r>
        <w:rPr>
          <w:rFonts w:hint="eastAsia" w:ascii="宋体" w:hAnsi="宋体" w:eastAsia="宋体" w:cs="宋体"/>
          <w:color w:val="auto"/>
          <w:sz w:val="24"/>
          <w:szCs w:val="24"/>
          <w:u w:val="single"/>
        </w:rPr>
        <w:t>（全称并加盖成员**的单位公章）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法定代表人或其委托代理人：</w:t>
      </w:r>
      <w:r>
        <w:rPr>
          <w:rFonts w:hint="eastAsia" w:ascii="宋体" w:hAnsi="宋体" w:eastAsia="宋体" w:cs="宋体"/>
          <w:color w:val="auto"/>
          <w:sz w:val="24"/>
          <w:szCs w:val="24"/>
          <w:u w:val="single"/>
        </w:rPr>
        <w:t> （签字或盖章）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签署日期：</w:t>
      </w:r>
      <w:r>
        <w:rPr>
          <w:rFonts w:hint="eastAsia" w:ascii="宋体" w:hAnsi="宋体" w:eastAsia="宋体" w:cs="宋体"/>
          <w:color w:val="auto"/>
          <w:sz w:val="24"/>
          <w:szCs w:val="24"/>
          <w:u w:val="single"/>
        </w:rPr>
        <w:t>　　年　　月　　日</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1、招标文件接受联合体投标且投标人为联合体的，投标人应提供本协议；否则无须提供。</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2、本协议由委托代理人签字或盖章的，应按照本章载明的格式提供“单位授权书”。</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3、在以联合体形式落实中小企业预留份额项目中，投标人除了要提供《中小企业声明函》，还需提供本协议。</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二-11分包意向协议（若有）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甲方（总包方）：</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（即本项目的投标人）</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乙方（分包方）：</w:t>
      </w:r>
      <w:r>
        <w:rPr>
          <w:rFonts w:hint="eastAsia" w:ascii="宋体" w:hAnsi="宋体" w:eastAsia="宋体" w:cs="宋体"/>
          <w:color w:val="auto"/>
          <w:sz w:val="24"/>
          <w:szCs w:val="24"/>
          <w:u w:val="single"/>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兹有甲方参加</w:t>
      </w:r>
      <w:r>
        <w:rPr>
          <w:rFonts w:hint="eastAsia" w:ascii="宋体" w:hAnsi="宋体" w:eastAsia="宋体" w:cs="宋体"/>
          <w:color w:val="auto"/>
          <w:sz w:val="24"/>
          <w:szCs w:val="24"/>
          <w:u w:val="single"/>
        </w:rPr>
        <w:t>（填写“项目名称”）</w:t>
      </w:r>
      <w:r>
        <w:rPr>
          <w:rFonts w:hint="eastAsia" w:ascii="宋体" w:hAnsi="宋体" w:eastAsia="宋体" w:cs="宋体"/>
          <w:color w:val="auto"/>
          <w:sz w:val="24"/>
          <w:szCs w:val="24"/>
        </w:rPr>
        <w:t> 项目（项目编号：</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）的政府采购活动。甲方期望将采购项目的部分采购标的分包给乙方完成，而乙方保证能够向甲方提供本协议项下的采购标的，甲、乙双方就合同分包的有关事宜达成下列协议：</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一、分包标的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u w:val="single"/>
        </w:rPr>
        <w:t>（根据双方的意向填写，可以是表格或文字描述）。</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二、分包合同金额占比</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分包合同价占投标总价的比例：</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三、其他条款</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tbl>
      <w:tblPr>
        <w:tblStyle w:val="11"/>
        <w:tblW w:w="99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4990"/>
        <w:gridCol w:w="49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499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甲方：</w:t>
            </w:r>
          </w:p>
        </w:tc>
        <w:tc>
          <w:tcPr>
            <w:tcW w:w="499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99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住所：</w:t>
            </w:r>
          </w:p>
        </w:tc>
        <w:tc>
          <w:tcPr>
            <w:tcW w:w="499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住所：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499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单位负责人或委托代理人：</w:t>
            </w:r>
          </w:p>
        </w:tc>
        <w:tc>
          <w:tcPr>
            <w:tcW w:w="499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单位负责人或委托代理人：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499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联系方法：</w:t>
            </w:r>
          </w:p>
        </w:tc>
        <w:tc>
          <w:tcPr>
            <w:tcW w:w="499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联系方法：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499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开户银行：</w:t>
            </w:r>
          </w:p>
        </w:tc>
        <w:tc>
          <w:tcPr>
            <w:tcW w:w="499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499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账号：</w:t>
            </w:r>
          </w:p>
        </w:tc>
        <w:tc>
          <w:tcPr>
            <w:tcW w:w="499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9984" w:type="dxa"/>
            <w:gridSpan w:val="2"/>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right"/>
              <w:rPr>
                <w:rFonts w:hint="eastAsia" w:ascii="宋体" w:hAnsi="宋体" w:eastAsia="宋体" w:cs="宋体"/>
                <w:color w:val="auto"/>
                <w:sz w:val="24"/>
                <w:szCs w:val="24"/>
              </w:rPr>
            </w:pPr>
            <w:r>
              <w:rPr>
                <w:rFonts w:hint="eastAsia" w:ascii="宋体" w:hAnsi="宋体" w:eastAsia="宋体" w:cs="宋体"/>
                <w:color w:val="auto"/>
                <w:sz w:val="24"/>
                <w:szCs w:val="24"/>
              </w:rPr>
              <w:t>签订地点：</w:t>
            </w:r>
            <w:r>
              <w:rPr>
                <w:rFonts w:hint="eastAsia" w:ascii="宋体" w:hAnsi="宋体" w:eastAsia="宋体" w:cs="宋体"/>
                <w:color w:val="auto"/>
                <w:sz w:val="24"/>
                <w:szCs w:val="24"/>
                <w:u w:val="single"/>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right"/>
              <w:rPr>
                <w:rFonts w:hint="eastAsia" w:ascii="宋体" w:hAnsi="宋体" w:eastAsia="宋体" w:cs="宋体"/>
                <w:color w:val="auto"/>
                <w:sz w:val="24"/>
                <w:szCs w:val="24"/>
              </w:rPr>
            </w:pPr>
            <w:r>
              <w:rPr>
                <w:rFonts w:hint="eastAsia" w:ascii="宋体" w:hAnsi="宋体" w:eastAsia="宋体" w:cs="宋体"/>
                <w:color w:val="auto"/>
                <w:sz w:val="24"/>
                <w:szCs w:val="24"/>
              </w:rPr>
              <w:t>签约日期：</w:t>
            </w:r>
            <w:r>
              <w:rPr>
                <w:rFonts w:hint="eastAsia" w:ascii="宋体" w:hAnsi="宋体" w:eastAsia="宋体" w:cs="宋体"/>
                <w:color w:val="auto"/>
                <w:sz w:val="24"/>
                <w:szCs w:val="24"/>
                <w:u w:val="single"/>
              </w:rPr>
              <w:t>　　年　　月　　日</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1.招标文件接受合同分包且投标人拟将合同分包的，应提供本协议；否则无须提供。</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2.本协议由委托代理人签字或盖章的，应按照本章载明的格式提供“单位授权书”。</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3.在以合同分包形式落实中小企业预留份额项目中，投标人除了要提供《中小企业声明函》，还需提供本协议。</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二-12其他资格证明文件（若有）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二-12-①具备履行合同所必需设备和专业技术能力专项证明材料（若有）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致：</w:t>
      </w:r>
      <w:r>
        <w:rPr>
          <w:rFonts w:hint="eastAsia" w:ascii="宋体" w:hAnsi="宋体" w:eastAsia="宋体" w:cs="宋体"/>
          <w:color w:val="auto"/>
          <w:sz w:val="24"/>
          <w:szCs w:val="24"/>
          <w:u w:val="single"/>
        </w:rPr>
        <w:t>（采购人或采购代理机构）</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现附上我方具备履行合同所必需的设备和专业技术能力的专项证明材料复印件（具体附后），上述证明材料真实有效，否则我方负全部责任。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1、招标文件要求投标人提供“具备履行合同所必需的设备和专业技术能力专项证明材料”的，投标人应按照招标文件规定在此项下提供相应证明材料复印件。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2、投标人提供的相应证明材料复印件均应符合：内容完整、清晰、整洁，并由投标人加盖其单位公章。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color w:val="auto"/>
          <w:sz w:val="24"/>
          <w:szCs w:val="24"/>
        </w:rPr>
      </w:pPr>
      <w:r>
        <w:rPr>
          <w:rFonts w:hint="eastAsia" w:ascii="宋体" w:hAnsi="宋体" w:eastAsia="宋体" w:cs="宋体"/>
          <w:color w:val="auto"/>
          <w:sz w:val="24"/>
          <w:szCs w:val="24"/>
        </w:rPr>
        <w:t>二-12-②招标文件规定的其他资格证明文件（若有）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color w:val="auto"/>
          <w:sz w:val="24"/>
          <w:szCs w:val="24"/>
        </w:rPr>
      </w:pPr>
      <w:r>
        <w:rPr>
          <w:rFonts w:hint="eastAsia" w:ascii="宋体" w:hAnsi="宋体" w:eastAsia="宋体" w:cs="宋体"/>
          <w:color w:val="auto"/>
          <w:sz w:val="24"/>
          <w:szCs w:val="24"/>
        </w:rPr>
        <w:t>编制说明</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除招标文件另有规定外，招标文件要求提交的除前述资格证明文件外的其他资格证明文件（若有）加盖投标人的单位公章后应在此项下提交。</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三、投标保证金</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color w:val="auto"/>
          <w:sz w:val="24"/>
          <w:szCs w:val="24"/>
        </w:rPr>
      </w:pPr>
      <w:r>
        <w:rPr>
          <w:rFonts w:hint="eastAsia" w:ascii="宋体" w:hAnsi="宋体" w:eastAsia="宋体" w:cs="宋体"/>
          <w:color w:val="auto"/>
          <w:sz w:val="24"/>
          <w:szCs w:val="24"/>
        </w:rPr>
        <w:t>编制说明</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1、在此项下提交的“投标保证金”材料可使用转账凭证复印件或从福建省政府采购网上公开信息系统中下载的有关原始页面的打印件。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2、投标保证金是否已提交的认定按照招标文件第三章规定执行。</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rPr>
          <w:rFonts w:hint="eastAsia" w:ascii="宋体" w:hAnsi="宋体" w:eastAsia="宋体" w:cs="宋体"/>
          <w:b/>
          <w:bCs/>
          <w:i w:val="0"/>
          <w:iCs w:val="0"/>
          <w:caps w:val="0"/>
          <w:color w:val="auto"/>
          <w:spacing w:val="0"/>
          <w:sz w:val="27"/>
          <w:szCs w:val="27"/>
          <w:shd w:val="clear" w:fill="FFFFFF"/>
        </w:rPr>
      </w:pPr>
      <w:r>
        <w:rPr>
          <w:rFonts w:hint="eastAsia" w:ascii="宋体" w:hAnsi="宋体" w:eastAsia="宋体" w:cs="宋体"/>
          <w:b/>
          <w:bCs/>
          <w:i w:val="0"/>
          <w:iCs w:val="0"/>
          <w:caps w:val="0"/>
          <w:color w:val="auto"/>
          <w:spacing w:val="0"/>
          <w:sz w:val="27"/>
          <w:szCs w:val="27"/>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封面格式(报价部分)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78"/>
          <w:szCs w:val="78"/>
        </w:rPr>
      </w:pPr>
      <w:r>
        <w:rPr>
          <w:rFonts w:hint="eastAsia" w:ascii="宋体" w:hAnsi="宋体" w:eastAsia="宋体" w:cs="宋体"/>
          <w:b/>
          <w:bCs/>
          <w:color w:val="auto"/>
          <w:sz w:val="78"/>
          <w:szCs w:val="78"/>
        </w:rPr>
        <w:t>福建省政府采购投标文件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78"/>
          <w:szCs w:val="78"/>
        </w:rPr>
      </w:pPr>
      <w:r>
        <w:rPr>
          <w:rFonts w:hint="eastAsia" w:ascii="宋体" w:hAnsi="宋体" w:eastAsia="宋体" w:cs="宋体"/>
          <w:b/>
          <w:bCs/>
          <w:color w:val="auto"/>
          <w:sz w:val="78"/>
          <w:szCs w:val="78"/>
        </w:rPr>
        <w:t>（报价部分）</w:t>
      </w:r>
    </w:p>
    <w:p>
      <w:pPr>
        <w:keepNext w:val="0"/>
        <w:keepLines w:val="0"/>
        <w:widowControl/>
        <w:suppressLineNumbers w:val="0"/>
        <w:spacing w:after="240" w:afterAutospacing="0"/>
        <w:jc w:val="left"/>
        <w:rPr>
          <w:color w:val="auto"/>
        </w:rPr>
      </w:pPr>
      <w:r>
        <w:rPr>
          <w:rFonts w:ascii="宋体" w:hAnsi="宋体" w:eastAsia="宋体" w:cs="宋体"/>
          <w:color w:val="auto"/>
          <w:kern w:val="0"/>
          <w:sz w:val="24"/>
          <w:szCs w:val="24"/>
          <w:lang w:val="en-US" w:eastAsia="zh-CN" w:bidi="ar"/>
        </w:rPr>
        <w:br w:type="textWrapp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39"/>
          <w:szCs w:val="39"/>
        </w:rPr>
      </w:pPr>
      <w:r>
        <w:rPr>
          <w:rFonts w:hint="eastAsia" w:ascii="宋体" w:hAnsi="宋体" w:eastAsia="宋体" w:cs="宋体"/>
          <w:b/>
          <w:bCs/>
          <w:color w:val="auto"/>
          <w:sz w:val="39"/>
          <w:szCs w:val="39"/>
        </w:rPr>
        <w:t>（填写正本或副本）</w:t>
      </w:r>
    </w:p>
    <w:p>
      <w:pPr>
        <w:keepNext w:val="0"/>
        <w:keepLines w:val="0"/>
        <w:widowControl/>
        <w:suppressLineNumbers w:val="0"/>
        <w:spacing w:after="240" w:afterAutospacing="0"/>
        <w:jc w:val="left"/>
        <w:rPr>
          <w:color w:val="auto"/>
        </w:rPr>
      </w:pP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br w:type="textWrapp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7"/>
          <w:szCs w:val="27"/>
        </w:rPr>
      </w:pPr>
      <w:r>
        <w:rPr>
          <w:rFonts w:hint="eastAsia" w:ascii="宋体" w:hAnsi="宋体" w:eastAsia="宋体" w:cs="宋体"/>
          <w:b/>
          <w:bCs/>
          <w:color w:val="auto"/>
          <w:sz w:val="27"/>
          <w:szCs w:val="27"/>
        </w:rPr>
        <w:t>（项目名称：（由投标人填写）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7"/>
          <w:szCs w:val="27"/>
        </w:rPr>
      </w:pPr>
      <w:r>
        <w:rPr>
          <w:rFonts w:hint="eastAsia" w:ascii="宋体" w:hAnsi="宋体" w:eastAsia="宋体" w:cs="宋体"/>
          <w:b/>
          <w:bCs/>
          <w:color w:val="auto"/>
          <w:sz w:val="27"/>
          <w:szCs w:val="27"/>
        </w:rPr>
        <w:t>（备案编号：（由投标人填写）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7"/>
          <w:szCs w:val="27"/>
        </w:rPr>
      </w:pPr>
      <w:r>
        <w:rPr>
          <w:rFonts w:hint="eastAsia" w:ascii="宋体" w:hAnsi="宋体" w:eastAsia="宋体" w:cs="宋体"/>
          <w:b/>
          <w:bCs/>
          <w:color w:val="auto"/>
          <w:sz w:val="27"/>
          <w:szCs w:val="27"/>
        </w:rPr>
        <w:t>（项目编号：（由投标人填写）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7"/>
          <w:szCs w:val="27"/>
        </w:rPr>
      </w:pPr>
      <w:r>
        <w:rPr>
          <w:rFonts w:hint="eastAsia" w:ascii="宋体" w:hAnsi="宋体" w:eastAsia="宋体" w:cs="宋体"/>
          <w:b/>
          <w:bCs/>
          <w:color w:val="auto"/>
          <w:sz w:val="27"/>
          <w:szCs w:val="27"/>
        </w:rPr>
        <w:t>（所投采购包：（由投标人填写）</w:t>
      </w:r>
    </w:p>
    <w:p>
      <w:pPr>
        <w:keepNext w:val="0"/>
        <w:keepLines w:val="0"/>
        <w:widowControl/>
        <w:suppressLineNumbers w:val="0"/>
        <w:spacing w:after="240" w:afterAutospacing="0"/>
        <w:jc w:val="left"/>
        <w:rPr>
          <w:color w:val="auto"/>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7"/>
          <w:szCs w:val="27"/>
        </w:rPr>
      </w:pPr>
      <w:r>
        <w:rPr>
          <w:rFonts w:hint="eastAsia" w:ascii="宋体" w:hAnsi="宋体" w:eastAsia="宋体" w:cs="宋体"/>
          <w:b/>
          <w:bCs/>
          <w:color w:val="auto"/>
          <w:sz w:val="27"/>
          <w:szCs w:val="27"/>
        </w:rPr>
        <w:t>投标人：（填写“全称”）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7"/>
          <w:szCs w:val="27"/>
        </w:rPr>
      </w:pPr>
      <w:r>
        <w:rPr>
          <w:rFonts w:hint="eastAsia" w:ascii="宋体" w:hAnsi="宋体" w:eastAsia="宋体" w:cs="宋体"/>
          <w:b/>
          <w:bCs/>
          <w:color w:val="auto"/>
          <w:sz w:val="27"/>
          <w:szCs w:val="27"/>
        </w:rPr>
        <w:t>（由投标人填写）年（由投标人填写）月</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索引</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一、开标一览表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二、投标分项报价表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三、招标文件规定的价格扣除证明材料（若有）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四、招标文件规定的加分证明材料（若有）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一、开标一览表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项目编号：</w:t>
      </w:r>
      <w:r>
        <w:rPr>
          <w:rFonts w:hint="eastAsia" w:ascii="宋体" w:hAnsi="宋体" w:eastAsia="宋体" w:cs="宋体"/>
          <w:color w:val="auto"/>
          <w:sz w:val="24"/>
          <w:szCs w:val="24"/>
          <w:u w:val="single"/>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货币及单位：人民币元</w:t>
      </w:r>
    </w:p>
    <w:tbl>
      <w:tblPr>
        <w:tblStyle w:val="11"/>
        <w:tblW w:w="99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775"/>
        <w:gridCol w:w="2325"/>
        <w:gridCol w:w="1162"/>
        <w:gridCol w:w="57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77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采购包</w:t>
            </w: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投标报价</w:t>
            </w:r>
          </w:p>
        </w:tc>
        <w:tc>
          <w:tcPr>
            <w:tcW w:w="116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投标保证金</w:t>
            </w:r>
          </w:p>
        </w:tc>
        <w:tc>
          <w:tcPr>
            <w:tcW w:w="572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7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投标总价（大写金额）：</w:t>
            </w:r>
            <w:r>
              <w:rPr>
                <w:rFonts w:hint="eastAsia" w:ascii="宋体" w:hAnsi="宋体" w:eastAsia="宋体" w:cs="宋体"/>
                <w:color w:val="auto"/>
                <w:sz w:val="24"/>
                <w:szCs w:val="24"/>
                <w:u w:val="single"/>
              </w:rPr>
              <w:t>　　　　　　　　</w:t>
            </w:r>
          </w:p>
        </w:tc>
        <w:tc>
          <w:tcPr>
            <w:tcW w:w="116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5720" w:type="dxa"/>
            <w:vMerge w:val="restar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a.&gt;投标报价的明细：详见《投标分项报价表》。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b.&gt;招标文件规定的价格扣除证明材料（若有）：详见报价部分。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77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232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投标总价（大写金额）：</w:t>
            </w:r>
            <w:r>
              <w:rPr>
                <w:rFonts w:hint="eastAsia" w:ascii="宋体" w:hAnsi="宋体" w:eastAsia="宋体" w:cs="宋体"/>
                <w:color w:val="auto"/>
                <w:sz w:val="24"/>
                <w:szCs w:val="24"/>
                <w:u w:val="single"/>
              </w:rPr>
              <w:t>　　　　　　　　</w:t>
            </w:r>
          </w:p>
        </w:tc>
        <w:tc>
          <w:tcPr>
            <w:tcW w:w="116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5720" w:type="dxa"/>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1、本表应按照下列规定填写：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1.1投标人应按照本表格式填写所投的采购包的“投标报价”。</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1.2本表中列示的“采购包”应与《投标分项报价表》中列示的“采购包”保持一致，即：若本表中列示的“采购包”为“1”时，《投标分项报价表》中列示的“采购包”亦应为“1”，以此类推。</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1.3“大写金额”指“投标报价”应用“壹、贰、叁、肆、伍、陆、柒、捌、玖、拾、佰、仟、万、亿、元、角、分、零”等进行填写。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rPr>
          <w:rFonts w:hint="eastAsia" w:ascii="宋体" w:hAnsi="宋体" w:eastAsia="宋体" w:cs="宋体"/>
          <w:b/>
          <w:bCs/>
          <w:i w:val="0"/>
          <w:iCs w:val="0"/>
          <w:caps w:val="0"/>
          <w:color w:val="auto"/>
          <w:spacing w:val="0"/>
          <w:sz w:val="27"/>
          <w:szCs w:val="27"/>
          <w:shd w:val="clear" w:fill="FFFFFF"/>
        </w:rPr>
      </w:pPr>
      <w:r>
        <w:rPr>
          <w:rFonts w:hint="eastAsia" w:ascii="宋体" w:hAnsi="宋体" w:eastAsia="宋体" w:cs="宋体"/>
          <w:b/>
          <w:bCs/>
          <w:i w:val="0"/>
          <w:iCs w:val="0"/>
          <w:caps w:val="0"/>
          <w:color w:val="auto"/>
          <w:spacing w:val="0"/>
          <w:sz w:val="27"/>
          <w:szCs w:val="27"/>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二、投标分项报价表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项目编号：</w:t>
      </w:r>
      <w:r>
        <w:rPr>
          <w:rFonts w:hint="eastAsia" w:ascii="宋体" w:hAnsi="宋体" w:eastAsia="宋体" w:cs="宋体"/>
          <w:color w:val="auto"/>
          <w:sz w:val="24"/>
          <w:szCs w:val="24"/>
          <w:u w:val="single"/>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货币及单位：人民币元</w:t>
      </w:r>
    </w:p>
    <w:tbl>
      <w:tblPr>
        <w:tblStyle w:val="11"/>
        <w:tblW w:w="99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997"/>
        <w:gridCol w:w="997"/>
        <w:gridCol w:w="1249"/>
        <w:gridCol w:w="749"/>
        <w:gridCol w:w="997"/>
        <w:gridCol w:w="1747"/>
        <w:gridCol w:w="749"/>
        <w:gridCol w:w="1747"/>
        <w:gridCol w:w="75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99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采购包</w:t>
            </w:r>
          </w:p>
        </w:tc>
        <w:tc>
          <w:tcPr>
            <w:tcW w:w="99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品目号</w:t>
            </w:r>
          </w:p>
        </w:tc>
        <w:tc>
          <w:tcPr>
            <w:tcW w:w="124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投标标的</w:t>
            </w:r>
          </w:p>
        </w:tc>
        <w:tc>
          <w:tcPr>
            <w:tcW w:w="74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规格</w:t>
            </w:r>
          </w:p>
        </w:tc>
        <w:tc>
          <w:tcPr>
            <w:tcW w:w="99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来源地</w:t>
            </w:r>
          </w:p>
        </w:tc>
        <w:tc>
          <w:tcPr>
            <w:tcW w:w="174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单价（现场）</w:t>
            </w:r>
          </w:p>
        </w:tc>
        <w:tc>
          <w:tcPr>
            <w:tcW w:w="74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174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总价（现场）</w:t>
            </w:r>
          </w:p>
        </w:tc>
        <w:tc>
          <w:tcPr>
            <w:tcW w:w="7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997" w:type="dxa"/>
            <w:vMerge w:val="restar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99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24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74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99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74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74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74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7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997" w:type="dxa"/>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99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24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74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99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74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74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74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7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99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99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24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74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99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74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74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74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75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1、本表应按照下列规定填写：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1”时，本表中列示的“采购包”亦应为“1”，以此类推。</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1.2“投标标的”为货物的：“规格”项下应填写货物制造厂商赋予的品牌（属于节能、环保清单产品的货物，填写的品牌名称应与清单载明的品牌名称保持一致）及具体型号。“来源地”应填写货物的原产地。</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1.3“投标标的”为服务的：“规格”项下应填写服务提供者提供的服务标准及品牌（若有）。“来源地”应填写服务提供者的所在地。</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1.4同一采购包中，“单价（现场）”×“数量”=“总价（现场）”，全部品目号“总价（现场）”的合计金额应与《开标一览表》中相应采购包列示的“投标总价”保持一致。</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1.5若招标文件要求投标人对“备品备件价格、专用工具价格、技术服务费、安装调试费、检验培训费、运输费、保险费、税收”等进行报价的，请在本表的“备注”项下填写。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三、招标文件规定的价格扣除证明材料（若有）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三-1优先类节能产品、环境标志产品价格扣除证明材料（若有）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三-1-①优先类节能产品、环境标志产品统计表（价格扣除适用，若有）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项目编号：</w:t>
      </w:r>
      <w:r>
        <w:rPr>
          <w:rFonts w:hint="eastAsia" w:ascii="宋体" w:hAnsi="宋体" w:eastAsia="宋体" w:cs="宋体"/>
          <w:color w:val="auto"/>
          <w:sz w:val="24"/>
          <w:szCs w:val="24"/>
          <w:u w:val="single"/>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货币及单位：人民币元</w:t>
      </w:r>
    </w:p>
    <w:tbl>
      <w:tblPr>
        <w:tblStyle w:val="11"/>
        <w:tblW w:w="99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647"/>
        <w:gridCol w:w="1202"/>
        <w:gridCol w:w="1504"/>
        <w:gridCol w:w="2107"/>
        <w:gridCol w:w="903"/>
        <w:gridCol w:w="2107"/>
        <w:gridCol w:w="15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4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9337" w:type="dxa"/>
            <w:gridSpan w:val="6"/>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本采购包内属于节能、环境标志产品的情况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4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采购包</w:t>
            </w:r>
          </w:p>
        </w:tc>
        <w:tc>
          <w:tcPr>
            <w:tcW w:w="120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品目号</w:t>
            </w:r>
          </w:p>
        </w:tc>
        <w:tc>
          <w:tcPr>
            <w:tcW w:w="150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货物名称</w:t>
            </w:r>
          </w:p>
        </w:tc>
        <w:tc>
          <w:tcPr>
            <w:tcW w:w="210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单价（现场）</w:t>
            </w:r>
          </w:p>
        </w:tc>
        <w:tc>
          <w:tcPr>
            <w:tcW w:w="90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210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总价（现场）</w:t>
            </w:r>
          </w:p>
        </w:tc>
        <w:tc>
          <w:tcPr>
            <w:tcW w:w="151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认证种类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47" w:type="dxa"/>
            <w:vMerge w:val="restar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20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50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210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90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210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51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47" w:type="dxa"/>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20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50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210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903"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210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51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64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c>
          <w:tcPr>
            <w:tcW w:w="9337" w:type="dxa"/>
            <w:gridSpan w:val="6"/>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a.采购包内属于节能、环境标志产品的报价总金额：</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b.采购包投标总价（报价总金额）：</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c.“采购包内属于节能、环境标志产品的报价总金额”占“采购包投标总价（报价总金额）”的比例（以%列示）：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w:t>
            </w: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1、对节能、环境标志产品计算价格扣除时，只依据电子投标文件“三-1-②优先类节能产品、环境标志产品证明材料（价格扣除适用，若有）”。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2、本表以采购包为单位，不同采购包请分别填写；同一采购包请按照其品目号顺序分别填写。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3、具体统计、计算：</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3.1若节能、环境标志产品仅是构成投标产品的部件、组件或零件，则该投标产品不享受鼓励优惠政策。同一品目中各认证证书不重复计算价格扣除。强制类节能产品不享受价格扣除。</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3.2计算结果若除不尽，可四舍五入保留到小数点后两位。</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3.3投标人应按照招标文件要求认真统计、计算，否则评标委员会不予认定。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3.4若无节能、环境标志产品，不填写本表，否则，视为提供虚假材料。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三-1-②优先类节能产品、环境标志产品证明材料（价格扣除适用，若有）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三-2小型、微型企业产品等价格扣除证明材料（若有）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三-2-①中小企业声明函（价格扣除适用，若有）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中小企业声明函（货物）</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本公司（联合体）郑重声明，根据《政府采购促进中小企业发展管理办法》（财库﹝2020﹞46 号）的规定，本公司（联合体）参加</w:t>
      </w:r>
      <w:r>
        <w:rPr>
          <w:rFonts w:hint="eastAsia" w:ascii="宋体" w:hAnsi="宋体" w:eastAsia="宋体" w:cs="宋体"/>
          <w:color w:val="auto"/>
          <w:sz w:val="24"/>
          <w:szCs w:val="24"/>
          <w:u w:val="single"/>
        </w:rPr>
        <w:t>（单位名称）</w:t>
      </w:r>
      <w:r>
        <w:rPr>
          <w:rFonts w:hint="eastAsia" w:ascii="宋体" w:hAnsi="宋体" w:eastAsia="宋体" w:cs="宋体"/>
          <w:color w:val="auto"/>
          <w:sz w:val="24"/>
          <w:szCs w:val="24"/>
        </w:rPr>
        <w:t>的</w:t>
      </w:r>
      <w:r>
        <w:rPr>
          <w:rFonts w:hint="eastAsia" w:ascii="宋体" w:hAnsi="宋体" w:eastAsia="宋体" w:cs="宋体"/>
          <w:color w:val="auto"/>
          <w:sz w:val="24"/>
          <w:szCs w:val="24"/>
          <w:u w:val="single"/>
        </w:rPr>
        <w:t>（项目名称）</w:t>
      </w:r>
      <w:r>
        <w:rPr>
          <w:rFonts w:hint="eastAsia" w:ascii="宋体" w:hAnsi="宋体" w:eastAsia="宋体" w:cs="宋体"/>
          <w:color w:val="auto"/>
          <w:sz w:val="24"/>
          <w:szCs w:val="24"/>
        </w:rPr>
        <w:t>采购活动，提供的货物全部由符合政策要求的中小企业制造。相关企业（含联合体中的中小企业、签订分包意向协议的中小企业）的具体情况如下：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u w:val="single"/>
        </w:rPr>
        <w:t> （标的名称） </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（采购文件中明确的所属行业）</w:t>
      </w:r>
      <w:r>
        <w:rPr>
          <w:rFonts w:hint="eastAsia" w:ascii="宋体" w:hAnsi="宋体" w:eastAsia="宋体" w:cs="宋体"/>
          <w:color w:val="auto"/>
          <w:sz w:val="24"/>
          <w:szCs w:val="24"/>
        </w:rPr>
        <w:t>行业；制造商为</w:t>
      </w:r>
      <w:r>
        <w:rPr>
          <w:rFonts w:hint="eastAsia" w:ascii="宋体" w:hAnsi="宋体" w:eastAsia="宋体" w:cs="宋体"/>
          <w:color w:val="auto"/>
          <w:sz w:val="24"/>
          <w:szCs w:val="24"/>
          <w:u w:val="single"/>
        </w:rPr>
        <w:t>（企业名称）</w:t>
      </w:r>
      <w:r>
        <w:rPr>
          <w:rFonts w:hint="eastAsia" w:ascii="宋体" w:hAnsi="宋体" w:eastAsia="宋体" w:cs="宋体"/>
          <w:color w:val="auto"/>
          <w:sz w:val="24"/>
          <w:szCs w:val="24"/>
        </w:rPr>
        <w:t>，从业人员</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人，营业收入为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万元，资产总额为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万元</w:t>
      </w:r>
      <w:r>
        <w:rPr>
          <w:rFonts w:hint="eastAsia" w:ascii="宋体" w:hAnsi="宋体" w:eastAsia="宋体" w:cs="宋体"/>
          <w:color w:val="auto"/>
          <w:sz w:val="21"/>
          <w:szCs w:val="21"/>
          <w:vertAlign w:val="superscript"/>
        </w:rPr>
        <w:t>1</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（中型企业、小型企业、微型企业）</w:t>
      </w:r>
      <w:r>
        <w:rPr>
          <w:rFonts w:hint="eastAsia" w:ascii="宋体" w:hAnsi="宋体" w:eastAsia="宋体" w:cs="宋体"/>
          <w:color w:val="auto"/>
          <w:sz w:val="24"/>
          <w:szCs w:val="24"/>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u w:val="single"/>
        </w:rPr>
        <w:t> （标的名称） </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（采购文件中明确的所属行业）</w:t>
      </w:r>
      <w:r>
        <w:rPr>
          <w:rFonts w:hint="eastAsia" w:ascii="宋体" w:hAnsi="宋体" w:eastAsia="宋体" w:cs="宋体"/>
          <w:color w:val="auto"/>
          <w:sz w:val="24"/>
          <w:szCs w:val="24"/>
        </w:rPr>
        <w:t>行业；制造商为</w:t>
      </w:r>
      <w:r>
        <w:rPr>
          <w:rFonts w:hint="eastAsia" w:ascii="宋体" w:hAnsi="宋体" w:eastAsia="宋体" w:cs="宋体"/>
          <w:color w:val="auto"/>
          <w:sz w:val="24"/>
          <w:szCs w:val="24"/>
          <w:u w:val="single"/>
        </w:rPr>
        <w:t>（企业名称）</w:t>
      </w:r>
      <w:r>
        <w:rPr>
          <w:rFonts w:hint="eastAsia" w:ascii="宋体" w:hAnsi="宋体" w:eastAsia="宋体" w:cs="宋体"/>
          <w:color w:val="auto"/>
          <w:sz w:val="24"/>
          <w:szCs w:val="24"/>
        </w:rPr>
        <w:t>，从业人员</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人，营业收入为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万元，资产总额为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万元，属于</w:t>
      </w:r>
      <w:r>
        <w:rPr>
          <w:rFonts w:hint="eastAsia" w:ascii="宋体" w:hAnsi="宋体" w:eastAsia="宋体" w:cs="宋体"/>
          <w:color w:val="auto"/>
          <w:sz w:val="24"/>
          <w:szCs w:val="24"/>
          <w:u w:val="single"/>
        </w:rPr>
        <w:t>（中型企业、小型企业、微型企业）</w:t>
      </w:r>
      <w:r>
        <w:rPr>
          <w:rFonts w:hint="eastAsia" w:ascii="宋体" w:hAnsi="宋体" w:eastAsia="宋体" w:cs="宋体"/>
          <w:color w:val="auto"/>
          <w:sz w:val="24"/>
          <w:szCs w:val="24"/>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以上企业，不属于大企业的分支机构，不存在控股股东为大企业的情形，也不存在与大企业的负责人为同一人的情形。</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本企业对上述声明内容的真实性负责。如有虚假，将依法承担相应责任。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1、从业人员、营业收入、资产总额填报上一年度数据，无上一年度数据的新成立企业可不填报。</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中小企业声明函（工程、服务）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本公司（联合体）郑重声明，根据《政府采购促进中小企业发展管理办法》（财库﹝2020﹞46 号）的规定，本公司（联合体）参加</w:t>
      </w:r>
      <w:r>
        <w:rPr>
          <w:rFonts w:hint="eastAsia" w:ascii="宋体" w:hAnsi="宋体" w:eastAsia="宋体" w:cs="宋体"/>
          <w:color w:val="auto"/>
          <w:sz w:val="24"/>
          <w:szCs w:val="24"/>
          <w:u w:val="single"/>
        </w:rPr>
        <w:t>（单位名称）</w:t>
      </w:r>
      <w:r>
        <w:rPr>
          <w:rFonts w:hint="eastAsia" w:ascii="宋体" w:hAnsi="宋体" w:eastAsia="宋体" w:cs="宋体"/>
          <w:color w:val="auto"/>
          <w:sz w:val="24"/>
          <w:szCs w:val="24"/>
        </w:rPr>
        <w:t>的</w:t>
      </w:r>
      <w:r>
        <w:rPr>
          <w:rFonts w:hint="eastAsia" w:ascii="宋体" w:hAnsi="宋体" w:eastAsia="宋体" w:cs="宋体"/>
          <w:color w:val="auto"/>
          <w:sz w:val="24"/>
          <w:szCs w:val="24"/>
          <w:u w:val="single"/>
        </w:rPr>
        <w:t>（项目名称）</w:t>
      </w:r>
      <w:r>
        <w:rPr>
          <w:rFonts w:hint="eastAsia" w:ascii="宋体" w:hAnsi="宋体" w:eastAsia="宋体" w:cs="宋体"/>
          <w:color w:val="auto"/>
          <w:sz w:val="24"/>
          <w:szCs w:val="24"/>
        </w:rPr>
        <w:t>采购活动，工程的施工单位全部为符合政策要求的中小企业（或者：服务全部由符合政策要求的中小企业承接）。相关企业（含联合体中的中小企业、签订分包意向协议的中小企业）的具体情况如下：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u w:val="single"/>
        </w:rPr>
        <w:t>（标的名称）</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（采购文件中明确的所属行业）</w:t>
      </w:r>
      <w:r>
        <w:rPr>
          <w:rFonts w:hint="eastAsia" w:ascii="宋体" w:hAnsi="宋体" w:eastAsia="宋体" w:cs="宋体"/>
          <w:color w:val="auto"/>
          <w:sz w:val="24"/>
          <w:szCs w:val="24"/>
        </w:rPr>
        <w:t>；承建（承接）企业为</w:t>
      </w:r>
      <w:r>
        <w:rPr>
          <w:rFonts w:hint="eastAsia" w:ascii="宋体" w:hAnsi="宋体" w:eastAsia="宋体" w:cs="宋体"/>
          <w:color w:val="auto"/>
          <w:sz w:val="24"/>
          <w:szCs w:val="24"/>
          <w:u w:val="single"/>
        </w:rPr>
        <w:t>（企业名称）</w:t>
      </w:r>
      <w:r>
        <w:rPr>
          <w:rFonts w:hint="eastAsia" w:ascii="宋体" w:hAnsi="宋体" w:eastAsia="宋体" w:cs="宋体"/>
          <w:color w:val="auto"/>
          <w:sz w:val="24"/>
          <w:szCs w:val="24"/>
        </w:rPr>
        <w:t>，从业人员</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人，营业收入为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万元，资产总额为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万元</w:t>
      </w:r>
      <w:r>
        <w:rPr>
          <w:rFonts w:hint="eastAsia" w:ascii="宋体" w:hAnsi="宋体" w:eastAsia="宋体" w:cs="宋体"/>
          <w:color w:val="auto"/>
          <w:sz w:val="21"/>
          <w:szCs w:val="21"/>
          <w:vertAlign w:val="superscript"/>
        </w:rPr>
        <w:t>1</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（中型企业、小型企业、微型企业）</w:t>
      </w:r>
      <w:r>
        <w:rPr>
          <w:rFonts w:hint="eastAsia" w:ascii="宋体" w:hAnsi="宋体" w:eastAsia="宋体" w:cs="宋体"/>
          <w:color w:val="auto"/>
          <w:sz w:val="24"/>
          <w:szCs w:val="24"/>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z w:val="24"/>
          <w:szCs w:val="24"/>
          <w:u w:val="single"/>
        </w:rPr>
        <w:t>（标的名称）</w:t>
      </w:r>
      <w:r>
        <w:rPr>
          <w:rFonts w:hint="eastAsia" w:ascii="宋体" w:hAnsi="宋体" w:eastAsia="宋体" w:cs="宋体"/>
          <w:color w:val="auto"/>
          <w:sz w:val="24"/>
          <w:szCs w:val="24"/>
        </w:rPr>
        <w:t>，属于</w:t>
      </w:r>
      <w:r>
        <w:rPr>
          <w:rFonts w:hint="eastAsia" w:ascii="宋体" w:hAnsi="宋体" w:eastAsia="宋体" w:cs="宋体"/>
          <w:color w:val="auto"/>
          <w:sz w:val="24"/>
          <w:szCs w:val="24"/>
          <w:u w:val="single"/>
        </w:rPr>
        <w:t>（采购文件中明确的所属行业）</w:t>
      </w:r>
      <w:r>
        <w:rPr>
          <w:rFonts w:hint="eastAsia" w:ascii="宋体" w:hAnsi="宋体" w:eastAsia="宋体" w:cs="宋体"/>
          <w:color w:val="auto"/>
          <w:sz w:val="24"/>
          <w:szCs w:val="24"/>
        </w:rPr>
        <w:t>；承建（承接）企业为</w:t>
      </w:r>
      <w:r>
        <w:rPr>
          <w:rFonts w:hint="eastAsia" w:ascii="宋体" w:hAnsi="宋体" w:eastAsia="宋体" w:cs="宋体"/>
          <w:color w:val="auto"/>
          <w:sz w:val="24"/>
          <w:szCs w:val="24"/>
          <w:u w:val="single"/>
        </w:rPr>
        <w:t>（企业名称）</w:t>
      </w:r>
      <w:r>
        <w:rPr>
          <w:rFonts w:hint="eastAsia" w:ascii="宋体" w:hAnsi="宋体" w:eastAsia="宋体" w:cs="宋体"/>
          <w:color w:val="auto"/>
          <w:sz w:val="24"/>
          <w:szCs w:val="24"/>
        </w:rPr>
        <w:t>，从业人员</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人，营业收入为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万元，资产总额为</w:t>
      </w:r>
      <w:r>
        <w:rPr>
          <w:rFonts w:hint="eastAsia" w:ascii="宋体" w:hAnsi="宋体" w:eastAsia="宋体" w:cs="宋体"/>
          <w:color w:val="auto"/>
          <w:sz w:val="24"/>
          <w:szCs w:val="24"/>
          <w:u w:val="single"/>
        </w:rPr>
        <w:t>　　　　　</w:t>
      </w:r>
      <w:r>
        <w:rPr>
          <w:rFonts w:hint="eastAsia" w:ascii="宋体" w:hAnsi="宋体" w:eastAsia="宋体" w:cs="宋体"/>
          <w:color w:val="auto"/>
          <w:sz w:val="24"/>
          <w:szCs w:val="24"/>
        </w:rPr>
        <w:t>万元，属于</w:t>
      </w:r>
      <w:r>
        <w:rPr>
          <w:rFonts w:hint="eastAsia" w:ascii="宋体" w:hAnsi="宋体" w:eastAsia="宋体" w:cs="宋体"/>
          <w:color w:val="auto"/>
          <w:sz w:val="24"/>
          <w:szCs w:val="24"/>
          <w:u w:val="single"/>
        </w:rPr>
        <w:t>（中型企业、小型企业、微型企业）</w:t>
      </w:r>
      <w:r>
        <w:rPr>
          <w:rFonts w:hint="eastAsia" w:ascii="宋体" w:hAnsi="宋体" w:eastAsia="宋体" w:cs="宋体"/>
          <w:color w:val="auto"/>
          <w:sz w:val="24"/>
          <w:szCs w:val="24"/>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以上企业，不属于大企业的分支机构，不存在控股股东为大企业的情形，也不存在与大企业的负责人为同一人的情形。</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本企业对上述声明内容的真实性负责。如有虚假，将依法承担相应责任。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1、从业人员、营业收入、资产总额填报上一年度数据，无上一年度数据的新成立企业可不填报。</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三-2-②小型、微型企业等证明材料（价格扣除适用，若有）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color w:val="auto"/>
          <w:sz w:val="24"/>
          <w:szCs w:val="24"/>
        </w:rPr>
      </w:pPr>
      <w:r>
        <w:rPr>
          <w:rFonts w:hint="eastAsia" w:ascii="宋体" w:hAnsi="宋体" w:eastAsia="宋体" w:cs="宋体"/>
          <w:color w:val="auto"/>
          <w:sz w:val="24"/>
          <w:szCs w:val="24"/>
        </w:rPr>
        <w:t>编制说明</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1、投标人应按照招标文件要求提供相应证明材料，证明材料应与《中小企业声明函》的内容相一致，否则视为《中小企业声明函》内容不真实。</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2、投标人为监狱企业的，根据其提供的由省级以上监狱管理局、戒毒管理局（含新疆生产建设兵团）出具的属于监狱企业的证明文件进行认定，监狱企业视同小型、微型企业。</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3、投标人为残疾人福利性单位的，根据其提供的《残疾人福利性单位声明函》（格式附后）进行认定，残疾人福利性单位视同小型、微型企业。残疾人福利性单位属于小型、微型企业的，不重复享受政策。</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残疾人福利性单位声明函（价格扣除适用，若有）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填写“项目名称”）项目采购活动：</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提供本投标人制造的（填写“所投采购包、品目号”）货物，或提供其他残疾人福利性单位制造的（填写“所投采购包、品目号”）货物（不包括使用非残疾人福利性单位注册商标的货物）。（说明：只有部分货物由残疾人福利企业制造的，在该货物后标★）</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）由本投标人承建的（填写“所投采购包、品目号”）工程</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）由本投标人承接的（填写“所投采购包、品目号”）服务；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本投标人对上述声明的真实性负责。如有虚假，将依法承担相应责任。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备注：</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1、请投标人按照实际情况编制填写本声明函，并在相应的（）中打“√”。</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2、若《残疾人福利性单位声明函》内容不真实，视为提供虚假材料。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监狱企业证明材料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投标人为监狱企业，提供本单位制造的货物（承接的服务），并在电子投标文件中提供省级以上监狱管理局、戒毒管理局（含新疆生产建设兵团）出具的属于监狱企业的证明文件。</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三-3招标文件规定的其他价格扣除证明材料（若有）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color w:val="auto"/>
          <w:sz w:val="24"/>
          <w:szCs w:val="24"/>
        </w:rPr>
      </w:pPr>
      <w:r>
        <w:rPr>
          <w:rFonts w:hint="eastAsia" w:ascii="宋体" w:hAnsi="宋体" w:eastAsia="宋体" w:cs="宋体"/>
          <w:color w:val="auto"/>
          <w:sz w:val="24"/>
          <w:szCs w:val="24"/>
        </w:rPr>
        <w:t>编制说明</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若投标人可享受招标文件规定的除“节能（非强制类）、环境标志产品价格扣除”及“小型、微型企业产品等价格扣除”外的其他价格扣除优惠，则投标人应按照招标文件要求提供相应证明材料。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四、招标文件规定的加分证明材料（若有）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四-1优先类节能产品、环境标志产品加分证明材料（若有）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四-1-①优先类节能产品、环境标志产品统计表（加分适用，若有）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项目编号：</w:t>
      </w:r>
      <w:r>
        <w:rPr>
          <w:rFonts w:hint="eastAsia" w:ascii="宋体" w:hAnsi="宋体" w:eastAsia="宋体" w:cs="宋体"/>
          <w:color w:val="auto"/>
          <w:sz w:val="24"/>
          <w:szCs w:val="24"/>
          <w:u w:val="single"/>
        </w:rPr>
        <w:t>　　　　　　　　</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货币及单位：人民币元</w:t>
      </w:r>
    </w:p>
    <w:tbl>
      <w:tblPr>
        <w:tblStyle w:val="11"/>
        <w:tblW w:w="998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138"/>
        <w:gridCol w:w="1140"/>
        <w:gridCol w:w="1426"/>
        <w:gridCol w:w="1997"/>
        <w:gridCol w:w="855"/>
        <w:gridCol w:w="1997"/>
        <w:gridCol w:w="14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13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8846" w:type="dxa"/>
            <w:gridSpan w:val="6"/>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jc w:val="center"/>
              <w:rPr>
                <w:rFonts w:hint="eastAsia" w:ascii="宋体" w:hAnsi="宋体" w:eastAsia="宋体" w:cs="宋体"/>
                <w:color w:val="auto"/>
                <w:sz w:val="24"/>
                <w:szCs w:val="24"/>
              </w:rPr>
            </w:pPr>
            <w:r>
              <w:rPr>
                <w:rFonts w:hint="eastAsia" w:ascii="宋体" w:hAnsi="宋体" w:eastAsia="宋体" w:cs="宋体"/>
                <w:color w:val="auto"/>
                <w:sz w:val="24"/>
                <w:szCs w:val="24"/>
              </w:rPr>
              <w:t>本采购包内属于节能、环境标志产品的情况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138"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采购包</w:t>
            </w:r>
          </w:p>
        </w:tc>
        <w:tc>
          <w:tcPr>
            <w:tcW w:w="114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品目号</w:t>
            </w:r>
          </w:p>
        </w:tc>
        <w:tc>
          <w:tcPr>
            <w:tcW w:w="142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货物名称</w:t>
            </w:r>
          </w:p>
        </w:tc>
        <w:tc>
          <w:tcPr>
            <w:tcW w:w="199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单价（现场）</w:t>
            </w:r>
          </w:p>
        </w:tc>
        <w:tc>
          <w:tcPr>
            <w:tcW w:w="85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数量</w:t>
            </w:r>
          </w:p>
        </w:tc>
        <w:tc>
          <w:tcPr>
            <w:tcW w:w="199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总价（现场）</w:t>
            </w:r>
          </w:p>
        </w:tc>
        <w:tc>
          <w:tcPr>
            <w:tcW w:w="143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认证种类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138" w:type="dxa"/>
            <w:vMerge w:val="restar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14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42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99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85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99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43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138" w:type="dxa"/>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14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42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99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85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997"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431"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1、对节能、环境标志产品计算价格扣除时，只依据电子投标文件“四-1-②优先类节能产品、环境标志产品加分证明材料（加分适用，若有）”。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2、本表以采购包为单位，不同采购包请分别填写；同一采购包请按照其品目号顺序分别填写。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3、具体统计、计算：</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3.1若节能、环境标志产品仅是构成投标产品的部件、组件或零件，则该投标产品不享受鼓励优惠政策。同一品目中各认证证书不重复计算价格扣除。强制类节能产品不享受价格扣除。</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3.2计算结果若除不尽，可四舍五入保留到小数点后两位。</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3.3投标人应按照招标文件要求认真统计、计算，否则评标委员会不予认定。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3.4若无节能、环境标志产品，不填写本表，否则，视为提供虚假材料。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四-1-②优先类节能产品、环境标志产品证明材料（加分适用，若有）</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四-2招标文件规定的其他加分证明材料（若有）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color w:val="auto"/>
          <w:sz w:val="24"/>
          <w:szCs w:val="24"/>
        </w:rPr>
      </w:pPr>
      <w:r>
        <w:rPr>
          <w:rFonts w:hint="eastAsia" w:ascii="宋体" w:hAnsi="宋体" w:eastAsia="宋体" w:cs="宋体"/>
          <w:color w:val="auto"/>
          <w:sz w:val="24"/>
          <w:szCs w:val="24"/>
        </w:rPr>
        <w:t>编制说明</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若投标人可享受招标文件规定的除“优先类节能产品、环境标志产品加分”外的其他加分优惠，则投标人应按照招标文件要求提供相应证明材料。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rPr>
          <w:rFonts w:hint="eastAsia" w:ascii="宋体" w:hAnsi="宋体" w:eastAsia="宋体" w:cs="宋体"/>
          <w:b/>
          <w:bCs/>
          <w:i w:val="0"/>
          <w:iCs w:val="0"/>
          <w:caps w:val="0"/>
          <w:color w:val="auto"/>
          <w:spacing w:val="0"/>
          <w:sz w:val="27"/>
          <w:szCs w:val="27"/>
          <w:shd w:val="clear" w:fill="FFFFFF"/>
        </w:rPr>
      </w:pPr>
      <w:r>
        <w:rPr>
          <w:rFonts w:hint="eastAsia" w:ascii="宋体" w:hAnsi="宋体" w:eastAsia="宋体" w:cs="宋体"/>
          <w:b/>
          <w:bCs/>
          <w:i w:val="0"/>
          <w:iCs w:val="0"/>
          <w:caps w:val="0"/>
          <w:color w:val="auto"/>
          <w:spacing w:val="0"/>
          <w:sz w:val="27"/>
          <w:szCs w:val="27"/>
          <w:shd w:val="clear" w:fill="FFFFFF"/>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封面格式(技术商务部分)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78"/>
          <w:szCs w:val="78"/>
        </w:rPr>
      </w:pPr>
      <w:r>
        <w:rPr>
          <w:rFonts w:hint="eastAsia" w:ascii="宋体" w:hAnsi="宋体" w:eastAsia="宋体" w:cs="宋体"/>
          <w:b/>
          <w:bCs/>
          <w:color w:val="auto"/>
          <w:sz w:val="78"/>
          <w:szCs w:val="78"/>
        </w:rPr>
        <w:t>福建省政府采购投标文件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78"/>
          <w:szCs w:val="78"/>
        </w:rPr>
      </w:pPr>
      <w:r>
        <w:rPr>
          <w:rFonts w:hint="eastAsia" w:ascii="宋体" w:hAnsi="宋体" w:eastAsia="宋体" w:cs="宋体"/>
          <w:b/>
          <w:bCs/>
          <w:color w:val="auto"/>
          <w:sz w:val="78"/>
          <w:szCs w:val="78"/>
        </w:rPr>
        <w:t>（技术商务部分）</w:t>
      </w:r>
    </w:p>
    <w:p>
      <w:pPr>
        <w:keepNext w:val="0"/>
        <w:keepLines w:val="0"/>
        <w:widowControl/>
        <w:suppressLineNumbers w:val="0"/>
        <w:spacing w:after="240" w:afterAutospacing="0"/>
        <w:jc w:val="left"/>
        <w:rPr>
          <w:color w:val="auto"/>
        </w:rPr>
      </w:pPr>
      <w:r>
        <w:rPr>
          <w:rFonts w:ascii="宋体" w:hAnsi="宋体" w:eastAsia="宋体" w:cs="宋体"/>
          <w:color w:val="auto"/>
          <w:kern w:val="0"/>
          <w:sz w:val="24"/>
          <w:szCs w:val="24"/>
          <w:lang w:val="en-US" w:eastAsia="zh-CN" w:bidi="ar"/>
        </w:rPr>
        <w:br w:type="textWrapping"/>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39"/>
          <w:szCs w:val="39"/>
        </w:rPr>
      </w:pPr>
      <w:r>
        <w:rPr>
          <w:rFonts w:hint="eastAsia" w:ascii="宋体" w:hAnsi="宋体" w:eastAsia="宋体" w:cs="宋体"/>
          <w:b/>
          <w:bCs/>
          <w:color w:val="auto"/>
          <w:sz w:val="39"/>
          <w:szCs w:val="39"/>
        </w:rPr>
        <w:t>（填写正本或副本）</w:t>
      </w:r>
    </w:p>
    <w:p>
      <w:pPr>
        <w:keepNext w:val="0"/>
        <w:keepLines w:val="0"/>
        <w:widowControl/>
        <w:suppressLineNumbers w:val="0"/>
        <w:spacing w:after="240" w:afterAutospacing="0"/>
        <w:jc w:val="left"/>
        <w:rPr>
          <w:color w:val="auto"/>
        </w:rPr>
      </w:pP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br w:type="textWrapping"/>
      </w:r>
      <w:r>
        <w:rPr>
          <w:rFonts w:ascii="宋体" w:hAnsi="宋体" w:eastAsia="宋体" w:cs="宋体"/>
          <w:color w:val="auto"/>
          <w:kern w:val="0"/>
          <w:sz w:val="24"/>
          <w:szCs w:val="24"/>
          <w:lang w:val="en-US" w:eastAsia="zh-CN" w:bidi="ar"/>
        </w:rPr>
        <w:br w:type="textWrapp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7"/>
          <w:szCs w:val="27"/>
        </w:rPr>
      </w:pPr>
      <w:r>
        <w:rPr>
          <w:rFonts w:hint="eastAsia" w:ascii="宋体" w:hAnsi="宋体" w:eastAsia="宋体" w:cs="宋体"/>
          <w:b/>
          <w:bCs/>
          <w:color w:val="auto"/>
          <w:sz w:val="27"/>
          <w:szCs w:val="27"/>
        </w:rPr>
        <w:t>（项目名称：（由投标人填写）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7"/>
          <w:szCs w:val="27"/>
        </w:rPr>
      </w:pPr>
      <w:r>
        <w:rPr>
          <w:rFonts w:hint="eastAsia" w:ascii="宋体" w:hAnsi="宋体" w:eastAsia="宋体" w:cs="宋体"/>
          <w:b/>
          <w:bCs/>
          <w:color w:val="auto"/>
          <w:sz w:val="27"/>
          <w:szCs w:val="27"/>
        </w:rPr>
        <w:t>（备案编号：（由投标人填写）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7"/>
          <w:szCs w:val="27"/>
        </w:rPr>
      </w:pPr>
      <w:r>
        <w:rPr>
          <w:rFonts w:hint="eastAsia" w:ascii="宋体" w:hAnsi="宋体" w:eastAsia="宋体" w:cs="宋体"/>
          <w:b/>
          <w:bCs/>
          <w:color w:val="auto"/>
          <w:sz w:val="27"/>
          <w:szCs w:val="27"/>
        </w:rPr>
        <w:t>（项目编号：（由投标人填写）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7"/>
          <w:szCs w:val="27"/>
        </w:rPr>
      </w:pPr>
      <w:r>
        <w:rPr>
          <w:rFonts w:hint="eastAsia" w:ascii="宋体" w:hAnsi="宋体" w:eastAsia="宋体" w:cs="宋体"/>
          <w:b/>
          <w:bCs/>
          <w:color w:val="auto"/>
          <w:sz w:val="27"/>
          <w:szCs w:val="27"/>
        </w:rPr>
        <w:t>（所投采购包：（由投标人填写）</w:t>
      </w:r>
    </w:p>
    <w:p>
      <w:pPr>
        <w:keepNext w:val="0"/>
        <w:keepLines w:val="0"/>
        <w:widowControl/>
        <w:suppressLineNumbers w:val="0"/>
        <w:spacing w:after="240" w:afterAutospacing="0"/>
        <w:jc w:val="left"/>
        <w:rPr>
          <w:color w:val="auto"/>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7"/>
          <w:szCs w:val="27"/>
        </w:rPr>
      </w:pPr>
      <w:r>
        <w:rPr>
          <w:rFonts w:hint="eastAsia" w:ascii="宋体" w:hAnsi="宋体" w:eastAsia="宋体" w:cs="宋体"/>
          <w:b/>
          <w:bCs/>
          <w:color w:val="auto"/>
          <w:sz w:val="27"/>
          <w:szCs w:val="27"/>
        </w:rPr>
        <w:t>投标人：（填写“全称”）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宋体" w:hAnsi="宋体" w:eastAsia="宋体" w:cs="宋体"/>
          <w:b/>
          <w:bCs/>
          <w:color w:val="auto"/>
          <w:sz w:val="27"/>
          <w:szCs w:val="27"/>
        </w:rPr>
      </w:pPr>
      <w:r>
        <w:rPr>
          <w:rFonts w:hint="eastAsia" w:ascii="宋体" w:hAnsi="宋体" w:eastAsia="宋体" w:cs="宋体"/>
          <w:b/>
          <w:bCs/>
          <w:color w:val="auto"/>
          <w:sz w:val="27"/>
          <w:szCs w:val="27"/>
        </w:rPr>
        <w:t>（由投标人填写）年（由投标人填写）月</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索引</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一、标的说明一览表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二、技术和服务要求响应表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三、商务条件响应表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四、投标人提交的其他资料（若有）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技术商务部分中不得出现报价部分的全部或部分的投标报价信息（或组成资料），否则符合性审查不合格。</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一、标的说明一览表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项目编号：</w:t>
      </w:r>
      <w:r>
        <w:rPr>
          <w:rFonts w:hint="eastAsia" w:ascii="宋体" w:hAnsi="宋体" w:eastAsia="宋体" w:cs="宋体"/>
          <w:color w:val="auto"/>
          <w:sz w:val="24"/>
          <w:szCs w:val="24"/>
          <w:u w:val="single"/>
        </w:rPr>
        <w:t>　　　　　　　　</w:t>
      </w:r>
    </w:p>
    <w:tbl>
      <w:tblPr>
        <w:tblStyle w:val="11"/>
        <w:tblW w:w="99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735"/>
        <w:gridCol w:w="1736"/>
        <w:gridCol w:w="2169"/>
        <w:gridCol w:w="1302"/>
        <w:gridCol w:w="1736"/>
        <w:gridCol w:w="13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73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采购包</w:t>
            </w:r>
          </w:p>
        </w:tc>
        <w:tc>
          <w:tcPr>
            <w:tcW w:w="173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品目号</w:t>
            </w:r>
          </w:p>
        </w:tc>
        <w:tc>
          <w:tcPr>
            <w:tcW w:w="216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投标标的</w:t>
            </w:r>
          </w:p>
        </w:tc>
        <w:tc>
          <w:tcPr>
            <w:tcW w:w="130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规格</w:t>
            </w:r>
          </w:p>
        </w:tc>
        <w:tc>
          <w:tcPr>
            <w:tcW w:w="173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来源地</w:t>
            </w:r>
          </w:p>
        </w:tc>
        <w:tc>
          <w:tcPr>
            <w:tcW w:w="130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735" w:type="dxa"/>
            <w:vMerge w:val="restar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73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216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30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73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30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735" w:type="dxa"/>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73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216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30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73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30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73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73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2169"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30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73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30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1、本表应按照下列规定填写：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1.1“采购包”、“品目号”、“投标标的”及“数量”应与招标文件《采购标的一览表》中的有关内容（“采购包”、“品目号”、“采购标的”及“数量”）保持一致。</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1.2“投标标的”为货物的：“规格”项下应填写货物制造厂商赋予的品牌（属于节能、环保清单产品的货物，填写的品牌名称应与清单载明的品牌名称保持一致）及具体型号。“来源地”应填写货物的原产地。“备注”项下应填写货物的详细性能说明及供货范围清单（若有），其中供货范围清单包括但不限于：组成货物的主要件和关键件的名称、数量、原产地，专用工具（若有）的名称、数量、原产地，备品备件（若有）的名称、数量、原产地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1.3“投标标的”为服务的：“规格”项下应填写服务提供者提供的服务标准及品牌（若有）。“来源地”应填写服务提供者的所在地。“备注”项下应填写关于服务标准所涵盖的具体项目或内容的说明等。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2、投标人需要说明的内容若需特殊表达，应先在本表中进行相应说明，再另页应答，但应做好标注说明，方便评委查阅评审。未标注说明可能导致的不利的评审后果由投标人自行承担。</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3、电子投标文件中涉及“投标标的”、“数量”、“规格”、“来源地”的内容若不一致，应以本表为准。</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二、技术和服务要求响应表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项目编号：</w:t>
      </w:r>
      <w:r>
        <w:rPr>
          <w:rFonts w:hint="eastAsia" w:ascii="宋体" w:hAnsi="宋体" w:eastAsia="宋体" w:cs="宋体"/>
          <w:color w:val="auto"/>
          <w:sz w:val="24"/>
          <w:szCs w:val="24"/>
          <w:u w:val="single"/>
        </w:rPr>
        <w:t>　　　　　　　　</w:t>
      </w:r>
    </w:p>
    <w:tbl>
      <w:tblPr>
        <w:tblStyle w:val="11"/>
        <w:tblW w:w="99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376"/>
        <w:gridCol w:w="1376"/>
        <w:gridCol w:w="2755"/>
        <w:gridCol w:w="1720"/>
        <w:gridCol w:w="27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37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采购包</w:t>
            </w:r>
          </w:p>
        </w:tc>
        <w:tc>
          <w:tcPr>
            <w:tcW w:w="137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品目号</w:t>
            </w:r>
          </w:p>
        </w:tc>
        <w:tc>
          <w:tcPr>
            <w:tcW w:w="275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技术和服务要求</w:t>
            </w:r>
          </w:p>
        </w:tc>
        <w:tc>
          <w:tcPr>
            <w:tcW w:w="172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投标响应</w:t>
            </w:r>
          </w:p>
        </w:tc>
        <w:tc>
          <w:tcPr>
            <w:tcW w:w="275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是否偏离及说明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376" w:type="dxa"/>
            <w:vMerge w:val="restar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37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275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72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275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1376" w:type="dxa"/>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37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275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72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275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37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37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275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72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2755"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1、本表应按照下列规定填写：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1.1“技术和服务要求”项下填写的内容应与招标文件第五章“技术和服务要求”的内容保持一致。</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1.2“投标响应”项下应填写具体的响应内容并与“技术和服务要求”项下填写的内容逐项对应；对招标文件“技术和服务要求”项下涉及“≥或＞”、“≤或＜”及某个区间值范围内的内容，投标响应应填写具体的数值，但技术指标只能以范围作响应的除外。</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1.3“是否偏离及说明”项下应按下列规定填写：优于的，填写“正偏离”；符合的，填写“无偏离”；低于的，填写“负偏离”。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2、投标人需要说明的内容若需特殊表达，应先在本表中进行相应说明，再另页应答，但应做好标注说明，方便评委查阅评审。未标注说明可能导致的不利的评审后果由投标人自行承担。</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三、商务条件响应表</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项目编号：</w:t>
      </w:r>
      <w:r>
        <w:rPr>
          <w:rFonts w:hint="eastAsia" w:ascii="宋体" w:hAnsi="宋体" w:eastAsia="宋体" w:cs="宋体"/>
          <w:color w:val="auto"/>
          <w:sz w:val="24"/>
          <w:szCs w:val="24"/>
          <w:u w:val="single"/>
        </w:rPr>
        <w:t>　　　　　　　　</w:t>
      </w:r>
    </w:p>
    <w:tbl>
      <w:tblPr>
        <w:tblStyle w:val="11"/>
        <w:tblW w:w="998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534"/>
        <w:gridCol w:w="1536"/>
        <w:gridCol w:w="1920"/>
        <w:gridCol w:w="1920"/>
        <w:gridCol w:w="30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53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采购包</w:t>
            </w:r>
          </w:p>
        </w:tc>
        <w:tc>
          <w:tcPr>
            <w:tcW w:w="153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品目号</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商务条件</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投标响应</w:t>
            </w:r>
          </w:p>
        </w:tc>
        <w:tc>
          <w:tcPr>
            <w:tcW w:w="307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是否偏离及说明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534" w:type="dxa"/>
            <w:vMerge w:val="restart"/>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53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307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534" w:type="dxa"/>
            <w:vMerge w:val="continue"/>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53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307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c>
          <w:tcPr>
            <w:tcW w:w="1534"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auto"/>
                <w:sz w:val="24"/>
                <w:szCs w:val="24"/>
              </w:rPr>
            </w:pPr>
            <w:r>
              <w:rPr>
                <w:rFonts w:hint="eastAsia" w:ascii="宋体" w:hAnsi="宋体" w:eastAsia="宋体" w:cs="宋体"/>
                <w:color w:val="auto"/>
                <w:sz w:val="24"/>
                <w:szCs w:val="24"/>
              </w:rPr>
              <w:t>…</w:t>
            </w:r>
          </w:p>
        </w:tc>
        <w:tc>
          <w:tcPr>
            <w:tcW w:w="1536"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1920"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c>
          <w:tcPr>
            <w:tcW w:w="3072" w:type="dxa"/>
            <w:tcBorders>
              <w:top w:val="single" w:color="000000" w:sz="6" w:space="0"/>
              <w:left w:val="single" w:color="000000" w:sz="6" w:space="0"/>
              <w:bottom w:val="single" w:color="000000" w:sz="6" w:space="0"/>
              <w:right w:val="single" w:color="000000" w:sz="6" w:space="0"/>
            </w:tcBorders>
            <w:shd w:val="clear" w:color="auto" w:fill="auto"/>
            <w:tcMar>
              <w:left w:w="120" w:type="dxa"/>
              <w:right w:w="120" w:type="dxa"/>
            </w:tcMar>
            <w:vAlign w:val="center"/>
          </w:tcPr>
          <w:p>
            <w:pPr>
              <w:keepNext w:val="0"/>
              <w:keepLines w:val="0"/>
              <w:suppressLineNumbers w:val="0"/>
              <w:spacing w:before="0" w:beforeAutospacing="0" w:after="0" w:afterAutospacing="0"/>
              <w:ind w:left="0" w:right="0"/>
              <w:rPr>
                <w:rFonts w:hint="eastAsia" w:ascii="宋体" w:hAnsi="宋体" w:eastAsia="宋体" w:cs="宋体"/>
                <w:color w:val="auto"/>
                <w:sz w:val="24"/>
                <w:szCs w:val="24"/>
              </w:rPr>
            </w:pPr>
          </w:p>
        </w:tc>
      </w:tr>
    </w:tbl>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※注意：</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1、本表应按照下列规定填写：</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1.1“商务条件”项下填写的内容应与招标文件第五章“商务条件”的内容保持一致。</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1.2“投标响应”项下应填写具体的响应内容并与“商务条件”项下填写的内容逐项对应；对“商务条件”项下涉及“≥或＞”、“≤或＜”及某个区间值范围内的内容，应填写具体的数值。</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1.3“是否偏离及说明”项下应按下列规定填写：优于的，填写“正偏离”；符合的，填写“无偏离”；低于的，填写“负偏离”。</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2、投标人需要说明的内容若需特殊表达，应先在本表中进行相应说明，再另页应答，但应做好标注说明，方便评委查阅评审。未标注说明可能导致的不利的评审后果由投标人自行承担。</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u w:val="single"/>
        </w:rPr>
        <w:t>（全称并加盖单位公章）</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right"/>
        <w:rPr>
          <w:rFonts w:hint="eastAsia" w:ascii="宋体" w:hAnsi="宋体" w:eastAsia="宋体" w:cs="宋体"/>
          <w:color w:val="auto"/>
          <w:sz w:val="24"/>
          <w:szCs w:val="24"/>
        </w:rPr>
      </w:pPr>
      <w:r>
        <w:rPr>
          <w:rFonts w:hint="eastAsia" w:ascii="宋体" w:hAnsi="宋体" w:eastAsia="宋体" w:cs="宋体"/>
          <w:color w:val="auto"/>
          <w:sz w:val="24"/>
          <w:szCs w:val="24"/>
        </w:rPr>
        <w:t>日期：</w:t>
      </w:r>
      <w:r>
        <w:rPr>
          <w:rFonts w:hint="eastAsia" w:ascii="宋体" w:hAnsi="宋体" w:eastAsia="宋体" w:cs="宋体"/>
          <w:color w:val="auto"/>
          <w:sz w:val="24"/>
          <w:szCs w:val="24"/>
          <w:u w:val="single"/>
        </w:rPr>
        <w:t>　　年　　月　　日</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center"/>
        <w:rPr>
          <w:rFonts w:hint="eastAsia" w:ascii="宋体" w:hAnsi="宋体" w:eastAsia="宋体" w:cs="宋体"/>
          <w:b/>
          <w:bCs/>
          <w:i w:val="0"/>
          <w:iCs w:val="0"/>
          <w:caps w:val="0"/>
          <w:color w:val="auto"/>
          <w:spacing w:val="0"/>
          <w:sz w:val="27"/>
          <w:szCs w:val="27"/>
        </w:rPr>
      </w:pPr>
      <w:r>
        <w:rPr>
          <w:rFonts w:hint="eastAsia" w:ascii="宋体" w:hAnsi="宋体" w:eastAsia="宋体" w:cs="宋体"/>
          <w:b/>
          <w:bCs/>
          <w:i w:val="0"/>
          <w:iCs w:val="0"/>
          <w:caps w:val="0"/>
          <w:color w:val="auto"/>
          <w:spacing w:val="0"/>
          <w:sz w:val="27"/>
          <w:szCs w:val="27"/>
          <w:shd w:val="clear" w:fill="FFFFFF"/>
        </w:rPr>
        <w:t>四、投标人提交的其他资料（若有）</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rFonts w:hint="eastAsia" w:ascii="宋体" w:hAnsi="宋体" w:eastAsia="宋体" w:cs="宋体"/>
          <w:color w:val="auto"/>
          <w:sz w:val="24"/>
          <w:szCs w:val="24"/>
        </w:rPr>
      </w:pPr>
      <w:r>
        <w:rPr>
          <w:rFonts w:hint="eastAsia" w:ascii="宋体" w:hAnsi="宋体" w:eastAsia="宋体" w:cs="宋体"/>
          <w:color w:val="auto"/>
          <w:sz w:val="24"/>
          <w:szCs w:val="24"/>
        </w:rPr>
        <w:t>编制说明</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1、招标文件要求提交的除“资格及资信证明部分”、“报价部分”外的其他证明材料或资料加盖投标人的单位公章后应在此项下提交。</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2、招标文件要求投标人提供方案（包括但不限于：组织、实施、技术、服务方案等）的，投标人应在此项下提交。</w:t>
      </w:r>
    </w:p>
    <w:p>
      <w:pPr>
        <w:pStyle w:val="10"/>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auto"/>
          <w:sz w:val="24"/>
          <w:szCs w:val="24"/>
        </w:rPr>
      </w:pPr>
      <w:r>
        <w:rPr>
          <w:rFonts w:hint="eastAsia" w:ascii="宋体" w:hAnsi="宋体" w:eastAsia="宋体" w:cs="宋体"/>
          <w:color w:val="auto"/>
          <w:sz w:val="24"/>
          <w:szCs w:val="24"/>
        </w:rPr>
        <w:t>3、除招标文件另有规定外，投标人认为需要提交的其他证明材料或资料加盖投标人的单位公章后应在此项下提交。</w:t>
      </w:r>
    </w:p>
    <w:p>
      <w:pPr>
        <w:rPr>
          <w:color w:val="auto"/>
        </w:rPr>
      </w:pPr>
    </w:p>
    <w:sectPr>
      <w:footerReference r:id="rId3" w:type="default"/>
      <w:pgSz w:w="11906" w:h="16838"/>
      <w:pgMar w:top="1440" w:right="1080" w:bottom="1440" w:left="108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2</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CB098C"/>
    <w:multiLevelType w:val="singleLevel"/>
    <w:tmpl w:val="98CB098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E4NmJjYjRlYzliYWZhMTZhNjgxMzAyMmNiNzRlZjMifQ=="/>
  </w:docVars>
  <w:rsids>
    <w:rsidRoot w:val="6F90387C"/>
    <w:rsid w:val="013730A5"/>
    <w:rsid w:val="01BF5326"/>
    <w:rsid w:val="04510922"/>
    <w:rsid w:val="09267C87"/>
    <w:rsid w:val="093C6535"/>
    <w:rsid w:val="09815806"/>
    <w:rsid w:val="0B7C6285"/>
    <w:rsid w:val="0C3721AC"/>
    <w:rsid w:val="0D8870BB"/>
    <w:rsid w:val="1120088E"/>
    <w:rsid w:val="12DE6CAE"/>
    <w:rsid w:val="13E17277"/>
    <w:rsid w:val="143A3817"/>
    <w:rsid w:val="16071ED5"/>
    <w:rsid w:val="1A582391"/>
    <w:rsid w:val="1A5D1977"/>
    <w:rsid w:val="1C1E6EE4"/>
    <w:rsid w:val="227E248B"/>
    <w:rsid w:val="2A6B1546"/>
    <w:rsid w:val="2AAC2E16"/>
    <w:rsid w:val="2E2868BF"/>
    <w:rsid w:val="3A2C3C95"/>
    <w:rsid w:val="3AA27206"/>
    <w:rsid w:val="3EDC43DA"/>
    <w:rsid w:val="3EE145C6"/>
    <w:rsid w:val="3F521D08"/>
    <w:rsid w:val="3FB9006E"/>
    <w:rsid w:val="43A515D6"/>
    <w:rsid w:val="480336D6"/>
    <w:rsid w:val="4964702A"/>
    <w:rsid w:val="4A881C78"/>
    <w:rsid w:val="552B472C"/>
    <w:rsid w:val="5A64198B"/>
    <w:rsid w:val="5C705DCF"/>
    <w:rsid w:val="5C814A76"/>
    <w:rsid w:val="5D254637"/>
    <w:rsid w:val="5F0955BB"/>
    <w:rsid w:val="6AC914AB"/>
    <w:rsid w:val="6F90387C"/>
    <w:rsid w:val="718C44BB"/>
    <w:rsid w:val="74FE5D41"/>
    <w:rsid w:val="7C5B4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semiHidden/>
    <w:unhideWhenUsed/>
    <w:qFormat/>
    <w:uiPriority w:val="0"/>
    <w:pPr>
      <w:spacing w:before="0" w:beforeAutospacing="1" w:after="0" w:afterAutospacing="1"/>
      <w:jc w:val="left"/>
    </w:pPr>
    <w:rPr>
      <w:rFonts w:hint="eastAsia" w:ascii="宋体" w:hAnsi="宋体" w:eastAsia="宋体" w:cs="宋体"/>
      <w:b/>
      <w:bCs/>
      <w:kern w:val="0"/>
      <w:sz w:val="20"/>
      <w:szCs w:val="20"/>
      <w:lang w:val="en-US" w:eastAsia="zh-CN" w:bidi="ar"/>
    </w:rPr>
  </w:style>
  <w:style w:type="character" w:default="1" w:styleId="12">
    <w:name w:val="Default Paragraph Font"/>
    <w:semiHidden/>
    <w:qFormat/>
    <w:uiPriority w:val="0"/>
  </w:style>
  <w:style w:type="table" w:default="1" w:styleId="11">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CellMar>
        <w:top w:w="0" w:type="dxa"/>
        <w:left w:w="108" w:type="dxa"/>
        <w:bottom w:w="0" w:type="dxa"/>
        <w:right w:w="108" w:type="dxa"/>
      </w:tblCellMar>
    </w:tblPr>
  </w:style>
  <w:style w:type="paragraph" w:styleId="7">
    <w:name w:val="annotation text"/>
    <w:basedOn w:val="1"/>
    <w:qFormat/>
    <w:uiPriority w:val="0"/>
    <w:pPr>
      <w:jc w:val="left"/>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3">
    <w:name w:val="Strong"/>
    <w:basedOn w:val="12"/>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84</Pages>
  <Words>52239</Words>
  <Characters>54680</Characters>
  <Lines>0</Lines>
  <Paragraphs>0</Paragraphs>
  <TotalTime>6</TotalTime>
  <ScaleCrop>false</ScaleCrop>
  <LinksUpToDate>false</LinksUpToDate>
  <CharactersWithSpaces>55616</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2023-07-28T03:05:00Z</dcterms:created>
  <dc:creator>Y</dc:creator>
  <cp:lastModifiedBy>JK</cp:lastModifiedBy>
  <dcterms:modified xsi:type="dcterms:W3CDTF">2023-08-01T01:37:09Z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5C761FAF064143CF9F518468BB07E661_13</vt:lpwstr>
  </property>
</Properties>
</file>